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F9" w:rsidRPr="007E6DE9" w:rsidRDefault="002C765A" w:rsidP="002C765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E6DE9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C402F9" w:rsidRPr="007E6DE9" w:rsidRDefault="002C765A" w:rsidP="002C765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E6DE9">
        <w:rPr>
          <w:rFonts w:ascii="Times New Roman" w:hAnsi="Times New Roman" w:cs="Times New Roman"/>
          <w:b/>
          <w:bCs/>
          <w:sz w:val="28"/>
          <w:szCs w:val="28"/>
        </w:rPr>
        <w:t>расчета нормативов для определения общего объема субвенций,</w:t>
      </w:r>
    </w:p>
    <w:p w:rsidR="00C402F9" w:rsidRPr="007E6DE9" w:rsidRDefault="002C765A" w:rsidP="002C765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E6DE9">
        <w:rPr>
          <w:rFonts w:ascii="Times New Roman" w:hAnsi="Times New Roman" w:cs="Times New Roman"/>
          <w:b/>
          <w:bCs/>
          <w:sz w:val="28"/>
          <w:szCs w:val="28"/>
        </w:rPr>
        <w:t>предоставляемых бюджетам муниципальных образований</w:t>
      </w:r>
    </w:p>
    <w:p w:rsidR="00C402F9" w:rsidRPr="007E6DE9" w:rsidRDefault="002C765A" w:rsidP="002C765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E6DE9">
        <w:rPr>
          <w:rFonts w:ascii="Times New Roman" w:hAnsi="Times New Roman" w:cs="Times New Roman"/>
          <w:b/>
          <w:bCs/>
          <w:sz w:val="28"/>
          <w:szCs w:val="28"/>
        </w:rPr>
        <w:t>из областного бюджета Ленинградской области на осуществление</w:t>
      </w:r>
    </w:p>
    <w:p w:rsidR="00C402F9" w:rsidRPr="007E6DE9" w:rsidRDefault="002C765A" w:rsidP="002C765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E6DE9">
        <w:rPr>
          <w:rFonts w:ascii="Times New Roman" w:hAnsi="Times New Roman" w:cs="Times New Roman"/>
          <w:b/>
          <w:bCs/>
          <w:sz w:val="28"/>
          <w:szCs w:val="28"/>
        </w:rPr>
        <w:t>отдельного государственного полномочия Ленинградской области</w:t>
      </w:r>
    </w:p>
    <w:p w:rsidR="00C402F9" w:rsidRPr="007E6DE9" w:rsidRDefault="002C765A" w:rsidP="002C765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E6DE9">
        <w:rPr>
          <w:rFonts w:ascii="Times New Roman" w:hAnsi="Times New Roman" w:cs="Times New Roman"/>
          <w:b/>
          <w:bCs/>
          <w:sz w:val="28"/>
          <w:szCs w:val="28"/>
        </w:rPr>
        <w:t>по организации мероприятий при осуществлении деятельности</w:t>
      </w:r>
    </w:p>
    <w:p w:rsidR="00C402F9" w:rsidRPr="007E6DE9" w:rsidRDefault="002C765A" w:rsidP="002C765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E6DE9">
        <w:rPr>
          <w:rFonts w:ascii="Times New Roman" w:hAnsi="Times New Roman" w:cs="Times New Roman"/>
          <w:b/>
          <w:bCs/>
          <w:sz w:val="28"/>
          <w:szCs w:val="28"/>
        </w:rPr>
        <w:t>по обращению с животными без владельцев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организации мероприятий при осуществлении деятельности по обращению с животными без владельцев (далее - государственное полномочие) на территории Ленинградской области, определяется по формуле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E6DE9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V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>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V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i-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муниципальному району, муниципальному округу и городскому округу.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Показатели (критерии) распределения между муниципальными образованиями общего объема субвенций: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количество животных без владельцев, подлежащих отлову (исходя из данных результата мониторинга в предшествующем году);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численность работников муниципального образования, задействованных при выполнении государственного полномочия;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общий норматив затрат, равный совокупной средней стоимости услуг по отлову, транспортировке, содержанию в специально отведенных помещениях (в том числе на период карантина) и учету животных без владельцев, стерилизации, умерщвлению, утилизации трупов животных без владельцев (сумма нормативов затрат, равных средней стоимости услуг по каждому направлению проводимых мероприятий, рассчитанных отдельно).</w:t>
      </w:r>
    </w:p>
    <w:p w:rsidR="002C765A" w:rsidRPr="007E6DE9" w:rsidRDefault="002C765A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2. Объем субвенции, предоставляемой i-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муниципальному району, муниципальному округу и городскому округу, определяется по формуле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V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отлов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осмотр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карант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вакцин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мечен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учет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стерил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возврат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>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отлов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отлову животных без владельцев;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транспортировке животных без владельцев до приюта или пункта временного содержания;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осмотр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первичному осмотру и оценке специалистом в области ветеринарии физического состояния животных без </w:t>
      </w:r>
      <w:r w:rsidRPr="007E6DE9">
        <w:rPr>
          <w:rFonts w:ascii="Times New Roman" w:hAnsi="Times New Roman" w:cs="Times New Roman"/>
          <w:sz w:val="28"/>
          <w:szCs w:val="28"/>
        </w:rPr>
        <w:lastRenderedPageBreak/>
        <w:t>владельцев, поступивших в приют для животных без владельцев или в пункт временного содержания;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карант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карантинированию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(временное, в течение 10 дней, содержание животных без владельцев в приюте или в пункте временного содержания отдельно от других животных в целях выявления возможных заболеваний и предупреждения возникновения эпидемий, эпизоотий и иных чрезвычайных ситуаций, связанных с распространением заразных болезней, носителями возбудителей которых могут быть животные без владельцев);</w:t>
      </w:r>
      <w:proofErr w:type="gramEnd"/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вакцин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вакцинации против бешенства и иных заболеваний, опасных для человека и животных без владельцев;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мечен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мечению животных без владельцев;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учет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регистрации и учету животных без владельцев;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стерил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стерилизации животных без владельцев;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возврат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возврату животных без владельцев, не проявляющих немотивированной агрессивности, на прежние места их обитания;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специалистов по выполнению государственного полномочия.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3. Показатели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отлов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осмотр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карант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вакцин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мечен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учет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стерил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возврат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определяются по формулам, указанным в </w:t>
      </w:r>
      <w:hyperlink w:anchor="Par42" w:history="1">
        <w:r w:rsidRPr="007E6DE9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7E6DE9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88" w:history="1">
        <w:r w:rsidRPr="007E6DE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7E6DE9">
        <w:rPr>
          <w:rFonts w:ascii="Times New Roman" w:hAnsi="Times New Roman" w:cs="Times New Roman"/>
          <w:sz w:val="28"/>
          <w:szCs w:val="28"/>
        </w:rPr>
        <w:t xml:space="preserve"> настоящего пункта: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2"/>
      <w:bookmarkEnd w:id="0"/>
      <w:r w:rsidRPr="007E6DE9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отлов</w:t>
      </w:r>
      <w:proofErr w:type="spellEnd"/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С1,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количество животных без владельцев, подлежащих отлову;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средняя стоимость услуг по отлову животных без владельцев по Ленинградской области, установленная уполномоченным органом;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С2,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количество животных без владельцев, подлежащих отлову;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средняя стоимость услуг по транспортировке животных без владельцев по Ленинградской области, установленная уполномоченным органом;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осмотр</w:t>
      </w:r>
      <w:proofErr w:type="spellEnd"/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С3,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количество животных без владельцев, подлежащих отлову;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С3 - средняя стоимость услуг по проведению клинического осмотра по Ленинградской области, установленная уполномоченным органом;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карант</w:t>
      </w:r>
      <w:proofErr w:type="spellEnd"/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С4,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количество животных без владельцев, подлежащих отлову;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средняя стоимость услуг по содержанию животных без владельцев в приюте или в пункте временного содержания отдельно от других животных в целях выявления возможных заболеваний и предупреждения возникновения эпидемий, эпизоотий и иных чрезвычайных ситуаций, связанных с распространением заразных болезней, носителями возбудителей которых могут быть животные без владельцев, кормлению и уходу за животными по Ленинградской области, установленная уполномоченным органом;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вакцин</w:t>
      </w:r>
      <w:proofErr w:type="spellEnd"/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С5,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количество животных без владельцев, подлежащих отлову;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lastRenderedPageBreak/>
        <w:t>С5 - средняя стоимость услуги по вакцинации животных по Ленинградской области, установленная уполномоченным органом;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мечен</w:t>
      </w:r>
      <w:proofErr w:type="spellEnd"/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С6,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количество животных без владельцев, подлежащих отлову;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средняя стоимость услуги по мечению животных по Ленинградской области, установленная уполномоченным органом;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учет</w:t>
      </w:r>
      <w:proofErr w:type="spellEnd"/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С7,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количество животных без владельцев, подлежащих отлову;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средняя стоимость услуги по учету животных по Ленинградской области, установленная уполномоченным органом;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8)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стерил</w:t>
      </w:r>
      <w:proofErr w:type="spellEnd"/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С8,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количество животных без владельцев, подлежащих отлову;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С8 - средняя стоимость услуги по стерилизации животных без владельцев по Ленинградской области, установленная уполномоченным органом;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9)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возврат</w:t>
      </w:r>
      <w:proofErr w:type="spellEnd"/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С2,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количество животных без владельцев, подлежащих возврату в прежнюю среду обитания;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E6DE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средняя стоимость услуг по транспортировке животных без владельцев по Ленинградской области, установленная уполномоченным органом;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8"/>
      <w:bookmarkEnd w:id="1"/>
      <w:r w:rsidRPr="007E6DE9">
        <w:rPr>
          <w:rFonts w:ascii="Times New Roman" w:hAnsi="Times New Roman" w:cs="Times New Roman"/>
          <w:sz w:val="28"/>
          <w:szCs w:val="28"/>
        </w:rPr>
        <w:t xml:space="preserve">10)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Р</w:t>
      </w:r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= ФОТ + Т,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 ФОТ - фонд оплаты труда специалистов по выполнению государственного полномочия;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Т - сумма текущих расходов, предусмотренных на организацию исполнения государственного полномочия (составляет 10 процентов от размера ФОТ).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Фонд оплаты труда специалистов по выполнению государственного полномочия рассчитывается по формуле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ФОТ =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x (Д + Е),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где ФОТ - фонд оплаты труда специалистов по выполнению государственного полномочия;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6DE9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7E6DE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E6DE9">
        <w:rPr>
          <w:rFonts w:ascii="Times New Roman" w:hAnsi="Times New Roman" w:cs="Times New Roman"/>
          <w:sz w:val="28"/>
          <w:szCs w:val="28"/>
        </w:rPr>
        <w:t xml:space="preserve"> - численность работников i-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количество ставок (единиц) определяется в соответствии с таблицей:</w:t>
      </w: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3402"/>
      </w:tblGrid>
      <w:tr w:rsidR="00C402F9" w:rsidRPr="007E6DE9" w:rsidTr="007E6DE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Количество животных без владельцев (особей)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Количество ставок (единиц)</w:t>
            </w:r>
          </w:p>
        </w:tc>
      </w:tr>
      <w:tr w:rsidR="00C402F9" w:rsidRPr="007E6DE9" w:rsidTr="007E6DE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от 0 до 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0,1</w:t>
            </w:r>
          </w:p>
        </w:tc>
      </w:tr>
      <w:tr w:rsidR="00C402F9" w:rsidRPr="007E6DE9" w:rsidTr="007E6DE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от 100 до 400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0,2</w:t>
            </w:r>
          </w:p>
        </w:tc>
      </w:tr>
      <w:tr w:rsidR="00C402F9" w:rsidRPr="007E6DE9" w:rsidTr="007E6DE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от 400 до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0,4</w:t>
            </w:r>
          </w:p>
        </w:tc>
      </w:tr>
      <w:tr w:rsidR="00C402F9" w:rsidRPr="007E6DE9" w:rsidTr="007E6DE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от 600 до 1000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0,6</w:t>
            </w:r>
          </w:p>
        </w:tc>
      </w:tr>
      <w:tr w:rsidR="00C402F9" w:rsidRPr="007E6DE9" w:rsidTr="007E6DE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от 1000 до 1500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0,8</w:t>
            </w:r>
          </w:p>
        </w:tc>
      </w:tr>
      <w:tr w:rsidR="00C402F9" w:rsidRPr="007E6DE9" w:rsidTr="007E6DE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свыше 1500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2F9" w:rsidRPr="007E6DE9" w:rsidRDefault="00C402F9" w:rsidP="002C7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DE9">
              <w:rPr>
                <w:rFonts w:ascii="Times New Roman" w:hAnsi="Times New Roman" w:cs="Times New Roman"/>
                <w:sz w:val="24"/>
                <w:szCs w:val="28"/>
              </w:rPr>
              <w:t>1,0</w:t>
            </w:r>
          </w:p>
        </w:tc>
      </w:tr>
    </w:tbl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proofErr w:type="gramStart"/>
      <w:r w:rsidRPr="007E6DE9">
        <w:rPr>
          <w:rFonts w:ascii="Times New Roman" w:hAnsi="Times New Roman" w:cs="Times New Roman"/>
          <w:sz w:val="28"/>
          <w:szCs w:val="28"/>
        </w:rPr>
        <w:lastRenderedPageBreak/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7E6DE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E6DE9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 w:rsidR="002C765A" w:rsidRPr="007E6DE9">
        <w:rPr>
          <w:rFonts w:ascii="Times New Roman" w:hAnsi="Times New Roman" w:cs="Times New Roman"/>
          <w:sz w:val="28"/>
          <w:szCs w:val="28"/>
        </w:rPr>
        <w:t>№</w:t>
      </w:r>
      <w:r w:rsidRPr="007E6DE9">
        <w:rPr>
          <w:rFonts w:ascii="Times New Roman" w:hAnsi="Times New Roman" w:cs="Times New Roman"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2C765A" w:rsidRPr="007E6DE9" w:rsidRDefault="002C765A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>4. Количество животных без владельцев на территории муниципального района (муниципального округа, городского округа) определяется путем проведения мониторинга по определению количества животных без владельцев.</w:t>
      </w:r>
    </w:p>
    <w:p w:rsidR="00C402F9" w:rsidRPr="007E6DE9" w:rsidRDefault="007E6DE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C402F9" w:rsidRPr="007E6DE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C402F9" w:rsidRPr="007E6DE9">
        <w:rPr>
          <w:rFonts w:ascii="Times New Roman" w:hAnsi="Times New Roman" w:cs="Times New Roman"/>
          <w:sz w:val="28"/>
          <w:szCs w:val="28"/>
        </w:rPr>
        <w:t xml:space="preserve"> проведения мониторинга по определению количества животных без владельцев определяется Правительством Ленинградской области.</w:t>
      </w:r>
    </w:p>
    <w:p w:rsidR="002C765A" w:rsidRPr="007E6DE9" w:rsidRDefault="002C765A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02F9" w:rsidRPr="007E6DE9" w:rsidRDefault="00C402F9" w:rsidP="002C76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DE9">
        <w:rPr>
          <w:rFonts w:ascii="Times New Roman" w:hAnsi="Times New Roman" w:cs="Times New Roman"/>
          <w:sz w:val="28"/>
          <w:szCs w:val="28"/>
        </w:rPr>
        <w:t xml:space="preserve">5. Расчетная стоимость услуг по отлову, транспортировке, осмотру, </w:t>
      </w:r>
      <w:proofErr w:type="spellStart"/>
      <w:r w:rsidRPr="007E6DE9">
        <w:rPr>
          <w:rFonts w:ascii="Times New Roman" w:hAnsi="Times New Roman" w:cs="Times New Roman"/>
          <w:sz w:val="28"/>
          <w:szCs w:val="28"/>
        </w:rPr>
        <w:t>карантинированию</w:t>
      </w:r>
      <w:proofErr w:type="spellEnd"/>
      <w:r w:rsidRPr="007E6DE9">
        <w:rPr>
          <w:rFonts w:ascii="Times New Roman" w:hAnsi="Times New Roman" w:cs="Times New Roman"/>
          <w:sz w:val="28"/>
          <w:szCs w:val="28"/>
        </w:rPr>
        <w:t>, вакцинации, мечению, учету, стерилизации и возврату животных без владельцев в прежнюю среду обитания устанавливается уполномоченным органом исходя из средней стоимости указанных услуг, предоставляемых на территории Ленинградской области.</w:t>
      </w:r>
    </w:p>
    <w:sectPr w:rsidR="00C402F9" w:rsidRPr="007E6DE9" w:rsidSect="002C765A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11B"/>
    <w:rsid w:val="00032DFE"/>
    <w:rsid w:val="00041CF0"/>
    <w:rsid w:val="0029545A"/>
    <w:rsid w:val="002C765A"/>
    <w:rsid w:val="00304639"/>
    <w:rsid w:val="00490296"/>
    <w:rsid w:val="007E6DE9"/>
    <w:rsid w:val="009B011B"/>
    <w:rsid w:val="00C402F9"/>
    <w:rsid w:val="00D9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301637&amp;dst=100010" TargetMode="External"/><Relationship Id="rId5" Type="http://schemas.openxmlformats.org/officeDocument/2006/relationships/hyperlink" Target="https://login.consultant.ru/link/?req=doc&amp;base=SPB&amp;n=3033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Александровна Блохина</dc:creator>
  <cp:lastModifiedBy>Старостина Рузанна Левоновна</cp:lastModifiedBy>
  <cp:revision>6</cp:revision>
  <dcterms:created xsi:type="dcterms:W3CDTF">2025-07-21T13:54:00Z</dcterms:created>
  <dcterms:modified xsi:type="dcterms:W3CDTF">2026-08-28T11:42:00Z</dcterms:modified>
</cp:coreProperties>
</file>