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B84" w:rsidRPr="004A7035" w:rsidRDefault="0024433D" w:rsidP="004A7035">
      <w:pPr>
        <w:pStyle w:val="ConsPlusTitle"/>
        <w:jc w:val="center"/>
        <w:rPr>
          <w:rFonts w:ascii="Times New Roman" w:hAnsi="Times New Roman" w:cs="Times New Roman"/>
          <w:sz w:val="28"/>
          <w:szCs w:val="28"/>
        </w:rPr>
      </w:pPr>
      <w:r w:rsidRPr="004A7035">
        <w:rPr>
          <w:rFonts w:ascii="Times New Roman" w:hAnsi="Times New Roman" w:cs="Times New Roman"/>
          <w:sz w:val="28"/>
          <w:szCs w:val="28"/>
        </w:rPr>
        <w:t>Методика</w:t>
      </w:r>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A7035">
        <w:rPr>
          <w:rFonts w:ascii="Times New Roman" w:eastAsiaTheme="minorEastAsia" w:hAnsi="Times New Roman" w:cs="Times New Roman"/>
          <w:b/>
          <w:sz w:val="28"/>
          <w:szCs w:val="28"/>
          <w:lang w:eastAsia="ru-RU"/>
        </w:rPr>
        <w:t>расчета норматива для определения общего объема субвенций,</w:t>
      </w:r>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proofErr w:type="gramStart"/>
      <w:r w:rsidRPr="004A7035">
        <w:rPr>
          <w:rFonts w:ascii="Times New Roman" w:eastAsiaTheme="minorEastAsia" w:hAnsi="Times New Roman" w:cs="Times New Roman"/>
          <w:b/>
          <w:sz w:val="28"/>
          <w:szCs w:val="28"/>
          <w:lang w:eastAsia="ru-RU"/>
        </w:rPr>
        <w:t>предоставляемых</w:t>
      </w:r>
      <w:proofErr w:type="gramEnd"/>
      <w:r w:rsidRPr="004A7035">
        <w:rPr>
          <w:rFonts w:ascii="Times New Roman" w:eastAsiaTheme="minorEastAsia" w:hAnsi="Times New Roman" w:cs="Times New Roman"/>
          <w:b/>
          <w:sz w:val="28"/>
          <w:szCs w:val="28"/>
          <w:lang w:eastAsia="ru-RU"/>
        </w:rPr>
        <w:t xml:space="preserve"> местным бюджетам из областного бюджета</w:t>
      </w:r>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A7035">
        <w:rPr>
          <w:rFonts w:ascii="Times New Roman" w:eastAsiaTheme="minorEastAsia" w:hAnsi="Times New Roman" w:cs="Times New Roman"/>
          <w:b/>
          <w:sz w:val="28"/>
          <w:szCs w:val="28"/>
          <w:lang w:eastAsia="ru-RU"/>
        </w:rPr>
        <w:t xml:space="preserve">Ленинградской области для осуществления </w:t>
      </w:r>
      <w:proofErr w:type="gramStart"/>
      <w:r w:rsidRPr="004A7035">
        <w:rPr>
          <w:rFonts w:ascii="Times New Roman" w:eastAsiaTheme="minorEastAsia" w:hAnsi="Times New Roman" w:cs="Times New Roman"/>
          <w:b/>
          <w:sz w:val="28"/>
          <w:szCs w:val="28"/>
          <w:lang w:eastAsia="ru-RU"/>
        </w:rPr>
        <w:t>передаваемых</w:t>
      </w:r>
      <w:proofErr w:type="gramEnd"/>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A7035">
        <w:rPr>
          <w:rFonts w:ascii="Times New Roman" w:eastAsiaTheme="minorEastAsia" w:hAnsi="Times New Roman" w:cs="Times New Roman"/>
          <w:b/>
          <w:sz w:val="28"/>
          <w:szCs w:val="28"/>
          <w:lang w:eastAsia="ru-RU"/>
        </w:rPr>
        <w:t xml:space="preserve">органам местного самоуправления </w:t>
      </w:r>
      <w:proofErr w:type="gramStart"/>
      <w:r w:rsidRPr="004A7035">
        <w:rPr>
          <w:rFonts w:ascii="Times New Roman" w:eastAsiaTheme="minorEastAsia" w:hAnsi="Times New Roman" w:cs="Times New Roman"/>
          <w:b/>
          <w:sz w:val="28"/>
          <w:szCs w:val="28"/>
          <w:lang w:eastAsia="ru-RU"/>
        </w:rPr>
        <w:t>отдельных</w:t>
      </w:r>
      <w:proofErr w:type="gramEnd"/>
      <w:r w:rsidRPr="004A7035">
        <w:rPr>
          <w:rFonts w:ascii="Times New Roman" w:eastAsiaTheme="minorEastAsia" w:hAnsi="Times New Roman" w:cs="Times New Roman"/>
          <w:b/>
          <w:sz w:val="28"/>
          <w:szCs w:val="28"/>
          <w:lang w:eastAsia="ru-RU"/>
        </w:rPr>
        <w:t xml:space="preserve"> государственных</w:t>
      </w:r>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A7035">
        <w:rPr>
          <w:rFonts w:ascii="Times New Roman" w:eastAsiaTheme="minorEastAsia" w:hAnsi="Times New Roman" w:cs="Times New Roman"/>
          <w:b/>
          <w:sz w:val="28"/>
          <w:szCs w:val="28"/>
          <w:lang w:eastAsia="ru-RU"/>
        </w:rPr>
        <w:t>полномочий Ленин</w:t>
      </w:r>
      <w:bookmarkStart w:id="0" w:name="_GoBack"/>
      <w:bookmarkEnd w:id="0"/>
      <w:r w:rsidRPr="004A7035">
        <w:rPr>
          <w:rFonts w:ascii="Times New Roman" w:eastAsiaTheme="minorEastAsia" w:hAnsi="Times New Roman" w:cs="Times New Roman"/>
          <w:b/>
          <w:sz w:val="28"/>
          <w:szCs w:val="28"/>
          <w:lang w:eastAsia="ru-RU"/>
        </w:rPr>
        <w:t>градской области по предоставлению</w:t>
      </w:r>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A7035">
        <w:rPr>
          <w:rFonts w:ascii="Times New Roman" w:eastAsiaTheme="minorEastAsia" w:hAnsi="Times New Roman" w:cs="Times New Roman"/>
          <w:b/>
          <w:sz w:val="28"/>
          <w:szCs w:val="28"/>
          <w:lang w:eastAsia="ru-RU"/>
        </w:rPr>
        <w:t>ежемесячной компенсации расходов на аренду жилых помещений</w:t>
      </w:r>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A7035">
        <w:rPr>
          <w:rFonts w:ascii="Times New Roman" w:eastAsiaTheme="minorEastAsia" w:hAnsi="Times New Roman" w:cs="Times New Roman"/>
          <w:b/>
          <w:sz w:val="28"/>
          <w:szCs w:val="28"/>
          <w:lang w:eastAsia="ru-RU"/>
        </w:rPr>
        <w:t>для детей-сирот и детей, оставшихся без попечения родителей,</w:t>
      </w:r>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A7035">
        <w:rPr>
          <w:rFonts w:ascii="Times New Roman" w:eastAsiaTheme="minorEastAsia" w:hAnsi="Times New Roman" w:cs="Times New Roman"/>
          <w:b/>
          <w:sz w:val="28"/>
          <w:szCs w:val="28"/>
          <w:lang w:eastAsia="ru-RU"/>
        </w:rPr>
        <w:t>лиц из числа детей-сирот и детей, оставшихся без попечения</w:t>
      </w:r>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A7035">
        <w:rPr>
          <w:rFonts w:ascii="Times New Roman" w:eastAsiaTheme="minorEastAsia" w:hAnsi="Times New Roman" w:cs="Times New Roman"/>
          <w:b/>
          <w:sz w:val="28"/>
          <w:szCs w:val="28"/>
          <w:lang w:eastAsia="ru-RU"/>
        </w:rPr>
        <w:t>родителей, которые подлежат обеспечению жилыми помещениями,</w:t>
      </w:r>
    </w:p>
    <w:p w:rsidR="007C5B67" w:rsidRPr="004A7035" w:rsidRDefault="0024433D" w:rsidP="004A703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A7035">
        <w:rPr>
          <w:rFonts w:ascii="Times New Roman" w:eastAsiaTheme="minorEastAsia" w:hAnsi="Times New Roman" w:cs="Times New Roman"/>
          <w:b/>
          <w:sz w:val="28"/>
          <w:szCs w:val="28"/>
          <w:lang w:eastAsia="ru-RU"/>
        </w:rPr>
        <w:t>на период до обеспечения их жилыми помещениями</w:t>
      </w:r>
    </w:p>
    <w:p w:rsidR="00592B84" w:rsidRPr="004A7035" w:rsidRDefault="00592B84" w:rsidP="004A7035">
      <w:pPr>
        <w:pStyle w:val="ConsPlusNormal"/>
        <w:rPr>
          <w:rFonts w:ascii="Times New Roman" w:hAnsi="Times New Roman" w:cs="Times New Roman"/>
          <w:sz w:val="28"/>
          <w:szCs w:val="28"/>
        </w:rPr>
      </w:pPr>
    </w:p>
    <w:p w:rsidR="004A7035" w:rsidRPr="004A7035" w:rsidRDefault="004A7035" w:rsidP="004A7035">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4A7035">
        <w:rPr>
          <w:rFonts w:ascii="Times New Roman" w:hAnsi="Times New Roman" w:cs="Times New Roman"/>
          <w:bCs/>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 до обеспечения их жилыми</w:t>
      </w:r>
      <w:proofErr w:type="gramEnd"/>
      <w:r w:rsidRPr="004A7035">
        <w:rPr>
          <w:rFonts w:ascii="Times New Roman" w:hAnsi="Times New Roman" w:cs="Times New Roman"/>
          <w:bCs/>
          <w:sz w:val="28"/>
          <w:szCs w:val="28"/>
        </w:rPr>
        <w:t xml:space="preserve"> помещениями, рассчитывается по формуле</w:t>
      </w:r>
    </w:p>
    <w:p w:rsidR="004A7035" w:rsidRPr="004A7035" w:rsidRDefault="004A7035" w:rsidP="004A7035">
      <w:pPr>
        <w:autoSpaceDE w:val="0"/>
        <w:autoSpaceDN w:val="0"/>
        <w:adjustRightInd w:val="0"/>
        <w:spacing w:after="0" w:line="240" w:lineRule="auto"/>
        <w:outlineLvl w:val="0"/>
        <w:rPr>
          <w:rFonts w:ascii="Times New Roman" w:hAnsi="Times New Roman" w:cs="Times New Roman"/>
          <w:bCs/>
          <w:sz w:val="28"/>
          <w:szCs w:val="28"/>
        </w:rPr>
      </w:pPr>
    </w:p>
    <w:p w:rsidR="004A7035" w:rsidRPr="004A7035" w:rsidRDefault="004A7035" w:rsidP="004A7035">
      <w:pPr>
        <w:autoSpaceDE w:val="0"/>
        <w:autoSpaceDN w:val="0"/>
        <w:adjustRightInd w:val="0"/>
        <w:spacing w:after="0" w:line="240" w:lineRule="auto"/>
        <w:jc w:val="center"/>
        <w:rPr>
          <w:rFonts w:ascii="Times New Roman" w:hAnsi="Times New Roman" w:cs="Times New Roman"/>
          <w:bCs/>
          <w:sz w:val="28"/>
          <w:szCs w:val="28"/>
        </w:rPr>
      </w:pPr>
      <w:r w:rsidRPr="004A7035">
        <w:rPr>
          <w:rFonts w:ascii="Times New Roman" w:hAnsi="Times New Roman" w:cs="Times New Roman"/>
          <w:bCs/>
          <w:noProof/>
          <w:position w:val="-12"/>
          <w:sz w:val="28"/>
          <w:szCs w:val="28"/>
          <w:lang w:eastAsia="ru-RU"/>
        </w:rPr>
        <w:drawing>
          <wp:inline distT="0" distB="0" distL="0" distR="0" wp14:anchorId="3C7C541A" wp14:editId="08B33367">
            <wp:extent cx="949960" cy="3086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9960" cy="308610"/>
                    </a:xfrm>
                    <a:prstGeom prst="rect">
                      <a:avLst/>
                    </a:prstGeom>
                    <a:noFill/>
                    <a:ln>
                      <a:noFill/>
                    </a:ln>
                  </pic:spPr>
                </pic:pic>
              </a:graphicData>
            </a:graphic>
          </wp:inline>
        </w:drawing>
      </w:r>
    </w:p>
    <w:p w:rsidR="004A7035" w:rsidRPr="004A7035" w:rsidRDefault="004A7035" w:rsidP="004A7035">
      <w:pPr>
        <w:autoSpaceDE w:val="0"/>
        <w:autoSpaceDN w:val="0"/>
        <w:adjustRightInd w:val="0"/>
        <w:spacing w:after="0" w:line="240" w:lineRule="auto"/>
        <w:rPr>
          <w:rFonts w:ascii="Times New Roman" w:hAnsi="Times New Roman" w:cs="Times New Roman"/>
          <w:bCs/>
          <w:sz w:val="28"/>
          <w:szCs w:val="28"/>
        </w:rPr>
      </w:pPr>
    </w:p>
    <w:p w:rsidR="004A7035" w:rsidRPr="004A7035" w:rsidRDefault="004A7035" w:rsidP="004A7035">
      <w:pPr>
        <w:autoSpaceDE w:val="0"/>
        <w:autoSpaceDN w:val="0"/>
        <w:adjustRightInd w:val="0"/>
        <w:spacing w:after="0" w:line="240" w:lineRule="auto"/>
        <w:ind w:firstLine="540"/>
        <w:jc w:val="both"/>
        <w:rPr>
          <w:rFonts w:ascii="Times New Roman" w:hAnsi="Times New Roman" w:cs="Times New Roman"/>
          <w:bCs/>
          <w:sz w:val="28"/>
          <w:szCs w:val="28"/>
        </w:rPr>
      </w:pPr>
      <w:r w:rsidRPr="004A7035">
        <w:rPr>
          <w:rFonts w:ascii="Times New Roman" w:hAnsi="Times New Roman" w:cs="Times New Roman"/>
          <w:bCs/>
          <w:sz w:val="28"/>
          <w:szCs w:val="28"/>
        </w:rPr>
        <w:t xml:space="preserve">где </w:t>
      </w:r>
      <w:proofErr w:type="spellStart"/>
      <w:proofErr w:type="gramStart"/>
      <w:r w:rsidRPr="004A7035">
        <w:rPr>
          <w:rFonts w:ascii="Times New Roman" w:hAnsi="Times New Roman" w:cs="Times New Roman"/>
          <w:bCs/>
          <w:sz w:val="28"/>
          <w:szCs w:val="28"/>
        </w:rPr>
        <w:t>S</w:t>
      </w:r>
      <w:proofErr w:type="gramEnd"/>
      <w:r w:rsidRPr="004A7035">
        <w:rPr>
          <w:rFonts w:ascii="Times New Roman" w:hAnsi="Times New Roman" w:cs="Times New Roman"/>
          <w:bCs/>
          <w:sz w:val="28"/>
          <w:szCs w:val="28"/>
          <w:vertAlign w:val="subscript"/>
        </w:rPr>
        <w:t>общ</w:t>
      </w:r>
      <w:proofErr w:type="spellEnd"/>
      <w:r w:rsidRPr="004A7035">
        <w:rPr>
          <w:rFonts w:ascii="Times New Roman" w:hAnsi="Times New Roman" w:cs="Times New Roman"/>
          <w:bCs/>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4A7035" w:rsidRPr="004A7035" w:rsidRDefault="004A7035" w:rsidP="004A7035">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4A7035">
        <w:rPr>
          <w:rFonts w:ascii="Times New Roman" w:hAnsi="Times New Roman" w:cs="Times New Roman"/>
          <w:bCs/>
          <w:sz w:val="28"/>
          <w:szCs w:val="28"/>
        </w:rPr>
        <w:t>S</w:t>
      </w:r>
      <w:r w:rsidRPr="004A7035">
        <w:rPr>
          <w:rFonts w:ascii="Times New Roman" w:hAnsi="Times New Roman" w:cs="Times New Roman"/>
          <w:bCs/>
          <w:sz w:val="28"/>
          <w:szCs w:val="28"/>
          <w:vertAlign w:val="subscript"/>
        </w:rPr>
        <w:t>i</w:t>
      </w:r>
      <w:proofErr w:type="spellEnd"/>
      <w:r w:rsidRPr="004A7035">
        <w:rPr>
          <w:rFonts w:ascii="Times New Roman" w:hAnsi="Times New Roman" w:cs="Times New Roman"/>
          <w:bCs/>
          <w:sz w:val="28"/>
          <w:szCs w:val="28"/>
        </w:rPr>
        <w:t xml:space="preserve"> - размер субвенции бюджету i-</w:t>
      </w:r>
      <w:proofErr w:type="spellStart"/>
      <w:r w:rsidRPr="004A7035">
        <w:rPr>
          <w:rFonts w:ascii="Times New Roman" w:hAnsi="Times New Roman" w:cs="Times New Roman"/>
          <w:bCs/>
          <w:sz w:val="28"/>
          <w:szCs w:val="28"/>
        </w:rPr>
        <w:t>го</w:t>
      </w:r>
      <w:proofErr w:type="spellEnd"/>
      <w:r w:rsidRPr="004A7035">
        <w:rPr>
          <w:rFonts w:ascii="Times New Roman" w:hAnsi="Times New Roman" w:cs="Times New Roman"/>
          <w:bCs/>
          <w:sz w:val="28"/>
          <w:szCs w:val="28"/>
        </w:rPr>
        <w:t xml:space="preserve"> муниципального района (муниципального округа, городского округа) рассчитывается по формуле</w:t>
      </w:r>
    </w:p>
    <w:p w:rsidR="004A7035" w:rsidRPr="004A7035" w:rsidRDefault="004A7035" w:rsidP="004A7035">
      <w:pPr>
        <w:autoSpaceDE w:val="0"/>
        <w:autoSpaceDN w:val="0"/>
        <w:adjustRightInd w:val="0"/>
        <w:spacing w:after="0" w:line="240" w:lineRule="auto"/>
        <w:rPr>
          <w:rFonts w:ascii="Times New Roman" w:hAnsi="Times New Roman" w:cs="Times New Roman"/>
          <w:bCs/>
          <w:sz w:val="28"/>
          <w:szCs w:val="28"/>
        </w:rPr>
      </w:pPr>
    </w:p>
    <w:p w:rsidR="004A7035" w:rsidRDefault="004A7035" w:rsidP="004A7035">
      <w:pPr>
        <w:autoSpaceDE w:val="0"/>
        <w:autoSpaceDN w:val="0"/>
        <w:adjustRightInd w:val="0"/>
        <w:spacing w:after="0" w:line="240" w:lineRule="auto"/>
        <w:jc w:val="center"/>
        <w:rPr>
          <w:rFonts w:ascii="Times New Roman" w:hAnsi="Times New Roman" w:cs="Times New Roman"/>
          <w:bCs/>
          <w:sz w:val="28"/>
          <w:szCs w:val="28"/>
          <w:lang w:val="en-US"/>
        </w:rPr>
      </w:pPr>
      <w:proofErr w:type="spellStart"/>
      <w:r w:rsidRPr="004A7035">
        <w:rPr>
          <w:rFonts w:ascii="Times New Roman" w:hAnsi="Times New Roman" w:cs="Times New Roman"/>
          <w:bCs/>
          <w:sz w:val="28"/>
          <w:szCs w:val="28"/>
        </w:rPr>
        <w:t>S</w:t>
      </w:r>
      <w:r w:rsidRPr="004A7035">
        <w:rPr>
          <w:rFonts w:ascii="Times New Roman" w:hAnsi="Times New Roman" w:cs="Times New Roman"/>
          <w:bCs/>
          <w:sz w:val="28"/>
          <w:szCs w:val="28"/>
          <w:vertAlign w:val="subscript"/>
        </w:rPr>
        <w:t>i</w:t>
      </w:r>
      <w:proofErr w:type="spellEnd"/>
      <w:r w:rsidRPr="004A7035">
        <w:rPr>
          <w:rFonts w:ascii="Times New Roman" w:hAnsi="Times New Roman" w:cs="Times New Roman"/>
          <w:bCs/>
          <w:sz w:val="28"/>
          <w:szCs w:val="28"/>
        </w:rPr>
        <w:t xml:space="preserve"> = </w:t>
      </w:r>
      <w:proofErr w:type="spellStart"/>
      <w:r w:rsidRPr="004A7035">
        <w:rPr>
          <w:rFonts w:ascii="Times New Roman" w:hAnsi="Times New Roman" w:cs="Times New Roman"/>
          <w:bCs/>
          <w:sz w:val="28"/>
          <w:szCs w:val="28"/>
        </w:rPr>
        <w:t>Z</w:t>
      </w:r>
      <w:r w:rsidRPr="004A7035">
        <w:rPr>
          <w:rFonts w:ascii="Times New Roman" w:hAnsi="Times New Roman" w:cs="Times New Roman"/>
          <w:bCs/>
          <w:sz w:val="28"/>
          <w:szCs w:val="28"/>
          <w:vertAlign w:val="subscript"/>
        </w:rPr>
        <w:t>i</w:t>
      </w:r>
      <w:proofErr w:type="spellEnd"/>
      <w:r w:rsidRPr="004A7035">
        <w:rPr>
          <w:rFonts w:ascii="Times New Roman" w:hAnsi="Times New Roman" w:cs="Times New Roman"/>
          <w:bCs/>
          <w:sz w:val="28"/>
          <w:szCs w:val="28"/>
        </w:rPr>
        <w:t xml:space="preserve"> x </w:t>
      </w:r>
      <w:proofErr w:type="spellStart"/>
      <w:r w:rsidRPr="004A7035">
        <w:rPr>
          <w:rFonts w:ascii="Times New Roman" w:hAnsi="Times New Roman" w:cs="Times New Roman"/>
          <w:bCs/>
          <w:sz w:val="28"/>
          <w:szCs w:val="28"/>
        </w:rPr>
        <w:t>К</w:t>
      </w:r>
      <w:r w:rsidRPr="004A7035">
        <w:rPr>
          <w:rFonts w:ascii="Times New Roman" w:hAnsi="Times New Roman" w:cs="Times New Roman"/>
          <w:bCs/>
          <w:sz w:val="28"/>
          <w:szCs w:val="28"/>
          <w:vertAlign w:val="subscript"/>
        </w:rPr>
        <w:t>дi</w:t>
      </w:r>
      <w:proofErr w:type="spellEnd"/>
      <w:r w:rsidRPr="004A7035">
        <w:rPr>
          <w:rFonts w:ascii="Times New Roman" w:hAnsi="Times New Roman" w:cs="Times New Roman"/>
          <w:bCs/>
          <w:sz w:val="28"/>
          <w:szCs w:val="28"/>
        </w:rPr>
        <w:t xml:space="preserve"> x 12 </w:t>
      </w:r>
      <w:proofErr w:type="spellStart"/>
      <w:proofErr w:type="gramStart"/>
      <w:r w:rsidRPr="004A7035">
        <w:rPr>
          <w:rFonts w:ascii="Times New Roman" w:hAnsi="Times New Roman" w:cs="Times New Roman"/>
          <w:bCs/>
          <w:sz w:val="28"/>
          <w:szCs w:val="28"/>
        </w:rPr>
        <w:t>мес</w:t>
      </w:r>
      <w:proofErr w:type="spellEnd"/>
      <w:proofErr w:type="gramEnd"/>
      <w:r w:rsidRPr="004A7035">
        <w:rPr>
          <w:rFonts w:ascii="Times New Roman" w:hAnsi="Times New Roman" w:cs="Times New Roman"/>
          <w:bCs/>
          <w:sz w:val="28"/>
          <w:szCs w:val="28"/>
        </w:rPr>
        <w:t>,</w:t>
      </w:r>
    </w:p>
    <w:p w:rsidR="004A7035" w:rsidRPr="004A7035" w:rsidRDefault="004A7035" w:rsidP="004A7035">
      <w:pPr>
        <w:autoSpaceDE w:val="0"/>
        <w:autoSpaceDN w:val="0"/>
        <w:adjustRightInd w:val="0"/>
        <w:spacing w:after="0" w:line="240" w:lineRule="auto"/>
        <w:jc w:val="center"/>
        <w:rPr>
          <w:rFonts w:ascii="Times New Roman" w:hAnsi="Times New Roman" w:cs="Times New Roman"/>
          <w:bCs/>
          <w:sz w:val="28"/>
          <w:szCs w:val="28"/>
          <w:lang w:val="en-US"/>
        </w:rPr>
      </w:pPr>
    </w:p>
    <w:p w:rsidR="004A7035" w:rsidRPr="004A7035" w:rsidRDefault="004A7035" w:rsidP="004A7035">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4A7035">
        <w:rPr>
          <w:rFonts w:ascii="Times New Roman" w:hAnsi="Times New Roman" w:cs="Times New Roman"/>
          <w:bCs/>
          <w:sz w:val="28"/>
          <w:szCs w:val="28"/>
        </w:rPr>
        <w:t xml:space="preserve">где </w:t>
      </w:r>
      <w:proofErr w:type="spellStart"/>
      <w:r w:rsidRPr="004A7035">
        <w:rPr>
          <w:rFonts w:ascii="Times New Roman" w:hAnsi="Times New Roman" w:cs="Times New Roman"/>
          <w:bCs/>
          <w:sz w:val="28"/>
          <w:szCs w:val="28"/>
        </w:rPr>
        <w:t>Z</w:t>
      </w:r>
      <w:r w:rsidRPr="004A7035">
        <w:rPr>
          <w:rFonts w:ascii="Times New Roman" w:hAnsi="Times New Roman" w:cs="Times New Roman"/>
          <w:bCs/>
          <w:sz w:val="28"/>
          <w:szCs w:val="28"/>
          <w:vertAlign w:val="subscript"/>
        </w:rPr>
        <w:t>i</w:t>
      </w:r>
      <w:proofErr w:type="spellEnd"/>
      <w:r w:rsidRPr="004A7035">
        <w:rPr>
          <w:rFonts w:ascii="Times New Roman" w:hAnsi="Times New Roman" w:cs="Times New Roman"/>
          <w:bCs/>
          <w:sz w:val="28"/>
          <w:szCs w:val="28"/>
        </w:rPr>
        <w:t xml:space="preserve"> - ежемесячный норматив затрат, равный фактической стоимости аренды жилого помещения в i-м поселении муниципального района, муниципальном округе, городском округе, но не выше 15 тысяч рублей в городском поселении муниципального района, городском округе, в городе Гатчина, на территориях, подведомственных </w:t>
      </w:r>
      <w:proofErr w:type="spellStart"/>
      <w:r w:rsidRPr="004A7035">
        <w:rPr>
          <w:rFonts w:ascii="Times New Roman" w:hAnsi="Times New Roman" w:cs="Times New Roman"/>
          <w:bCs/>
          <w:sz w:val="28"/>
          <w:szCs w:val="28"/>
        </w:rPr>
        <w:t>Таицкому</w:t>
      </w:r>
      <w:proofErr w:type="spellEnd"/>
      <w:r w:rsidRPr="004A7035">
        <w:rPr>
          <w:rFonts w:ascii="Times New Roman" w:hAnsi="Times New Roman" w:cs="Times New Roman"/>
          <w:bCs/>
          <w:sz w:val="28"/>
          <w:szCs w:val="28"/>
        </w:rPr>
        <w:t xml:space="preserve">, Сиверскому, </w:t>
      </w:r>
      <w:proofErr w:type="spellStart"/>
      <w:r w:rsidRPr="004A7035">
        <w:rPr>
          <w:rFonts w:ascii="Times New Roman" w:hAnsi="Times New Roman" w:cs="Times New Roman"/>
          <w:bCs/>
          <w:sz w:val="28"/>
          <w:szCs w:val="28"/>
        </w:rPr>
        <w:t>Дружногорскому</w:t>
      </w:r>
      <w:proofErr w:type="spellEnd"/>
      <w:r w:rsidRPr="004A7035">
        <w:rPr>
          <w:rFonts w:ascii="Times New Roman" w:hAnsi="Times New Roman" w:cs="Times New Roman"/>
          <w:bCs/>
          <w:sz w:val="28"/>
          <w:szCs w:val="28"/>
        </w:rPr>
        <w:t xml:space="preserve">, </w:t>
      </w:r>
      <w:proofErr w:type="spellStart"/>
      <w:r w:rsidRPr="004A7035">
        <w:rPr>
          <w:rFonts w:ascii="Times New Roman" w:hAnsi="Times New Roman" w:cs="Times New Roman"/>
          <w:bCs/>
          <w:sz w:val="28"/>
          <w:szCs w:val="28"/>
        </w:rPr>
        <w:t>Вырицкому</w:t>
      </w:r>
      <w:proofErr w:type="spellEnd"/>
      <w:r w:rsidRPr="004A7035">
        <w:rPr>
          <w:rFonts w:ascii="Times New Roman" w:hAnsi="Times New Roman" w:cs="Times New Roman"/>
          <w:bCs/>
          <w:sz w:val="28"/>
          <w:szCs w:val="28"/>
        </w:rPr>
        <w:t xml:space="preserve"> территориальным управлениям администрации муниципального образования Гатчинский муниципальный округ Ленинградской области, а также на территории, подведомственной территориальному управлению</w:t>
      </w:r>
      <w:proofErr w:type="gramEnd"/>
      <w:r w:rsidRPr="004A7035">
        <w:rPr>
          <w:rFonts w:ascii="Times New Roman" w:hAnsi="Times New Roman" w:cs="Times New Roman"/>
          <w:bCs/>
          <w:sz w:val="28"/>
          <w:szCs w:val="28"/>
        </w:rPr>
        <w:t xml:space="preserve"> город Коммунар администрации муниципального образования Гатчинский муниципальный округ Ленинградской области, и 10 тысяч рублей в сельском поселении муниципального района и на территориях, подведомственных иным территориальным управлениям </w:t>
      </w:r>
      <w:r w:rsidRPr="004A7035">
        <w:rPr>
          <w:rFonts w:ascii="Times New Roman" w:hAnsi="Times New Roman" w:cs="Times New Roman"/>
          <w:bCs/>
          <w:sz w:val="28"/>
          <w:szCs w:val="28"/>
        </w:rPr>
        <w:lastRenderedPageBreak/>
        <w:t>администрации муниципального образования Гатчинский муниципальный округ Ленинградской области;</w:t>
      </w:r>
    </w:p>
    <w:p w:rsidR="004A7035" w:rsidRPr="004A7035" w:rsidRDefault="004A7035" w:rsidP="004A7035">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4A7035">
        <w:rPr>
          <w:rFonts w:ascii="Times New Roman" w:hAnsi="Times New Roman" w:cs="Times New Roman"/>
          <w:bCs/>
          <w:sz w:val="28"/>
          <w:szCs w:val="28"/>
        </w:rPr>
        <w:t>К</w:t>
      </w:r>
      <w:r w:rsidRPr="004A7035">
        <w:rPr>
          <w:rFonts w:ascii="Times New Roman" w:hAnsi="Times New Roman" w:cs="Times New Roman"/>
          <w:bCs/>
          <w:sz w:val="28"/>
          <w:szCs w:val="28"/>
          <w:vertAlign w:val="subscript"/>
        </w:rPr>
        <w:t>дi</w:t>
      </w:r>
      <w:proofErr w:type="spellEnd"/>
      <w:r w:rsidRPr="004A7035">
        <w:rPr>
          <w:rFonts w:ascii="Times New Roman" w:hAnsi="Times New Roman" w:cs="Times New Roman"/>
          <w:bCs/>
          <w:sz w:val="28"/>
          <w:szCs w:val="28"/>
        </w:rPr>
        <w:t xml:space="preserve"> - количество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 до обеспечения их жилыми помещениями по состоянию на начало текущего финансового года в i-м муниципальном районе (муниципальном округе, городском округе), подавших заявление в орган местного самоуправления на предоставление ежемесячной компенсации расходов на аренду для</w:t>
      </w:r>
      <w:proofErr w:type="gramEnd"/>
      <w:r w:rsidRPr="004A7035">
        <w:rPr>
          <w:rFonts w:ascii="Times New Roman" w:hAnsi="Times New Roman" w:cs="Times New Roman"/>
          <w:bCs/>
          <w:sz w:val="28"/>
          <w:szCs w:val="28"/>
        </w:rPr>
        <w:t xml:space="preserve"> них жилого помещения.</w:t>
      </w:r>
    </w:p>
    <w:p w:rsidR="007C5B67" w:rsidRPr="004A7035" w:rsidRDefault="004A7035" w:rsidP="004A703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A7035">
        <w:rPr>
          <w:rFonts w:ascii="Times New Roman" w:hAnsi="Times New Roman" w:cs="Times New Roman"/>
          <w:bCs/>
          <w:sz w:val="28"/>
          <w:szCs w:val="28"/>
        </w:rPr>
        <w:t xml:space="preserve">Показателями (критериями) распределения между муниципальными районами (муниципальным округом, городским округом) общего объема субвенций являются показатели </w:t>
      </w:r>
      <w:proofErr w:type="spellStart"/>
      <w:r w:rsidRPr="004A7035">
        <w:rPr>
          <w:rFonts w:ascii="Times New Roman" w:hAnsi="Times New Roman" w:cs="Times New Roman"/>
          <w:bCs/>
          <w:sz w:val="28"/>
          <w:szCs w:val="28"/>
        </w:rPr>
        <w:t>Z</w:t>
      </w:r>
      <w:r w:rsidRPr="004A7035">
        <w:rPr>
          <w:rFonts w:ascii="Times New Roman" w:hAnsi="Times New Roman" w:cs="Times New Roman"/>
          <w:bCs/>
          <w:sz w:val="28"/>
          <w:szCs w:val="28"/>
          <w:vertAlign w:val="subscript"/>
        </w:rPr>
        <w:t>i</w:t>
      </w:r>
      <w:proofErr w:type="spellEnd"/>
      <w:r w:rsidRPr="004A7035">
        <w:rPr>
          <w:rFonts w:ascii="Times New Roman" w:hAnsi="Times New Roman" w:cs="Times New Roman"/>
          <w:bCs/>
          <w:sz w:val="28"/>
          <w:szCs w:val="28"/>
        </w:rPr>
        <w:t xml:space="preserve"> и </w:t>
      </w:r>
      <w:proofErr w:type="spellStart"/>
      <w:r w:rsidRPr="004A7035">
        <w:rPr>
          <w:rFonts w:ascii="Times New Roman" w:hAnsi="Times New Roman" w:cs="Times New Roman"/>
          <w:bCs/>
          <w:sz w:val="28"/>
          <w:szCs w:val="28"/>
        </w:rPr>
        <w:t>К</w:t>
      </w:r>
      <w:r w:rsidRPr="004A7035">
        <w:rPr>
          <w:rFonts w:ascii="Times New Roman" w:hAnsi="Times New Roman" w:cs="Times New Roman"/>
          <w:bCs/>
          <w:sz w:val="28"/>
          <w:szCs w:val="28"/>
          <w:vertAlign w:val="subscript"/>
        </w:rPr>
        <w:t>д</w:t>
      </w:r>
      <w:proofErr w:type="gramStart"/>
      <w:r w:rsidRPr="004A7035">
        <w:rPr>
          <w:rFonts w:ascii="Times New Roman" w:hAnsi="Times New Roman" w:cs="Times New Roman"/>
          <w:bCs/>
          <w:sz w:val="28"/>
          <w:szCs w:val="28"/>
          <w:vertAlign w:val="subscript"/>
        </w:rPr>
        <w:t>i</w:t>
      </w:r>
      <w:proofErr w:type="spellEnd"/>
      <w:proofErr w:type="gramEnd"/>
      <w:r w:rsidRPr="004A7035">
        <w:rPr>
          <w:rFonts w:ascii="Times New Roman" w:hAnsi="Times New Roman" w:cs="Times New Roman"/>
          <w:bCs/>
          <w:sz w:val="28"/>
          <w:szCs w:val="28"/>
        </w:rPr>
        <w:t>.</w:t>
      </w:r>
    </w:p>
    <w:sectPr w:rsidR="007C5B67" w:rsidRPr="004A7035" w:rsidSect="0024433D">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B84"/>
    <w:rsid w:val="000E21EB"/>
    <w:rsid w:val="0024433D"/>
    <w:rsid w:val="00481471"/>
    <w:rsid w:val="004A7035"/>
    <w:rsid w:val="005435B0"/>
    <w:rsid w:val="00576857"/>
    <w:rsid w:val="00592B84"/>
    <w:rsid w:val="00677658"/>
    <w:rsid w:val="006916A1"/>
    <w:rsid w:val="007C5B67"/>
    <w:rsid w:val="0085569A"/>
    <w:rsid w:val="00B8552A"/>
    <w:rsid w:val="00DA1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460</Words>
  <Characters>2622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Викторовна Мурзаева</dc:creator>
  <cp:lastModifiedBy>Старостина Рузанна Левоновна</cp:lastModifiedBy>
  <cp:revision>11</cp:revision>
  <dcterms:created xsi:type="dcterms:W3CDTF">2023-07-17T06:10:00Z</dcterms:created>
  <dcterms:modified xsi:type="dcterms:W3CDTF">2026-08-28T11:36:00Z</dcterms:modified>
</cp:coreProperties>
</file>