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227" w:rsidRPr="0011271C" w:rsidRDefault="00BD599F" w:rsidP="00BD59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271C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925227" w:rsidRPr="0011271C" w:rsidRDefault="00BD599F" w:rsidP="00BD59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271C">
        <w:rPr>
          <w:rFonts w:ascii="Times New Roman" w:hAnsi="Times New Roman" w:cs="Times New Roman"/>
          <w:b/>
          <w:bCs/>
          <w:sz w:val="28"/>
          <w:szCs w:val="28"/>
        </w:rPr>
        <w:t>предоставления и распределения субсидии из областного</w:t>
      </w:r>
      <w:r w:rsidR="001127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1271C">
        <w:rPr>
          <w:rFonts w:ascii="Times New Roman" w:hAnsi="Times New Roman" w:cs="Times New Roman"/>
          <w:b/>
          <w:bCs/>
          <w:sz w:val="28"/>
          <w:szCs w:val="28"/>
        </w:rPr>
        <w:t>бюджета Ленинградской области бюджетам муниципальных</w:t>
      </w:r>
      <w:r w:rsidR="001127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1271C">
        <w:rPr>
          <w:rFonts w:ascii="Times New Roman" w:hAnsi="Times New Roman" w:cs="Times New Roman"/>
          <w:b/>
          <w:bCs/>
          <w:sz w:val="28"/>
          <w:szCs w:val="28"/>
        </w:rPr>
        <w:t>образований Ленинградской области на поддержку развития</w:t>
      </w:r>
    </w:p>
    <w:p w:rsidR="00925227" w:rsidRPr="0011271C" w:rsidRDefault="00BD599F" w:rsidP="00BD59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271C">
        <w:rPr>
          <w:rFonts w:ascii="Times New Roman" w:hAnsi="Times New Roman" w:cs="Times New Roman"/>
          <w:b/>
          <w:bCs/>
          <w:sz w:val="28"/>
          <w:szCs w:val="28"/>
        </w:rPr>
        <w:t>общественной инфраструктуры муниципального значения</w:t>
      </w:r>
    </w:p>
    <w:p w:rsidR="00925227" w:rsidRPr="0011271C" w:rsidRDefault="00925227" w:rsidP="00BD59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1271C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1.1. Настоящий Порядок устанавливает цели, условия и порядок предоставления и распределения субсидии из областного бюджета Ленинградской области (далее - областной бюджет) бюджетам муниципальных образований Ленинградской области (далее - муниципальные образования, субсидия) в рамках комплекса процессных мероприятий "Содействие участию населения в осуществлении местного самоуправления" государственной программы Ленинградской области "Устойчивое общественное развитие в Ленинградской области".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 xml:space="preserve">1.2. </w:t>
      </w:r>
      <w:proofErr w:type="gramStart"/>
      <w:r w:rsidRPr="0011271C">
        <w:rPr>
          <w:rFonts w:ascii="Times New Roman" w:hAnsi="Times New Roman" w:cs="Times New Roman"/>
          <w:bCs/>
          <w:sz w:val="28"/>
          <w:szCs w:val="28"/>
        </w:rPr>
        <w:t xml:space="preserve">Субсидия предоставляется на </w:t>
      </w:r>
      <w:proofErr w:type="spellStart"/>
      <w:r w:rsidRPr="0011271C">
        <w:rPr>
          <w:rFonts w:ascii="Times New Roman" w:hAnsi="Times New Roman" w:cs="Times New Roman"/>
          <w:bCs/>
          <w:sz w:val="28"/>
          <w:szCs w:val="28"/>
        </w:rPr>
        <w:t>софинансирование</w:t>
      </w:r>
      <w:proofErr w:type="spellEnd"/>
      <w:r w:rsidRPr="0011271C">
        <w:rPr>
          <w:rFonts w:ascii="Times New Roman" w:hAnsi="Times New Roman" w:cs="Times New Roman"/>
          <w:bCs/>
          <w:sz w:val="28"/>
          <w:szCs w:val="28"/>
        </w:rPr>
        <w:t xml:space="preserve"> расходных обязательств, возникающих при осуществлении органами местного самоуправления муниципальных образований полномочий по решению вопросов местного значения, основанных на инициативных предложениях, направленных на развитие объектов общественной инфраструктуры муниципальных образований, в рамках решения вопросов местного значения, предусмотренных </w:t>
      </w:r>
      <w:hyperlink r:id="rId5" w:history="1">
        <w:r w:rsidRPr="0011271C">
          <w:rPr>
            <w:rFonts w:ascii="Times New Roman" w:hAnsi="Times New Roman" w:cs="Times New Roman"/>
            <w:bCs/>
            <w:sz w:val="28"/>
            <w:szCs w:val="28"/>
          </w:rPr>
          <w:t>статьями 14</w:t>
        </w:r>
      </w:hyperlink>
      <w:r w:rsidRPr="0011271C">
        <w:rPr>
          <w:rFonts w:ascii="Times New Roman" w:hAnsi="Times New Roman" w:cs="Times New Roman"/>
          <w:bCs/>
          <w:sz w:val="28"/>
          <w:szCs w:val="28"/>
        </w:rPr>
        <w:t xml:space="preserve"> - </w:t>
      </w:r>
      <w:hyperlink r:id="rId6" w:history="1">
        <w:r w:rsidRPr="0011271C">
          <w:rPr>
            <w:rFonts w:ascii="Times New Roman" w:hAnsi="Times New Roman" w:cs="Times New Roman"/>
            <w:bCs/>
            <w:sz w:val="28"/>
            <w:szCs w:val="28"/>
          </w:rPr>
          <w:t>16</w:t>
        </w:r>
      </w:hyperlink>
      <w:r w:rsidRPr="0011271C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от 6 октября 2003 года </w:t>
      </w:r>
      <w:r w:rsidR="0011271C" w:rsidRPr="0011271C">
        <w:rPr>
          <w:rFonts w:ascii="Times New Roman" w:hAnsi="Times New Roman" w:cs="Times New Roman"/>
          <w:bCs/>
          <w:sz w:val="28"/>
          <w:szCs w:val="28"/>
        </w:rPr>
        <w:t>№</w:t>
      </w:r>
      <w:r w:rsidRPr="0011271C">
        <w:rPr>
          <w:rFonts w:ascii="Times New Roman" w:hAnsi="Times New Roman" w:cs="Times New Roman"/>
          <w:bCs/>
          <w:sz w:val="28"/>
          <w:szCs w:val="28"/>
        </w:rPr>
        <w:t xml:space="preserve"> 131-ФЗ "Об общих принципах организации местного самоуправления в Российской Федерации".</w:t>
      </w:r>
      <w:proofErr w:type="gramEnd"/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 xml:space="preserve">1.3. </w:t>
      </w:r>
      <w:proofErr w:type="gramStart"/>
      <w:r w:rsidRPr="0011271C">
        <w:rPr>
          <w:rFonts w:ascii="Times New Roman" w:hAnsi="Times New Roman" w:cs="Times New Roman"/>
          <w:bCs/>
          <w:sz w:val="28"/>
          <w:szCs w:val="28"/>
        </w:rPr>
        <w:t>Субсидия предоставляется в соответствии со сводной бюджетной росписью областного бюджета Ленинградской области бюджетам муниципальных образований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финансов Ленинградской области (далее - Комитет), утвержденных областным законом об областном бюджете Ленинградской области на очередной (текущий) финансовый год и на плановый период.</w:t>
      </w:r>
      <w:proofErr w:type="gramEnd"/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1271C">
        <w:rPr>
          <w:rFonts w:ascii="Times New Roman" w:hAnsi="Times New Roman" w:cs="Times New Roman"/>
          <w:b/>
          <w:bCs/>
          <w:sz w:val="28"/>
          <w:szCs w:val="28"/>
        </w:rPr>
        <w:t>2. Цели и условия предоставления субсидии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2.1. Субсидия предоставляется в целях реализации мероприятий, направленных на поддержку развития объектов общественной инфраструктуры, предназначенных для обеспечения жизнедеятельности населения в населенных пунктах и основанных на обращениях граждан, депутатов Законодательного собрания Ленинградской области (далее - мероприятия).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Par9"/>
      <w:bookmarkEnd w:id="0"/>
      <w:r w:rsidRPr="0011271C">
        <w:rPr>
          <w:rFonts w:ascii="Times New Roman" w:hAnsi="Times New Roman" w:cs="Times New Roman"/>
          <w:bCs/>
          <w:sz w:val="28"/>
          <w:szCs w:val="28"/>
        </w:rPr>
        <w:t>2.2. Субсидия предоставляется по следующим направлениям: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1271C">
        <w:rPr>
          <w:rFonts w:ascii="Times New Roman" w:hAnsi="Times New Roman" w:cs="Times New Roman"/>
          <w:bCs/>
          <w:sz w:val="28"/>
          <w:szCs w:val="28"/>
        </w:rPr>
        <w:t xml:space="preserve">укрепление материально-технической базы муниципальных учреждений образования, культуры, физической культуры и спорта, молодежной политики и оздоровления детей (казенных, бюджетных, автономных), а также муниципальных организаций, оказывающих населению банные услуги: приобретение и установка оборудования и инвентаря, строительство и ремонт инженерных сетей, текущий и </w:t>
      </w:r>
      <w:r w:rsidRPr="0011271C">
        <w:rPr>
          <w:rFonts w:ascii="Times New Roman" w:hAnsi="Times New Roman" w:cs="Times New Roman"/>
          <w:bCs/>
          <w:sz w:val="28"/>
          <w:szCs w:val="28"/>
        </w:rPr>
        <w:lastRenderedPageBreak/>
        <w:t>капитальный ремонт (за исключением подготовки проектно-сметной документации), муниципальных организаций, предоставляющих услуги общественных туалетов: ремонт общественных туалетов, приобретение и установка туалетных</w:t>
      </w:r>
      <w:proofErr w:type="gramEnd"/>
      <w:r w:rsidRPr="0011271C">
        <w:rPr>
          <w:rFonts w:ascii="Times New Roman" w:hAnsi="Times New Roman" w:cs="Times New Roman"/>
          <w:bCs/>
          <w:sz w:val="28"/>
          <w:szCs w:val="28"/>
        </w:rPr>
        <w:t xml:space="preserve"> модулей;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ремонт и благоустройство дворовых территорий многоквартирных домов;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1271C">
        <w:rPr>
          <w:rFonts w:ascii="Times New Roman" w:hAnsi="Times New Roman" w:cs="Times New Roman"/>
          <w:bCs/>
          <w:sz w:val="28"/>
          <w:szCs w:val="28"/>
        </w:rPr>
        <w:t>текущий и капитальный ремонт воинских захоронений, приобретение, установка, текущий и капитальный ремонт памятников, обелисков, других мемориальных сооружений, увековечивающих память погибших при защите Отечества (включая благоустройство прилегающей к ним территории), расположенных на землях или земельных участках, находящихся в муниципальной собственности, или на землях или земельных участках, государственная собственность на которые не разграничена;</w:t>
      </w:r>
      <w:proofErr w:type="gramEnd"/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1271C">
        <w:rPr>
          <w:rFonts w:ascii="Times New Roman" w:hAnsi="Times New Roman" w:cs="Times New Roman"/>
          <w:bCs/>
          <w:sz w:val="28"/>
          <w:szCs w:val="28"/>
        </w:rPr>
        <w:t xml:space="preserve">освещение улично-дорожной сети, установка детских игровых и спортивных площадок (подготовка основания, приобретение и устройство </w:t>
      </w:r>
      <w:proofErr w:type="spellStart"/>
      <w:r w:rsidRPr="0011271C">
        <w:rPr>
          <w:rFonts w:ascii="Times New Roman" w:hAnsi="Times New Roman" w:cs="Times New Roman"/>
          <w:bCs/>
          <w:sz w:val="28"/>
          <w:szCs w:val="28"/>
        </w:rPr>
        <w:t>ударопоглощающего</w:t>
      </w:r>
      <w:proofErr w:type="spellEnd"/>
      <w:r w:rsidRPr="0011271C">
        <w:rPr>
          <w:rFonts w:ascii="Times New Roman" w:hAnsi="Times New Roman" w:cs="Times New Roman"/>
          <w:bCs/>
          <w:sz w:val="28"/>
          <w:szCs w:val="28"/>
        </w:rPr>
        <w:t xml:space="preserve"> покрытия, оборудования, малых архитектурных форм, осветительного оборудования, ограждения), организация (оборудование, устройство, обустройство, благоустройство) велосипедных дорожек, организация (оборудование, устройство, обустройство, благоустройство) площадок для выгула и дрессировки домашних животных (собак) на землях или земельных участках, находящихся в муниципальной собственности, или на землях или земельных участках, государственная собственность</w:t>
      </w:r>
      <w:proofErr w:type="gramEnd"/>
      <w:r w:rsidRPr="0011271C">
        <w:rPr>
          <w:rFonts w:ascii="Times New Roman" w:hAnsi="Times New Roman" w:cs="Times New Roman"/>
          <w:bCs/>
          <w:sz w:val="28"/>
          <w:szCs w:val="28"/>
        </w:rPr>
        <w:t xml:space="preserve"> на которые не разграничена;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проектирование и монтаж систем видеонаблюдения.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 xml:space="preserve">2.3. Каждое мероприятие, указанное в </w:t>
      </w:r>
      <w:hyperlink w:anchor="Par9" w:history="1">
        <w:r w:rsidRPr="0011271C">
          <w:rPr>
            <w:rFonts w:ascii="Times New Roman" w:hAnsi="Times New Roman" w:cs="Times New Roman"/>
            <w:bCs/>
            <w:sz w:val="28"/>
            <w:szCs w:val="28"/>
          </w:rPr>
          <w:t>пункте 2.2</w:t>
        </w:r>
      </w:hyperlink>
      <w:r w:rsidRPr="0011271C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Порядка, является отдельным счетным мероприятием.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Результатом использования субсидии является количество завершенных в отчетном году мероприятий.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Значение результата использования субсидии определяется в соответствии с заявкой муниципального образования по количеству мероприятий, включенных в заявку на предоставление субсидии, и устанавливается в соглашении о предоставлении субсидии, заключаемом между Комитетом и администрацией муниципального образования (далее - заявка, соглашение).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 xml:space="preserve">2.4. Условия предоставления субсидии устанавливаются в соответствии с </w:t>
      </w:r>
      <w:hyperlink r:id="rId7" w:history="1">
        <w:r w:rsidRPr="0011271C">
          <w:rPr>
            <w:rFonts w:ascii="Times New Roman" w:hAnsi="Times New Roman" w:cs="Times New Roman"/>
            <w:bCs/>
            <w:sz w:val="28"/>
            <w:szCs w:val="28"/>
          </w:rPr>
          <w:t>пунктом 2.7</w:t>
        </w:r>
      </w:hyperlink>
      <w:r w:rsidRPr="0011271C">
        <w:rPr>
          <w:rFonts w:ascii="Times New Roman" w:hAnsi="Times New Roman" w:cs="Times New Roman"/>
          <w:bCs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</w:t>
      </w:r>
      <w:r w:rsidR="0011271C" w:rsidRPr="0011271C">
        <w:rPr>
          <w:rFonts w:ascii="Times New Roman" w:hAnsi="Times New Roman" w:cs="Times New Roman"/>
          <w:bCs/>
          <w:sz w:val="28"/>
          <w:szCs w:val="28"/>
        </w:rPr>
        <w:t>№</w:t>
      </w:r>
      <w:r w:rsidRPr="0011271C">
        <w:rPr>
          <w:rFonts w:ascii="Times New Roman" w:hAnsi="Times New Roman" w:cs="Times New Roman"/>
          <w:bCs/>
          <w:sz w:val="28"/>
          <w:szCs w:val="28"/>
        </w:rPr>
        <w:t xml:space="preserve"> 257 (далее - Правила).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22"/>
      <w:bookmarkEnd w:id="1"/>
      <w:r w:rsidRPr="0011271C">
        <w:rPr>
          <w:rFonts w:ascii="Times New Roman" w:hAnsi="Times New Roman" w:cs="Times New Roman"/>
          <w:b/>
          <w:bCs/>
          <w:sz w:val="28"/>
          <w:szCs w:val="28"/>
        </w:rPr>
        <w:t>3. Порядок проведения отбора муниципальных образований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271C">
        <w:rPr>
          <w:rFonts w:ascii="Times New Roman" w:hAnsi="Times New Roman" w:cs="Times New Roman"/>
          <w:b/>
          <w:bCs/>
          <w:sz w:val="28"/>
          <w:szCs w:val="28"/>
        </w:rPr>
        <w:t>для предоставления субсидии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" w:name="Par25"/>
      <w:bookmarkEnd w:id="2"/>
      <w:r w:rsidRPr="0011271C">
        <w:rPr>
          <w:rFonts w:ascii="Times New Roman" w:hAnsi="Times New Roman" w:cs="Times New Roman"/>
          <w:bCs/>
          <w:sz w:val="28"/>
          <w:szCs w:val="28"/>
        </w:rPr>
        <w:t>3.1. Отбор муниципальных образований для предоставления субсидии производится на основе следующих критериев: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наличие в муниципальном образовании утвержденного перечня мероприятий;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реализация мероприятий, включенных в заявку (планируется в течение одного финансового года).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lastRenderedPageBreak/>
        <w:t>В отборе участвуют все муниципальные образования, соответствующие установленным настоящим пунктом критериям.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3" w:name="Par29"/>
      <w:bookmarkEnd w:id="3"/>
      <w:r w:rsidRPr="0011271C">
        <w:rPr>
          <w:rFonts w:ascii="Times New Roman" w:hAnsi="Times New Roman" w:cs="Times New Roman"/>
          <w:bCs/>
          <w:sz w:val="28"/>
          <w:szCs w:val="28"/>
        </w:rPr>
        <w:t>3.2. Прием заявок начинается со дня извещения Комитетом в письменной форме муниципальных образований о сроке приема заявок.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4" w:name="Par30"/>
      <w:bookmarkEnd w:id="4"/>
      <w:r w:rsidRPr="0011271C">
        <w:rPr>
          <w:rFonts w:ascii="Times New Roman" w:hAnsi="Times New Roman" w:cs="Times New Roman"/>
          <w:bCs/>
          <w:sz w:val="28"/>
          <w:szCs w:val="28"/>
        </w:rPr>
        <w:t>3.3. Для участия в отборе на предоставление субсидии органы местного самоуправления поселений Ленинградской области представляют в администрацию соответствующего муниципального района Ленинградской области (далее - муниципальный район) заявку с приложением следующих документов: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перечня мероприятий, утвержденного главой администрации муниципального образования, по форме, установленной правовым актом Комитета, сформированного на основании обращений граждан, депутатов Законодательного собрания Ленинградской области (далее - перечень мероприятий). Перечень мероприятий должен включать информацию о планируемом распределении средств с указанием объема средств по каждому мероприятию, наименования муниципальных учреждений, целей (показателей), срока реализации;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 xml:space="preserve">гарантийного письма муниципального образования о </w:t>
      </w:r>
      <w:proofErr w:type="spellStart"/>
      <w:r w:rsidRPr="0011271C">
        <w:rPr>
          <w:rFonts w:ascii="Times New Roman" w:hAnsi="Times New Roman" w:cs="Times New Roman"/>
          <w:bCs/>
          <w:sz w:val="28"/>
          <w:szCs w:val="28"/>
        </w:rPr>
        <w:t>софинансировании</w:t>
      </w:r>
      <w:proofErr w:type="spellEnd"/>
      <w:r w:rsidRPr="0011271C">
        <w:rPr>
          <w:rFonts w:ascii="Times New Roman" w:hAnsi="Times New Roman" w:cs="Times New Roman"/>
          <w:bCs/>
          <w:sz w:val="28"/>
          <w:szCs w:val="28"/>
        </w:rPr>
        <w:t xml:space="preserve"> мероприятия в размере доли </w:t>
      </w:r>
      <w:proofErr w:type="spellStart"/>
      <w:r w:rsidRPr="0011271C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11271C">
        <w:rPr>
          <w:rFonts w:ascii="Times New Roman" w:hAnsi="Times New Roman" w:cs="Times New Roman"/>
          <w:bCs/>
          <w:sz w:val="28"/>
          <w:szCs w:val="28"/>
        </w:rPr>
        <w:t xml:space="preserve"> на соответствующий финансовый год, установленной распоряжением Правительства Ленинградской области;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письма об отсутствии просроченной задолженности по выплате заработной платы работникам муниципальных учреждений муниципального образования на дату подачи заявки.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 xml:space="preserve">3.3.1. Муниципальный район на основании заявок муниципальных образований на предоставление субсидии формирует сводную заявку, включающую сведения по муниципальным образованиям, входящим в состав муниципального района, и направляет пакет документов, указанных в </w:t>
      </w:r>
      <w:hyperlink w:anchor="Par30" w:history="1">
        <w:r w:rsidRPr="0011271C">
          <w:rPr>
            <w:rFonts w:ascii="Times New Roman" w:hAnsi="Times New Roman" w:cs="Times New Roman"/>
            <w:bCs/>
            <w:sz w:val="28"/>
            <w:szCs w:val="28"/>
          </w:rPr>
          <w:t>пункте 3.3</w:t>
        </w:r>
      </w:hyperlink>
      <w:r w:rsidRPr="0011271C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Порядка, в Комитет в срок, определяемый в соответствии с </w:t>
      </w:r>
      <w:hyperlink w:anchor="Par29" w:history="1">
        <w:r w:rsidRPr="0011271C">
          <w:rPr>
            <w:rFonts w:ascii="Times New Roman" w:hAnsi="Times New Roman" w:cs="Times New Roman"/>
            <w:bCs/>
            <w:sz w:val="28"/>
            <w:szCs w:val="28"/>
          </w:rPr>
          <w:t>пунктом 3.2</w:t>
        </w:r>
      </w:hyperlink>
      <w:r w:rsidRPr="0011271C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 xml:space="preserve">3.3.2. Городской округ, муниципальный округ представляет в Комитет заявку с приложением документов, указанных в </w:t>
      </w:r>
      <w:hyperlink w:anchor="Par30" w:history="1">
        <w:r w:rsidRPr="0011271C">
          <w:rPr>
            <w:rFonts w:ascii="Times New Roman" w:hAnsi="Times New Roman" w:cs="Times New Roman"/>
            <w:bCs/>
            <w:sz w:val="28"/>
            <w:szCs w:val="28"/>
          </w:rPr>
          <w:t>пункте 3.3</w:t>
        </w:r>
      </w:hyperlink>
      <w:r w:rsidRPr="0011271C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Порядка, в срок, определяемый в соответствии с </w:t>
      </w:r>
      <w:hyperlink w:anchor="Par29" w:history="1">
        <w:r w:rsidRPr="0011271C">
          <w:rPr>
            <w:rFonts w:ascii="Times New Roman" w:hAnsi="Times New Roman" w:cs="Times New Roman"/>
            <w:bCs/>
            <w:sz w:val="28"/>
            <w:szCs w:val="28"/>
          </w:rPr>
          <w:t>пунктом 3.2</w:t>
        </w:r>
      </w:hyperlink>
      <w:r w:rsidRPr="0011271C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3.4. Рассмотрение заявок на наличие оснований для их отклонения осуществляется Комитетом на этапе приема заявок.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3.5. Основаниями для отклонения заявки являются: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 xml:space="preserve">представление заявки в Комитет позднее срока, определяемого в соответствии с </w:t>
      </w:r>
      <w:hyperlink w:anchor="Par29" w:history="1">
        <w:r w:rsidRPr="0011271C">
          <w:rPr>
            <w:rFonts w:ascii="Times New Roman" w:hAnsi="Times New Roman" w:cs="Times New Roman"/>
            <w:bCs/>
            <w:sz w:val="28"/>
            <w:szCs w:val="28"/>
          </w:rPr>
          <w:t>пунктом 3.2</w:t>
        </w:r>
      </w:hyperlink>
      <w:r w:rsidRPr="0011271C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Порядка;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 xml:space="preserve">несоответствие документов требованиям, установленным </w:t>
      </w:r>
      <w:hyperlink w:anchor="Par30" w:history="1">
        <w:r w:rsidRPr="0011271C">
          <w:rPr>
            <w:rFonts w:ascii="Times New Roman" w:hAnsi="Times New Roman" w:cs="Times New Roman"/>
            <w:bCs/>
            <w:sz w:val="28"/>
            <w:szCs w:val="28"/>
          </w:rPr>
          <w:t>пунктом 3.3</w:t>
        </w:r>
      </w:hyperlink>
      <w:r w:rsidRPr="0011271C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 xml:space="preserve">3.6. В случае отсутствия оснований для отклонения заявки Комитет осуществляет отбор муниципальных образований, соответствующих критериям отбора, установленным </w:t>
      </w:r>
      <w:hyperlink w:anchor="Par25" w:history="1">
        <w:r w:rsidRPr="0011271C">
          <w:rPr>
            <w:rFonts w:ascii="Times New Roman" w:hAnsi="Times New Roman" w:cs="Times New Roman"/>
            <w:bCs/>
            <w:sz w:val="28"/>
            <w:szCs w:val="28"/>
          </w:rPr>
          <w:t>пунктом 3.1</w:t>
        </w:r>
      </w:hyperlink>
      <w:r w:rsidRPr="0011271C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Порядка, и не позднее 15 октября года проведения отбора для предоставления субсидии принимает решение о результатах отбора.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 xml:space="preserve">3.7. Дополнительный отбор осуществляется в соответствии с требованиями </w:t>
      </w:r>
      <w:hyperlink w:anchor="Par22" w:history="1">
        <w:r w:rsidRPr="0011271C">
          <w:rPr>
            <w:rFonts w:ascii="Times New Roman" w:hAnsi="Times New Roman" w:cs="Times New Roman"/>
            <w:bCs/>
            <w:sz w:val="28"/>
            <w:szCs w:val="28"/>
          </w:rPr>
          <w:t>раздела 3</w:t>
        </w:r>
      </w:hyperlink>
      <w:r w:rsidRPr="0011271C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1271C">
        <w:rPr>
          <w:rFonts w:ascii="Times New Roman" w:hAnsi="Times New Roman" w:cs="Times New Roman"/>
          <w:b/>
          <w:bCs/>
          <w:sz w:val="28"/>
          <w:szCs w:val="28"/>
        </w:rPr>
        <w:t>4. Методика распределения субсидии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4.1. Распределение общего объема субсидии между муниципальными образованиями на очередной (текущий) финансовый год осуществляется исходя из расчетного объема средств, необходимого для достижения значений результатов использования субсидии, и рассчитывается по формуле: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1271C">
        <w:rPr>
          <w:rFonts w:ascii="Times New Roman" w:hAnsi="Times New Roman" w:cs="Times New Roman"/>
          <w:bCs/>
          <w:sz w:val="28"/>
          <w:szCs w:val="28"/>
        </w:rPr>
        <w:t>С</w:t>
      </w:r>
      <w:proofErr w:type="gramStart"/>
      <w:r w:rsidRPr="0011271C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proofErr w:type="gramEnd"/>
      <w:r w:rsidRPr="0011271C">
        <w:rPr>
          <w:rFonts w:ascii="Times New Roman" w:hAnsi="Times New Roman" w:cs="Times New Roman"/>
          <w:bCs/>
          <w:sz w:val="28"/>
          <w:szCs w:val="28"/>
        </w:rPr>
        <w:t xml:space="preserve"> = </w:t>
      </w:r>
      <w:proofErr w:type="spellStart"/>
      <w:r w:rsidRPr="0011271C">
        <w:rPr>
          <w:rFonts w:ascii="Times New Roman" w:hAnsi="Times New Roman" w:cs="Times New Roman"/>
          <w:bCs/>
          <w:sz w:val="28"/>
          <w:szCs w:val="28"/>
        </w:rPr>
        <w:t>РОСi</w:t>
      </w:r>
      <w:proofErr w:type="spellEnd"/>
      <w:r w:rsidRPr="0011271C">
        <w:rPr>
          <w:rFonts w:ascii="Times New Roman" w:hAnsi="Times New Roman" w:cs="Times New Roman"/>
          <w:bCs/>
          <w:sz w:val="28"/>
          <w:szCs w:val="28"/>
        </w:rPr>
        <w:t xml:space="preserve"> x </w:t>
      </w:r>
      <w:proofErr w:type="spellStart"/>
      <w:r w:rsidRPr="0011271C">
        <w:rPr>
          <w:rFonts w:ascii="Times New Roman" w:hAnsi="Times New Roman" w:cs="Times New Roman"/>
          <w:bCs/>
          <w:sz w:val="28"/>
          <w:szCs w:val="28"/>
        </w:rPr>
        <w:t>УСi</w:t>
      </w:r>
      <w:proofErr w:type="spellEnd"/>
      <w:r w:rsidRPr="0011271C">
        <w:rPr>
          <w:rFonts w:ascii="Times New Roman" w:hAnsi="Times New Roman" w:cs="Times New Roman"/>
          <w:bCs/>
          <w:sz w:val="28"/>
          <w:szCs w:val="28"/>
        </w:rPr>
        <w:t>,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где: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1271C">
        <w:rPr>
          <w:rFonts w:ascii="Times New Roman" w:hAnsi="Times New Roman" w:cs="Times New Roman"/>
          <w:bCs/>
          <w:sz w:val="28"/>
          <w:szCs w:val="28"/>
        </w:rPr>
        <w:t>РОС</w:t>
      </w:r>
      <w:proofErr w:type="gramStart"/>
      <w:r w:rsidRPr="0011271C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proofErr w:type="gramEnd"/>
      <w:r w:rsidRPr="0011271C">
        <w:rPr>
          <w:rFonts w:ascii="Times New Roman" w:hAnsi="Times New Roman" w:cs="Times New Roman"/>
          <w:bCs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образованием;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1271C">
        <w:rPr>
          <w:rFonts w:ascii="Times New Roman" w:hAnsi="Times New Roman" w:cs="Times New Roman"/>
          <w:bCs/>
          <w:sz w:val="28"/>
          <w:szCs w:val="28"/>
        </w:rPr>
        <w:t>УС</w:t>
      </w:r>
      <w:proofErr w:type="gramStart"/>
      <w:r w:rsidRPr="0011271C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proofErr w:type="gramEnd"/>
      <w:r w:rsidRPr="0011271C">
        <w:rPr>
          <w:rFonts w:ascii="Times New Roman" w:hAnsi="Times New Roman" w:cs="Times New Roman"/>
          <w:bCs/>
          <w:sz w:val="28"/>
          <w:szCs w:val="28"/>
        </w:rPr>
        <w:t xml:space="preserve"> - предельный уровень </w:t>
      </w:r>
      <w:proofErr w:type="spellStart"/>
      <w:r w:rsidRPr="0011271C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11271C">
        <w:rPr>
          <w:rFonts w:ascii="Times New Roman" w:hAnsi="Times New Roman" w:cs="Times New Roman"/>
          <w:bCs/>
          <w:sz w:val="28"/>
          <w:szCs w:val="28"/>
        </w:rPr>
        <w:t xml:space="preserve"> для i-</w:t>
      </w:r>
      <w:proofErr w:type="spellStart"/>
      <w:r w:rsidRPr="0011271C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11271C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4.2. Расчетный объем расходов, необходимый для достижения значений результатов использования субсидии i-м муниципальным образованием, определяется по формуле: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noProof/>
          <w:position w:val="-14"/>
          <w:sz w:val="28"/>
          <w:szCs w:val="28"/>
          <w:lang w:eastAsia="ru-RU"/>
        </w:rPr>
        <w:drawing>
          <wp:inline distT="0" distB="0" distL="0" distR="0" wp14:anchorId="10929C8D" wp14:editId="638C83FE">
            <wp:extent cx="1476375" cy="3619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где: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1271C">
        <w:rPr>
          <w:rFonts w:ascii="Times New Roman" w:hAnsi="Times New Roman" w:cs="Times New Roman"/>
          <w:bCs/>
          <w:sz w:val="28"/>
          <w:szCs w:val="28"/>
        </w:rPr>
        <w:t>ЦП</w:t>
      </w:r>
      <w:proofErr w:type="gramStart"/>
      <w:r w:rsidRPr="0011271C">
        <w:rPr>
          <w:rFonts w:ascii="Times New Roman" w:hAnsi="Times New Roman" w:cs="Times New Roman"/>
          <w:bCs/>
          <w:sz w:val="28"/>
          <w:szCs w:val="28"/>
          <w:vertAlign w:val="subscript"/>
        </w:rPr>
        <w:t>ij</w:t>
      </w:r>
      <w:proofErr w:type="spellEnd"/>
      <w:proofErr w:type="gramEnd"/>
      <w:r w:rsidRPr="0011271C">
        <w:rPr>
          <w:rFonts w:ascii="Times New Roman" w:hAnsi="Times New Roman" w:cs="Times New Roman"/>
          <w:bCs/>
          <w:sz w:val="28"/>
          <w:szCs w:val="28"/>
        </w:rPr>
        <w:t xml:space="preserve"> - стоимость реализации мероприятия.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4.3. Распределение субсидии между муниципальными образованиями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4.4. Распределение субсидии утверждается в пределах бюджетных ассигнований, предусмотренных Комитету областным законом об областном бюджете Ленинградской области на очередной (текущий) финансовый год и на плановый период.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4.5. Утверждение не распределенного между муниципальными образованиями объема субсидии на очередной (текущий) финансовый год не допускается.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5" w:name="Par64"/>
      <w:bookmarkEnd w:id="5"/>
      <w:r w:rsidRPr="0011271C">
        <w:rPr>
          <w:rFonts w:ascii="Times New Roman" w:hAnsi="Times New Roman" w:cs="Times New Roman"/>
          <w:bCs/>
          <w:sz w:val="28"/>
          <w:szCs w:val="28"/>
        </w:rPr>
        <w:t>4.6. Изменения в утвержденное распределение субсидии вносятся: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6" w:name="Par65"/>
      <w:bookmarkEnd w:id="6"/>
      <w:r w:rsidRPr="0011271C">
        <w:rPr>
          <w:rFonts w:ascii="Times New Roman" w:hAnsi="Times New Roman" w:cs="Times New Roman"/>
          <w:bCs/>
          <w:sz w:val="28"/>
          <w:szCs w:val="28"/>
        </w:rPr>
        <w:t>а) при уточнении расчетного объема расходов, необходимого для достижения значений целевых показателей;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7" w:name="Par66"/>
      <w:bookmarkEnd w:id="7"/>
      <w:r w:rsidRPr="0011271C">
        <w:rPr>
          <w:rFonts w:ascii="Times New Roman" w:hAnsi="Times New Roman" w:cs="Times New Roman"/>
          <w:bCs/>
          <w:sz w:val="28"/>
          <w:szCs w:val="28"/>
        </w:rPr>
        <w:t xml:space="preserve">б) при уточнении планового объема расходов на исполнение </w:t>
      </w:r>
      <w:proofErr w:type="spellStart"/>
      <w:r w:rsidRPr="0011271C">
        <w:rPr>
          <w:rFonts w:ascii="Times New Roman" w:hAnsi="Times New Roman" w:cs="Times New Roman"/>
          <w:bCs/>
          <w:sz w:val="28"/>
          <w:szCs w:val="28"/>
        </w:rPr>
        <w:t>софинансируемых</w:t>
      </w:r>
      <w:proofErr w:type="spellEnd"/>
      <w:r w:rsidRPr="0011271C">
        <w:rPr>
          <w:rFonts w:ascii="Times New Roman" w:hAnsi="Times New Roman" w:cs="Times New Roman"/>
          <w:bCs/>
          <w:sz w:val="28"/>
          <w:szCs w:val="28"/>
        </w:rPr>
        <w:t xml:space="preserve"> обязательств по итогам заключения муниципальных контрактов (договоров) на поставку товаров, выполнение работ, оказание услуг;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в) при увеличении общего объема бюджетных ассигнований областного бюджета, предусмотренного для предоставления субсидии;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г) при распределении нераспределенного объема субсидии.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 xml:space="preserve">4.7. В случаях, указанных в </w:t>
      </w:r>
      <w:hyperlink w:anchor="Par65" w:history="1">
        <w:r w:rsidRPr="0011271C">
          <w:rPr>
            <w:rFonts w:ascii="Times New Roman" w:hAnsi="Times New Roman" w:cs="Times New Roman"/>
            <w:bCs/>
            <w:sz w:val="28"/>
            <w:szCs w:val="28"/>
          </w:rPr>
          <w:t>подпунктах "а"</w:t>
        </w:r>
      </w:hyperlink>
      <w:r w:rsidRPr="0011271C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w:anchor="Par66" w:history="1">
        <w:r w:rsidRPr="0011271C">
          <w:rPr>
            <w:rFonts w:ascii="Times New Roman" w:hAnsi="Times New Roman" w:cs="Times New Roman"/>
            <w:bCs/>
            <w:sz w:val="28"/>
            <w:szCs w:val="28"/>
          </w:rPr>
          <w:t>"б" пункта 4.6</w:t>
        </w:r>
      </w:hyperlink>
      <w:r w:rsidRPr="0011271C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Порядка, не позднее 30 календарных дней после утверждения изменений в распределение субсидии в рамках внесения очередных изменений в областной закон об областном бюджете Ленинградской области на текущий финансовый год и на плановый период заключаются дополнительные соглашения.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 xml:space="preserve">4.8. В случаях, указанных в </w:t>
      </w:r>
      <w:hyperlink w:anchor="Par66" w:history="1">
        <w:r w:rsidRPr="0011271C">
          <w:rPr>
            <w:rFonts w:ascii="Times New Roman" w:hAnsi="Times New Roman" w:cs="Times New Roman"/>
            <w:bCs/>
            <w:sz w:val="28"/>
            <w:szCs w:val="28"/>
          </w:rPr>
          <w:t>подпункте "б" пункта 4.6</w:t>
        </w:r>
      </w:hyperlink>
      <w:r w:rsidRPr="0011271C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Порядка, Комитет проводит дополнительный отбор в соответствии с настоящим Порядком.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1271C">
        <w:rPr>
          <w:rFonts w:ascii="Times New Roman" w:hAnsi="Times New Roman" w:cs="Times New Roman"/>
          <w:b/>
          <w:bCs/>
          <w:sz w:val="28"/>
          <w:szCs w:val="28"/>
        </w:rPr>
        <w:lastRenderedPageBreak/>
        <w:t>5. Порядок предоставления и перечисления субсидии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 xml:space="preserve">5.1. Предоставление субсидии осуществляется на основании соглашения, заключаемого в информационной системе "Управление бюджетным процессом Ленинградской области" по типовой форме, утвержденной правовым актом Комитета, в соответствии с требованиями </w:t>
      </w:r>
      <w:hyperlink r:id="rId9" w:history="1">
        <w:r w:rsidRPr="0011271C">
          <w:rPr>
            <w:rFonts w:ascii="Times New Roman" w:hAnsi="Times New Roman" w:cs="Times New Roman"/>
            <w:bCs/>
            <w:sz w:val="28"/>
            <w:szCs w:val="28"/>
          </w:rPr>
          <w:t>пунктов 4.1</w:t>
        </w:r>
      </w:hyperlink>
      <w:r w:rsidRPr="0011271C">
        <w:rPr>
          <w:rFonts w:ascii="Times New Roman" w:hAnsi="Times New Roman" w:cs="Times New Roman"/>
          <w:bCs/>
          <w:sz w:val="28"/>
          <w:szCs w:val="28"/>
        </w:rPr>
        <w:t xml:space="preserve"> - </w:t>
      </w:r>
      <w:hyperlink r:id="rId10" w:history="1">
        <w:r w:rsidRPr="0011271C">
          <w:rPr>
            <w:rFonts w:ascii="Times New Roman" w:hAnsi="Times New Roman" w:cs="Times New Roman"/>
            <w:bCs/>
            <w:sz w:val="28"/>
            <w:szCs w:val="28"/>
          </w:rPr>
          <w:t>4.4</w:t>
        </w:r>
      </w:hyperlink>
      <w:r w:rsidRPr="0011271C">
        <w:rPr>
          <w:rFonts w:ascii="Times New Roman" w:hAnsi="Times New Roman" w:cs="Times New Roman"/>
          <w:bCs/>
          <w:sz w:val="28"/>
          <w:szCs w:val="28"/>
        </w:rPr>
        <w:t xml:space="preserve"> Правил.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Соглашение заключается на основании утвержденного областным законом об областном бюджете Ленинградской области на очередной (текущий) финансовый год и на плановый период распределения субсидии между муниципальными образованиями.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 xml:space="preserve">5.2. </w:t>
      </w:r>
      <w:proofErr w:type="gramStart"/>
      <w:r w:rsidRPr="0011271C">
        <w:rPr>
          <w:rFonts w:ascii="Times New Roman" w:hAnsi="Times New Roman" w:cs="Times New Roman"/>
          <w:bCs/>
          <w:sz w:val="28"/>
          <w:szCs w:val="28"/>
        </w:rPr>
        <w:t>При включении муниципального образования в перечень получателей субсидии в связи с увеличением объема бюджетных ассигнований областного бюджета на предоставление</w:t>
      </w:r>
      <w:proofErr w:type="gramEnd"/>
      <w:r w:rsidRPr="0011271C">
        <w:rPr>
          <w:rFonts w:ascii="Times New Roman" w:hAnsi="Times New Roman" w:cs="Times New Roman"/>
          <w:bCs/>
          <w:sz w:val="28"/>
          <w:szCs w:val="28"/>
        </w:rPr>
        <w:t xml:space="preserve"> субсидии, а также при изменении утвержденного для муниципального образования объема субсидии соглашение (дополнительное соглашение) заключается не позднее 30 календарных дней после утверждения изменений в распределение субсидии.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5.3. При заключении соглашения муниципальные образования представляют в Комитет, а также прикрепляют к соглашению, заключаемому в информационной системе "Управление бюджетным процессом Ленинградской области", следующие документы: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1271C">
        <w:rPr>
          <w:rFonts w:ascii="Times New Roman" w:hAnsi="Times New Roman" w:cs="Times New Roman"/>
          <w:bCs/>
          <w:sz w:val="28"/>
          <w:szCs w:val="28"/>
        </w:rPr>
        <w:t xml:space="preserve">выписку из бюджета муниципального образования (выписку из сводной бюджетной росписи бюджета муниципального образования), подтверждающую наличие в бюджете муниципального образования (сводной бюджетной росписи муниципального образования) бюджетных ассигнований на исполнение расходных обязательств муниципального образования, в целях </w:t>
      </w:r>
      <w:proofErr w:type="spellStart"/>
      <w:r w:rsidRPr="0011271C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11271C">
        <w:rPr>
          <w:rFonts w:ascii="Times New Roman" w:hAnsi="Times New Roman" w:cs="Times New Roman"/>
          <w:bCs/>
          <w:sz w:val="28"/>
          <w:szCs w:val="28"/>
        </w:rPr>
        <w:t xml:space="preserve"> которых предоставляется субсидия, в объеме, необходимом для его исполнения, включая размер планируемой к предоставлению из областного бюджета субсидии, за подписью главы администрации муниципального образования и</w:t>
      </w:r>
      <w:proofErr w:type="gramEnd"/>
      <w:r w:rsidRPr="0011271C">
        <w:rPr>
          <w:rFonts w:ascii="Times New Roman" w:hAnsi="Times New Roman" w:cs="Times New Roman"/>
          <w:bCs/>
          <w:sz w:val="28"/>
          <w:szCs w:val="28"/>
        </w:rPr>
        <w:t xml:space="preserve"> руководителя финансового органа муниципального образования;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 xml:space="preserve">муниципальные программы (проекты муниципальных программ), предусматривающие мероприятия, на </w:t>
      </w:r>
      <w:proofErr w:type="spellStart"/>
      <w:r w:rsidRPr="0011271C">
        <w:rPr>
          <w:rFonts w:ascii="Times New Roman" w:hAnsi="Times New Roman" w:cs="Times New Roman"/>
          <w:bCs/>
          <w:sz w:val="28"/>
          <w:szCs w:val="28"/>
        </w:rPr>
        <w:t>софинансирование</w:t>
      </w:r>
      <w:proofErr w:type="spellEnd"/>
      <w:r w:rsidRPr="0011271C">
        <w:rPr>
          <w:rFonts w:ascii="Times New Roman" w:hAnsi="Times New Roman" w:cs="Times New Roman"/>
          <w:bCs/>
          <w:sz w:val="28"/>
          <w:szCs w:val="28"/>
        </w:rPr>
        <w:t xml:space="preserve"> которых предоставляется субсидия;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 xml:space="preserve">правовой акт муниципального образования, утверждающий перечень реализуемых мероприятий, в целях </w:t>
      </w:r>
      <w:proofErr w:type="spellStart"/>
      <w:r w:rsidRPr="0011271C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11271C">
        <w:rPr>
          <w:rFonts w:ascii="Times New Roman" w:hAnsi="Times New Roman" w:cs="Times New Roman"/>
          <w:bCs/>
          <w:sz w:val="28"/>
          <w:szCs w:val="28"/>
        </w:rPr>
        <w:t xml:space="preserve"> которых предоставляется субсидия.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5.4. Перечисление субсидии осуществляется Комитетом в установленном порядке на единый счет бюджета, открытый финансовому органу соответствующего муниципального образования в Управлении Федерального казначейства по Ленинградской области.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5.5. При перечислении субсидии исходя из потребности в оплате денежных обязательств по расходам муниципального образования, источником финансового обеспечения которых являются субсидии, муниципальное образование посредством использования информационной системы "Управление бюджетным процессом Ленинградской области" представляет главному распорядителю бюджетных сре</w:t>
      </w:r>
      <w:proofErr w:type="gramStart"/>
      <w:r w:rsidRPr="0011271C">
        <w:rPr>
          <w:rFonts w:ascii="Times New Roman" w:hAnsi="Times New Roman" w:cs="Times New Roman"/>
          <w:bCs/>
          <w:sz w:val="28"/>
          <w:szCs w:val="28"/>
        </w:rPr>
        <w:t xml:space="preserve">дств </w:t>
      </w:r>
      <w:r w:rsidRPr="0011271C">
        <w:rPr>
          <w:rFonts w:ascii="Times New Roman" w:hAnsi="Times New Roman" w:cs="Times New Roman"/>
          <w:bCs/>
          <w:sz w:val="28"/>
          <w:szCs w:val="28"/>
        </w:rPr>
        <w:lastRenderedPageBreak/>
        <w:t>пл</w:t>
      </w:r>
      <w:proofErr w:type="gramEnd"/>
      <w:r w:rsidRPr="0011271C">
        <w:rPr>
          <w:rFonts w:ascii="Times New Roman" w:hAnsi="Times New Roman" w:cs="Times New Roman"/>
          <w:bCs/>
          <w:sz w:val="28"/>
          <w:szCs w:val="28"/>
        </w:rPr>
        <w:t>атежный документ с одновременным представлением документов, подтверждающих потребность в осуществлении расходов.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Перечисление субсидии на поддержку развития общественной инфраструктуры муниципального значения из областного бюджета местному бюджету осуществляется главным распорядителем бюджетных средств по представлению муниципальным образованием копий заключенных контрактов (договоров), соглашений с муниципальными бюджетными (автономными) учреждениями.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 xml:space="preserve">5.6. Перечисление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осуществляется Комитетом не позднее седьмого рабочего дня </w:t>
      </w:r>
      <w:proofErr w:type="gramStart"/>
      <w:r w:rsidRPr="0011271C">
        <w:rPr>
          <w:rFonts w:ascii="Times New Roman" w:hAnsi="Times New Roman" w:cs="Times New Roman"/>
          <w:bCs/>
          <w:sz w:val="28"/>
          <w:szCs w:val="28"/>
        </w:rPr>
        <w:t>с даты поступления</w:t>
      </w:r>
      <w:proofErr w:type="gramEnd"/>
      <w:r w:rsidRPr="0011271C">
        <w:rPr>
          <w:rFonts w:ascii="Times New Roman" w:hAnsi="Times New Roman" w:cs="Times New Roman"/>
          <w:bCs/>
          <w:sz w:val="28"/>
          <w:szCs w:val="28"/>
        </w:rPr>
        <w:t xml:space="preserve"> оформленного надлежащим образом платежного документа.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 xml:space="preserve">5.7. В течение текущего финансового года муниципальное образование при поступлении обращений граждан, депутатов Законодательного собрания Ленинградской области вправе внести изменения в правовой акт муниципального образования, утверждающий перечень реализуемых мероприятий, в целях </w:t>
      </w:r>
      <w:proofErr w:type="spellStart"/>
      <w:r w:rsidRPr="0011271C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11271C">
        <w:rPr>
          <w:rFonts w:ascii="Times New Roman" w:hAnsi="Times New Roman" w:cs="Times New Roman"/>
          <w:bCs/>
          <w:sz w:val="28"/>
          <w:szCs w:val="28"/>
        </w:rPr>
        <w:t xml:space="preserve"> которых предоставляется субсидия. Указанные изменения не должны влиять на объем финансирования по соответствующим муниципальным образованиям, за исключением случаев, указанных в </w:t>
      </w:r>
      <w:hyperlink w:anchor="Par64" w:history="1">
        <w:r w:rsidRPr="0011271C">
          <w:rPr>
            <w:rFonts w:ascii="Times New Roman" w:hAnsi="Times New Roman" w:cs="Times New Roman"/>
            <w:bCs/>
            <w:sz w:val="28"/>
            <w:szCs w:val="28"/>
          </w:rPr>
          <w:t>пункте 4.6</w:t>
        </w:r>
      </w:hyperlink>
      <w:r w:rsidRPr="0011271C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 xml:space="preserve">Муниципальное образование посредством системы электронного документооборота Ленинградской области представляет в Комитет правовой акт муниципального образования о внесении изменений в перечень реализуемых мероприятий, в целях </w:t>
      </w:r>
      <w:proofErr w:type="spellStart"/>
      <w:r w:rsidRPr="0011271C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11271C">
        <w:rPr>
          <w:rFonts w:ascii="Times New Roman" w:hAnsi="Times New Roman" w:cs="Times New Roman"/>
          <w:bCs/>
          <w:sz w:val="28"/>
          <w:szCs w:val="28"/>
        </w:rPr>
        <w:t xml:space="preserve"> которых предоставляется субсидия, а также пояснительную записку с указанием номера мероприятия, по которому вносятся изменения, а также причины внесения изменений. Одновременно с направлением указанных документов в Комитет муниципальное образование прикрепляет документы к соглашению, заключенному в информационной системе "Управление бюджетным процессом Ленинградской области".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При несоответствии указанным требованиям Комитет информирует муниципальное образование о выявленных нарушениях.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5.8. Субсидии, не использованные в текущем финансовом году, подлежат возврату в областной бюджет в порядке и в сроки, установленные правовым актом Комитета.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5.9. Принятие решения о подтверждении потребности в текущем финансовом году в остатках субсидии, предоставленной в отчетном году, допускается однократно в течение срока действия соглашения.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 xml:space="preserve">5.10. </w:t>
      </w:r>
      <w:proofErr w:type="gramStart"/>
      <w:r w:rsidRPr="0011271C">
        <w:rPr>
          <w:rFonts w:ascii="Times New Roman" w:hAnsi="Times New Roman" w:cs="Times New Roman"/>
          <w:bCs/>
          <w:sz w:val="28"/>
          <w:szCs w:val="28"/>
        </w:rPr>
        <w:t>Муниципальные образования ежеквартально не позднее 5-го числа месяца, следующего за отчетным кварталом, по итогам года - до 13 января года, следующего за отчетным, представляют в Комитет отчет о расходах бюджета муниципального образования, источником финансового обеспечения которых является субсидия, и о достижении значений результатов использования субсидии в электронном виде с использованием квалифицированной электронной подписи в программном комплексе "Свод-Смарт".</w:t>
      </w:r>
      <w:proofErr w:type="gramEnd"/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 </w:t>
      </w:r>
      <w:proofErr w:type="spellStart"/>
      <w:r w:rsidRPr="0011271C">
        <w:rPr>
          <w:rFonts w:ascii="Times New Roman" w:hAnsi="Times New Roman" w:cs="Times New Roman"/>
          <w:bCs/>
          <w:sz w:val="28"/>
          <w:szCs w:val="28"/>
        </w:rPr>
        <w:t>неосвоении</w:t>
      </w:r>
      <w:proofErr w:type="spellEnd"/>
      <w:r w:rsidRPr="0011271C">
        <w:rPr>
          <w:rFonts w:ascii="Times New Roman" w:hAnsi="Times New Roman" w:cs="Times New Roman"/>
          <w:bCs/>
          <w:sz w:val="28"/>
          <w:szCs w:val="28"/>
        </w:rPr>
        <w:t xml:space="preserve"> средств субсидии за отчетный период в примечаниях к отчету муниципальными образованиями указываются причины </w:t>
      </w:r>
      <w:proofErr w:type="spellStart"/>
      <w:r w:rsidRPr="0011271C">
        <w:rPr>
          <w:rFonts w:ascii="Times New Roman" w:hAnsi="Times New Roman" w:cs="Times New Roman"/>
          <w:bCs/>
          <w:sz w:val="28"/>
          <w:szCs w:val="28"/>
        </w:rPr>
        <w:t>неосвоения</w:t>
      </w:r>
      <w:proofErr w:type="spellEnd"/>
      <w:r w:rsidRPr="0011271C">
        <w:rPr>
          <w:rFonts w:ascii="Times New Roman" w:hAnsi="Times New Roman" w:cs="Times New Roman"/>
          <w:bCs/>
          <w:sz w:val="28"/>
          <w:szCs w:val="28"/>
        </w:rPr>
        <w:t>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5.11. Ответственность за достоверность представляемых в Комитет сведений и целевое использование средств субсидии несет администрация муниципального образования в соответствии с заключенным соглашением, федеральным законодательством и областным законодательством.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5.12. 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главными распорядителями бюджетных сре</w:t>
      </w:r>
      <w:proofErr w:type="gramStart"/>
      <w:r w:rsidRPr="0011271C">
        <w:rPr>
          <w:rFonts w:ascii="Times New Roman" w:hAnsi="Times New Roman" w:cs="Times New Roman"/>
          <w:bCs/>
          <w:sz w:val="28"/>
          <w:szCs w:val="28"/>
        </w:rPr>
        <w:t>дств в с</w:t>
      </w:r>
      <w:proofErr w:type="gramEnd"/>
      <w:r w:rsidRPr="0011271C">
        <w:rPr>
          <w:rFonts w:ascii="Times New Roman" w:hAnsi="Times New Roman" w:cs="Times New Roman"/>
          <w:bCs/>
          <w:sz w:val="28"/>
          <w:szCs w:val="28"/>
        </w:rPr>
        <w:t>оответствии с бюджетным законодательством Российской Федерации.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1271C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11271C">
        <w:rPr>
          <w:rFonts w:ascii="Times New Roman" w:hAnsi="Times New Roman" w:cs="Times New Roman"/>
          <w:bCs/>
          <w:sz w:val="28"/>
          <w:szCs w:val="28"/>
        </w:rPr>
        <w:t xml:space="preserve"> соблюдением целей, порядка и условий предоставления субсидий, а также за соблюдением условий соглашений об их предоставлении и условий контрактов (договоров, соглашений), источником финансового обеспечения которых являются субсидии,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BD599F" w:rsidRPr="0011271C" w:rsidRDefault="00BD599F" w:rsidP="00BD59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>5.13. Средства субсидии, использованные муниципальным образованием не по целевому назначению, подлежат возврату в областной бюджет не позднее 30 календарных дней с момента выявления нарушений.</w:t>
      </w:r>
    </w:p>
    <w:p w:rsidR="00925227" w:rsidRPr="0011271C" w:rsidRDefault="00BD599F" w:rsidP="00295C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271C">
        <w:rPr>
          <w:rFonts w:ascii="Times New Roman" w:hAnsi="Times New Roman" w:cs="Times New Roman"/>
          <w:bCs/>
          <w:sz w:val="28"/>
          <w:szCs w:val="28"/>
        </w:rPr>
        <w:t xml:space="preserve">5.14. В случае </w:t>
      </w:r>
      <w:proofErr w:type="spellStart"/>
      <w:r w:rsidRPr="0011271C">
        <w:rPr>
          <w:rFonts w:ascii="Times New Roman" w:hAnsi="Times New Roman" w:cs="Times New Roman"/>
          <w:bCs/>
          <w:sz w:val="28"/>
          <w:szCs w:val="28"/>
        </w:rPr>
        <w:t>недостижения</w:t>
      </w:r>
      <w:proofErr w:type="spellEnd"/>
      <w:r w:rsidRPr="0011271C">
        <w:rPr>
          <w:rFonts w:ascii="Times New Roman" w:hAnsi="Times New Roman" w:cs="Times New Roman"/>
          <w:bCs/>
          <w:sz w:val="28"/>
          <w:szCs w:val="28"/>
        </w:rPr>
        <w:t xml:space="preserve"> муниципальным образованием значений целевого показателя к муниципальному образованию применяются меры ответственности, предусмотренные </w:t>
      </w:r>
      <w:hyperlink r:id="rId11" w:history="1">
        <w:r w:rsidRPr="0011271C">
          <w:rPr>
            <w:rFonts w:ascii="Times New Roman" w:hAnsi="Times New Roman" w:cs="Times New Roman"/>
            <w:bCs/>
            <w:sz w:val="28"/>
            <w:szCs w:val="28"/>
          </w:rPr>
          <w:t>пунктом 5.1</w:t>
        </w:r>
      </w:hyperlink>
      <w:r w:rsidRPr="0011271C">
        <w:rPr>
          <w:rFonts w:ascii="Times New Roman" w:hAnsi="Times New Roman" w:cs="Times New Roman"/>
          <w:bCs/>
          <w:sz w:val="28"/>
          <w:szCs w:val="28"/>
        </w:rPr>
        <w:t xml:space="preserve"> Правил.</w:t>
      </w:r>
      <w:bookmarkStart w:id="8" w:name="_GoBack"/>
      <w:bookmarkEnd w:id="8"/>
    </w:p>
    <w:sectPr w:rsidR="00925227" w:rsidRPr="0011271C" w:rsidSect="0011271C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9F2"/>
    <w:rsid w:val="0001414D"/>
    <w:rsid w:val="0011271C"/>
    <w:rsid w:val="00295C21"/>
    <w:rsid w:val="006460E5"/>
    <w:rsid w:val="006849F2"/>
    <w:rsid w:val="00925227"/>
    <w:rsid w:val="00A63A36"/>
    <w:rsid w:val="00BD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9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9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333032&amp;dst=100449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1480&amp;dst=101356" TargetMode="External"/><Relationship Id="rId11" Type="http://schemas.openxmlformats.org/officeDocument/2006/relationships/hyperlink" Target="https://login.consultant.ru/link/?req=doc&amp;base=SPB&amp;n=333032&amp;dst=100548" TargetMode="External"/><Relationship Id="rId5" Type="http://schemas.openxmlformats.org/officeDocument/2006/relationships/hyperlink" Target="https://login.consultant.ru/link/?req=doc&amp;base=LAW&amp;n=501480&amp;dst=425" TargetMode="External"/><Relationship Id="rId10" Type="http://schemas.openxmlformats.org/officeDocument/2006/relationships/hyperlink" Target="https://login.consultant.ru/link/?req=doc&amp;base=SPB&amp;n=333032&amp;dst=1005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SPB&amp;n=333032&amp;dst=1006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2709</Words>
  <Characters>15445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Больц Оксана Викторовна</dc:creator>
  <cp:keywords/>
  <dc:description/>
  <cp:lastModifiedBy>Старостина Рузанна Левоновна</cp:lastModifiedBy>
  <cp:revision>6</cp:revision>
  <dcterms:created xsi:type="dcterms:W3CDTF">2026-08-21T13:43:00Z</dcterms:created>
  <dcterms:modified xsi:type="dcterms:W3CDTF">2026-08-28T12:08:00Z</dcterms:modified>
</cp:coreProperties>
</file>