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3A" w:rsidRPr="006923FC" w:rsidRDefault="00911A3A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3FC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911A3A" w:rsidRPr="006923FC" w:rsidRDefault="00911A3A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923FC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 предоставляемых местным бюджетам для осуществления отдельных 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области, реализующих основные общеобразовательные программы, 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расположенных на территории Ленинградской области</w:t>
      </w:r>
      <w:proofErr w:type="gramEnd"/>
    </w:p>
    <w:p w:rsidR="00043821" w:rsidRPr="006923FC" w:rsidRDefault="00043821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1. Общий объем субвенций рассчитывается по формуле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noProof/>
          <w:position w:val="-28"/>
          <w:sz w:val="28"/>
          <w:szCs w:val="28"/>
          <w:lang w:eastAsia="ru-RU"/>
        </w:rPr>
        <w:drawing>
          <wp:inline distT="0" distB="0" distL="0" distR="0" wp14:anchorId="459965B3" wp14:editId="28DF6031">
            <wp:extent cx="787400" cy="514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где n - количество муниципальных районов, муниципальных округов и городских округов (далее - муниципальные образования), органы местного самоуправления которых осуществляют отдельные государственные полномочия;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О - общий объем субвенций;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О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1-1. Показателями (критериями) распределения между муниципальными образованиями общего объема субвенций являются: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количество получателей бесплатного питания в муниципальном образовании, относящихся к категориям, указанным в </w:t>
      </w:r>
      <w:hyperlink r:id="rId6" w:history="1">
        <w:r w:rsidRPr="006923FC">
          <w:rPr>
            <w:rFonts w:ascii="Times New Roman" w:hAnsi="Times New Roman" w:cs="Times New Roman"/>
            <w:bCs/>
            <w:sz w:val="28"/>
            <w:szCs w:val="28"/>
          </w:rPr>
          <w:t>пункте 1 статьи 2</w:t>
        </w:r>
      </w:hyperlink>
      <w:r w:rsidRPr="006923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923FC">
        <w:rPr>
          <w:rFonts w:ascii="Times New Roman" w:hAnsi="Times New Roman" w:cs="Times New Roman"/>
          <w:bCs/>
          <w:sz w:val="28"/>
          <w:szCs w:val="28"/>
        </w:rPr>
        <w:t>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от 18.10.2011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923FC">
        <w:rPr>
          <w:rFonts w:ascii="Times New Roman" w:hAnsi="Times New Roman" w:cs="Times New Roman"/>
          <w:bCs/>
          <w:sz w:val="28"/>
          <w:szCs w:val="28"/>
        </w:rPr>
        <w:t xml:space="preserve"> 83-оз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23FC">
        <w:rPr>
          <w:rFonts w:ascii="Times New Roman" w:hAnsi="Times New Roman" w:cs="Times New Roman"/>
          <w:bCs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организациях, расположенных на территории Ленинградской области"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областной закон №83-оз)</w:t>
      </w:r>
      <w:r w:rsidRPr="006923F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количество обучающихся по образовательным программам начального общего образования в образовательных организациях в муниципальном образовании;</w:t>
      </w:r>
      <w:proofErr w:type="gramEnd"/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коэффициент посещаемости обучающихся в общеобразовательных организациях в муниципальном образовании;</w:t>
      </w:r>
      <w:proofErr w:type="gramEnd"/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коэффициент численности муниципальных служащих, привлекаемых для осуществления отдельных государственных полномочий в муниципальном образовании, в зависимости от количества обучающихся в образовательных организациях муниципального образования.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2. Расчет размера субвенции, предоставляемой бюджету i-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производится по формуле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O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(</w:t>
      </w:r>
      <w:proofErr w:type="spellStart"/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пi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C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x [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мi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кi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]) x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k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D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у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P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>,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где </w:t>
      </w:r>
      <w:proofErr w:type="spellStart"/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норматив затрат, равный стоимости питания в день, установленной постановлением Правительства Ленинградской области;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количество получателей бесплатного питания в i-м муниципальном образовании, относящихся к категориям, указанным в </w:t>
      </w:r>
      <w:hyperlink r:id="rId7" w:history="1">
        <w:r w:rsidRPr="006923FC">
          <w:rPr>
            <w:rFonts w:ascii="Times New Roman" w:hAnsi="Times New Roman" w:cs="Times New Roman"/>
            <w:bCs/>
            <w:sz w:val="28"/>
            <w:szCs w:val="28"/>
          </w:rPr>
          <w:t>пункте 1 статьи 2</w:t>
        </w:r>
      </w:hyperlink>
      <w:r w:rsidRPr="006923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№83-оз</w:t>
      </w:r>
      <w:r w:rsidRPr="006923FC">
        <w:rPr>
          <w:rFonts w:ascii="Times New Roman" w:hAnsi="Times New Roman" w:cs="Times New Roman"/>
          <w:bCs/>
          <w:sz w:val="28"/>
          <w:szCs w:val="28"/>
        </w:rPr>
        <w:t>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стоимость горячего питания в день, установленная постановлением Правительства Ленинградской области;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N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кi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образовании, получающих бесплатное питание в соответствии с </w:t>
      </w:r>
      <w:hyperlink r:id="rId8" w:history="1">
        <w:r w:rsidRPr="006923FC">
          <w:rPr>
            <w:rFonts w:ascii="Times New Roman" w:hAnsi="Times New Roman" w:cs="Times New Roman"/>
            <w:bCs/>
            <w:sz w:val="28"/>
            <w:szCs w:val="28"/>
          </w:rPr>
          <w:t>пунктом 1 статьи 2</w:t>
        </w:r>
      </w:hyperlink>
      <w:r w:rsidRPr="006923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областного закона №83-оз</w:t>
      </w:r>
      <w:bookmarkStart w:id="0" w:name="_GoBack"/>
      <w:bookmarkEnd w:id="0"/>
      <w:r w:rsidRPr="006923FC">
        <w:rPr>
          <w:rFonts w:ascii="Times New Roman" w:hAnsi="Times New Roman" w:cs="Times New Roman"/>
          <w:bCs/>
          <w:sz w:val="28"/>
          <w:szCs w:val="28"/>
        </w:rPr>
        <w:t>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D</w:t>
      </w:r>
      <w:proofErr w:type="gramEnd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у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>k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коэффициент посещаемости обучающихся в общеобразовательных организациях в i-м муниципальном образовании, который рассчитывается по формуле</w:t>
      </w:r>
      <w:proofErr w:type="gramEnd"/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noProof/>
          <w:position w:val="-29"/>
          <w:sz w:val="28"/>
          <w:szCs w:val="28"/>
          <w:lang w:eastAsia="ru-RU"/>
        </w:rPr>
        <w:drawing>
          <wp:inline distT="0" distB="0" distL="0" distR="0" wp14:anchorId="1C79FB50" wp14:editId="0EAAF8CB">
            <wp:extent cx="2057400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где Z - фактическое количество человеко-дней за предыдущий (отчетный) год.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Размер годовых затрат на организацию осуществления отдельных государственных полномочий в i-м муниципальном образовании рассчитывается по формуле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923FC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Pr="006923F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F x Y x J x E x </w:t>
      </w:r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P</w:t>
      </w:r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размер годовых затрат на организацию осуществления отдельных государственных полномочий в i-м муниципальном образовании;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F - норматив затрат, равный размеру должностного оклада по должности государственной гражданской службы Ленинградской области "ведущий специалист" в Администрации Ленинградской области, установленному областным </w:t>
      </w:r>
      <w:hyperlink r:id="rId10" w:history="1">
        <w:r w:rsidRPr="006923F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</w:t>
      </w:r>
      <w:r w:rsidRPr="006923FC">
        <w:rPr>
          <w:rFonts w:ascii="Times New Roman" w:hAnsi="Times New Roman" w:cs="Times New Roman"/>
          <w:bCs/>
          <w:sz w:val="28"/>
          <w:szCs w:val="28"/>
        </w:rPr>
        <w:t>№</w:t>
      </w:r>
      <w:r w:rsidRPr="006923FC">
        <w:rPr>
          <w:rFonts w:ascii="Times New Roman" w:hAnsi="Times New Roman" w:cs="Times New Roman"/>
          <w:bCs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J - коэффициент начисления на фонд оплаты труда (J = 1,342);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>E - коэффициент, учитывающий текущие расходы местных бюджетов на осуществление отдельных государственных полномочий (E = 1,2);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lastRenderedPageBreak/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образовании, в зависимости от количества обучающихся в образовательных организациях i-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образования:</w:t>
      </w:r>
    </w:p>
    <w:p w:rsid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1000 до 2000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0,2;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2000 до 3000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0,3;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3000 до 4000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0,4;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4000 до 5000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0,5;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5000 до 6000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0,6;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6000 до 7000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0,7;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7000 до 8000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0,8;</w:t>
      </w:r>
    </w:p>
    <w:p w:rsidR="006923FC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8000 до 9000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0,9;</w:t>
      </w:r>
    </w:p>
    <w:p w:rsidR="00C5018A" w:rsidRPr="006923FC" w:rsidRDefault="006923FC" w:rsidP="00692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3FC">
        <w:rPr>
          <w:rFonts w:ascii="Times New Roman" w:hAnsi="Times New Roman" w:cs="Times New Roman"/>
          <w:bCs/>
          <w:sz w:val="28"/>
          <w:szCs w:val="28"/>
        </w:rPr>
        <w:t xml:space="preserve">от 9000 и более обучающихся </w:t>
      </w:r>
      <w:proofErr w:type="spellStart"/>
      <w:r w:rsidRPr="006923F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6923FC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6923FC">
        <w:rPr>
          <w:rFonts w:ascii="Times New Roman" w:hAnsi="Times New Roman" w:cs="Times New Roman"/>
          <w:bCs/>
          <w:sz w:val="28"/>
          <w:szCs w:val="28"/>
        </w:rPr>
        <w:t xml:space="preserve"> = 1.</w:t>
      </w:r>
    </w:p>
    <w:sectPr w:rsidR="00C5018A" w:rsidRPr="006923FC" w:rsidSect="007E598B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821"/>
    <w:rsid w:val="00043821"/>
    <w:rsid w:val="001364C1"/>
    <w:rsid w:val="0020679F"/>
    <w:rsid w:val="004318E6"/>
    <w:rsid w:val="006923FC"/>
    <w:rsid w:val="007E598B"/>
    <w:rsid w:val="00911A3A"/>
    <w:rsid w:val="00BA69B8"/>
    <w:rsid w:val="00C24892"/>
    <w:rsid w:val="00C35170"/>
    <w:rsid w:val="00C5018A"/>
    <w:rsid w:val="00D1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A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A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24864&amp;dst=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24864&amp;dst=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24864&amp;dst=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login.consultant.ru/link/?req=doc&amp;base=SPB&amp;n=31828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6</cp:revision>
  <dcterms:created xsi:type="dcterms:W3CDTF">2023-08-30T10:57:00Z</dcterms:created>
  <dcterms:modified xsi:type="dcterms:W3CDTF">2026-08-28T09:43:00Z</dcterms:modified>
</cp:coreProperties>
</file>