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890" w:rsidRDefault="00E96890">
      <w:pPr>
        <w:spacing w:after="1" w:line="220" w:lineRule="atLeast"/>
        <w:jc w:val="center"/>
        <w:outlineLvl w:val="0"/>
      </w:pPr>
      <w:bookmarkStart w:id="0" w:name="_GoBack"/>
      <w:bookmarkEnd w:id="0"/>
      <w:r>
        <w:rPr>
          <w:rFonts w:ascii="Calibri" w:hAnsi="Calibri" w:cs="Calibri"/>
          <w:b/>
        </w:rPr>
        <w:t>ПРАВИТЕЛЬСТВО ЛЕНИНГРАДСКОЙ ОБЛАСТИ</w:t>
      </w:r>
    </w:p>
    <w:p w:rsidR="00E96890" w:rsidRDefault="00E96890">
      <w:pPr>
        <w:spacing w:after="1" w:line="220" w:lineRule="atLeast"/>
        <w:jc w:val="center"/>
      </w:pP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РАСПОРЯЖЕНИЕ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22 мая 2025 г. N 302-р</w:t>
      </w: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УСТАНОВЛЕНИИ ПРЕДЕЛЬНЫХ УРОВНЕЙ СОФИНАНСИРОВАНИЯ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ЛЕНИНГРАДСКОЙ ОБЛАСТЬЮ (В ПРОЦЕНТАХ) ОБЪЕМА РАСХОДНЫХ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ОБЯЗАТЕЛЬСТВ МУНИЦИПАЛЬНЫХ ОБРАЗОВАНИЙ ЛЕНИНГРАДСКОЙ ОБЛАСТИ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 2026 ГОД И НА ПЛАНОВЫЙ ПЕРИОД 2027 И 2028 ГОДОВ</w:t>
      </w:r>
    </w:p>
    <w:p w:rsidR="00E96890" w:rsidRDefault="00E9689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9689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890" w:rsidRDefault="00E9689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890" w:rsidRDefault="00E9689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4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Ленинградской области</w:t>
            </w:r>
          </w:p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от 26.06.2026 N 367-р)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890" w:rsidRDefault="00E96890"/>
        </w:tc>
      </w:tr>
    </w:tbl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5">
        <w:r>
          <w:rPr>
            <w:rFonts w:ascii="Calibri" w:hAnsi="Calibri" w:cs="Calibri"/>
            <w:color w:val="0000FF"/>
          </w:rPr>
          <w:t>пунктом 6.4</w:t>
        </w:r>
      </w:hyperlink>
      <w:r>
        <w:rPr>
          <w:rFonts w:ascii="Calibri" w:hAnsi="Calibri" w:cs="Calibri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257:</w:t>
      </w:r>
    </w:p>
    <w:p w:rsidR="00E96890" w:rsidRDefault="00E9689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 Установить:</w:t>
      </w:r>
    </w:p>
    <w:p w:rsidR="00E96890" w:rsidRDefault="00E9689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предельный </w:t>
      </w:r>
      <w:hyperlink w:anchor="P44">
        <w:r>
          <w:rPr>
            <w:rFonts w:ascii="Calibri" w:hAnsi="Calibri" w:cs="Calibri"/>
            <w:color w:val="0000FF"/>
          </w:rPr>
          <w:t>уровень</w:t>
        </w:r>
      </w:hyperlink>
      <w:r>
        <w:rPr>
          <w:rFonts w:ascii="Calibri" w:hAnsi="Calibri" w:cs="Calibri"/>
        </w:rPr>
        <w:t xml:space="preserve"> софинансирования расходных обязательств муниципальных образований Ленинградской области из бюджета Ленинградской области на 2026 год и на плановый период 2027 и 2028 годов в отношении субсидий на софинансирование капитальных вложений в объекты муниципальной собственности, а также субсидий, предоставленных в рамках реализации концессионных соглашений (приложение 1);</w:t>
      </w:r>
    </w:p>
    <w:p w:rsidR="00E96890" w:rsidRDefault="00E9689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6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Правительства Ленинградской области от 26.06.2026 N 367-р)</w:t>
      </w:r>
    </w:p>
    <w:p w:rsidR="00E96890" w:rsidRDefault="00E9689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предельный </w:t>
      </w:r>
      <w:hyperlink w:anchor="P846">
        <w:r>
          <w:rPr>
            <w:rFonts w:ascii="Calibri" w:hAnsi="Calibri" w:cs="Calibri"/>
            <w:color w:val="0000FF"/>
          </w:rPr>
          <w:t>уровень</w:t>
        </w:r>
      </w:hyperlink>
      <w:r>
        <w:rPr>
          <w:rFonts w:ascii="Calibri" w:hAnsi="Calibri" w:cs="Calibri"/>
        </w:rPr>
        <w:t xml:space="preserve"> софинансирования расходных обязательств муниципальных образований Ленинградской области из бюджета Ленинградской области на 2026 год и на плановый период 2027 и 2028 годов в отношении субсидий, за исключением субсидий на софинансирование капитальных вложений в объекты муниципальной собственности, а также субсидий, предоставленных в рамках реализации концессионных соглашений (приложение 2);</w:t>
      </w:r>
    </w:p>
    <w:p w:rsidR="00E96890" w:rsidRDefault="00E9689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7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Правительства Ленинградской области от 26.06.2026 N 367-р)</w:t>
      </w:r>
    </w:p>
    <w:p w:rsidR="00E96890" w:rsidRDefault="00E9689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предельный </w:t>
      </w:r>
      <w:hyperlink w:anchor="P1648">
        <w:r>
          <w:rPr>
            <w:rFonts w:ascii="Calibri" w:hAnsi="Calibri" w:cs="Calibri"/>
            <w:color w:val="0000FF"/>
          </w:rPr>
          <w:t>уровень</w:t>
        </w:r>
      </w:hyperlink>
      <w:r>
        <w:rPr>
          <w:rFonts w:ascii="Calibri" w:hAnsi="Calibri" w:cs="Calibri"/>
        </w:rPr>
        <w:t xml:space="preserve"> софинансирования расходных обязательств муниципальных образований Ленинградской области из бюджета Ленинградской области на 2026 год и на плановый период 2027 и 2028 годов в отношении субсидии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</w:t>
      </w:r>
      <w:hyperlink r:id="rId8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7 мая 2012 года N 597 "О мероприятиях по реализации государственной социальной политики" (приложение 3);</w:t>
      </w:r>
    </w:p>
    <w:p w:rsidR="00E96890" w:rsidRDefault="00E9689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предельный </w:t>
      </w:r>
      <w:hyperlink w:anchor="P2450">
        <w:r>
          <w:rPr>
            <w:rFonts w:ascii="Calibri" w:hAnsi="Calibri" w:cs="Calibri"/>
            <w:color w:val="0000FF"/>
          </w:rPr>
          <w:t>уровень</w:t>
        </w:r>
      </w:hyperlink>
      <w:r>
        <w:rPr>
          <w:rFonts w:ascii="Calibri" w:hAnsi="Calibri" w:cs="Calibri"/>
        </w:rPr>
        <w:t xml:space="preserve"> софинансирования расходных обязательств муниципальных образований Ленинградской области из бюджета Ленинградской области на 2026 год и на плановый период 2027 и 2028 годов в отношении субсидии на поддержку развития общественной инфраструктуры муниципального значения (приложение 4);</w:t>
      </w:r>
    </w:p>
    <w:p w:rsidR="00E96890" w:rsidRDefault="00E9689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предельный </w:t>
      </w:r>
      <w:hyperlink w:anchor="P3247">
        <w:r>
          <w:rPr>
            <w:rFonts w:ascii="Calibri" w:hAnsi="Calibri" w:cs="Calibri"/>
            <w:color w:val="0000FF"/>
          </w:rPr>
          <w:t>уровень</w:t>
        </w:r>
      </w:hyperlink>
      <w:r>
        <w:rPr>
          <w:rFonts w:ascii="Calibri" w:hAnsi="Calibri" w:cs="Calibri"/>
        </w:rPr>
        <w:t xml:space="preserve"> софинансирования расходных обязательств муниципальных образований Ленинградской области из бюджета Ленинградской области на 2026 год и на плановый период 2027 и 2028 годов в отношении субсидии на переселение граждан из аварийного жилищного фонда, субсидии на обеспечение устойчивого сокращения непригодного для проживания жилищного фонда и субсидии на реализацию мероприятий по приведению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 (приложение 5).</w:t>
      </w:r>
    </w:p>
    <w:p w:rsidR="00E96890" w:rsidRDefault="00E9689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2. Главным распорядителям бюджетных средств при заключении соглашения о предоставлении субсидии муниципальному образованию Ленинградской области (дополнительных соглашений к соглашению, предусматривающих внесение в него изменений) не допускать превышение утвержденного данным распоряжением предельного уровня софинансирования Ленинградской областью объема расходного обязательства муниципального образования.</w:t>
      </w:r>
    </w:p>
    <w:p w:rsidR="00E96890" w:rsidRDefault="00E9689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Контроль за исполнением распоряжения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</w:t>
      </w:r>
    </w:p>
    <w:p w:rsidR="00E96890" w:rsidRDefault="00E9689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 в ред. </w:t>
      </w:r>
      <w:hyperlink r:id="rId9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Правительства Ленинградской области от 26.06.2026 N 367-р)</w:t>
      </w: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Исполняющий обязанности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Губернатора Ленинградской области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Первый заместитель Председателя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Правительства Ленинградской области -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председатель комитета финансов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Р.Марков</w:t>
      </w: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УСТАНОВЛЕН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распоряжением Правительства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Ленинградской области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от 22.05.2025 N 302-р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(приложение 1)</w:t>
      </w:r>
    </w:p>
    <w:p w:rsidR="00E96890" w:rsidRDefault="00E96890">
      <w:pPr>
        <w:spacing w:after="1" w:line="220" w:lineRule="atLeast"/>
        <w:jc w:val="right"/>
      </w:pPr>
    </w:p>
    <w:p w:rsidR="00E96890" w:rsidRDefault="00E96890">
      <w:pPr>
        <w:spacing w:after="1" w:line="220" w:lineRule="atLeast"/>
        <w:jc w:val="center"/>
      </w:pPr>
      <w:bookmarkStart w:id="1" w:name="P44"/>
      <w:bookmarkEnd w:id="1"/>
      <w:r>
        <w:rPr>
          <w:rFonts w:ascii="Calibri" w:hAnsi="Calibri" w:cs="Calibri"/>
          <w:b/>
        </w:rPr>
        <w:t>ПРЕДЕЛЬНЫЙ УРОВЕНЬ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СОФИНАНСИРОВАНИЯ РАСХОДНЫХ ОБЯЗАТЕЛЬСТВ МУНИЦИПАЛЬНЫХ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ОБРАЗОВАНИЙ ЛЕНИНГРАДСКОЙ ОБЛАСТИ ИЗ БЮДЖЕТА ЛЕНИНГРАДСКОЙ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ОБЛАСТИ НА 2026 ГОД И НА ПЛАНОВЫЙ ПЕРИОД 2027 И 2028 ГОДОВ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ОТНОШЕНИИ СУБСИДИЙ НА СОФИНАНСИРОВАНИЕ КАПИТАЛЬНЫХ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ВЛОЖЕНИЙ В ОБЪЕКТЫ МУНИЦИПАЛЬНОЙ СОБСТВЕННОСТИ, А ТАКЖЕ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СУБСИДИЙ, ПРЕДОСТАВЛЕННЫХ В РАМКАХ РЕАЛИЗАЦИИ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КОНЦЕССИОННЫХ СОГЛАШЕНИЙ</w:t>
      </w:r>
    </w:p>
    <w:p w:rsidR="00E96890" w:rsidRDefault="00E9689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9689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890" w:rsidRDefault="00E9689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890" w:rsidRDefault="00E9689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0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Ленинградской области</w:t>
            </w:r>
          </w:p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от 26.06.2026 N 367-р)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890" w:rsidRDefault="00E96890"/>
        </w:tc>
      </w:tr>
    </w:tbl>
    <w:p w:rsidR="00E96890" w:rsidRDefault="00E96890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1280"/>
        <w:gridCol w:w="1304"/>
        <w:gridCol w:w="1304"/>
      </w:tblGrid>
      <w:tr w:rsidR="00E96890">
        <w:tc>
          <w:tcPr>
            <w:tcW w:w="5159" w:type="dxa"/>
            <w:vMerge w:val="restart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муниципального образования</w:t>
            </w:r>
          </w:p>
        </w:tc>
        <w:tc>
          <w:tcPr>
            <w:tcW w:w="3888" w:type="dxa"/>
            <w:gridSpan w:val="3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Предельный уровень софинансирования, проц.</w:t>
            </w:r>
          </w:p>
        </w:tc>
      </w:tr>
      <w:tr w:rsidR="00E96890">
        <w:tc>
          <w:tcPr>
            <w:tcW w:w="5159" w:type="dxa"/>
            <w:vMerge/>
          </w:tcPr>
          <w:p w:rsidR="00E96890" w:rsidRDefault="00E96890"/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2026 год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2027 год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2028 год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Бокситогорский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Бокситогорский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Бокситогорское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Большедворское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Ефимовское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Лидское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Пикалевское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Самойловское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Волосовский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Волосовский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Бегуницкое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Большеврудское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Волосовское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Калитинское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Клопицкое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Рабитицкое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Сабское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Волховский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Волховский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Бережковское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Волховское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Вындиноостровское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Иссадское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Кисельнинское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Колчановское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Новоладожское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Пашское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Потанинское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Свирицкое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Селивановское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Староладожское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Сясьстройское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Усадищенское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Хваловское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Всеволожский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Всеволожский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Агалатовское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Бугровское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Всеволожское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Дубровское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Заневское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Колтушское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Кузьмоловское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Куйвозовское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Лесколовское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Морозовское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Муринское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Новодевяткинское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Рахьинское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Романовское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Свердловское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Сертоловское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Токсовское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Щегловское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Юкковское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Выборгский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Выборгский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Выборгское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Высоцкое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97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Гончаровское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Каменногорское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Красносельское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Первомайское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Полянское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Приморское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Рощинское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Светогорское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Селезневское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Советское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Кингисеппский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Кингисеппский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Большелуцкое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Вистинское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Ивангородское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Кингисеппское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Котельское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Кузёмкинское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Нежновское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Опольевское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Пустомержское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Усть-Лужское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Фалилеевское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Киришский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Киришский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Будогощское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Глажевское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Киришское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Кусинское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Пчевжинское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Пчевское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Кировский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Кировский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Мгинское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Назиевское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Отрадненское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Павловское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Приладожское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Путиловское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Синявинское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Суховское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Шлиссельбургское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Шумское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Лодейнопольский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Лодейнопольский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Алеховщинское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Доможировское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Лодейнопольское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Свирьстройское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Янегское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Ломоносовский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Ломоносовский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Аннинское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Большеижорское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Виллозское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Горбунковское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Гостилицкое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Кипенское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Копорское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Лаголовское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Лебяженское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Лопухинское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Низинское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Оржицкое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Пениковское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Ропшинское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Русско-Высоцкое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Лужский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Лужский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Володарское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Волошовское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Дзержинское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Заклинское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Лужское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Мшинское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Оредежское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Осьминское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Ретюнское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Серебрянское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Скребловское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Толмачевское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Торковичское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Ям-Тёсовское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Подпорожский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Подпорожский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Важинское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Винницкое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97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Вознесенское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Никольское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Подпорожское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Приозерский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Приозерский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Громовское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Запорожское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Красноозерное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Кузнечнинское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Ларионовское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Мельниковское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Мичуринское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Петровское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Плодовское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Приозерское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Раздольевское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Ромашкинское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Севастьяновское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Сосновское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Сланцевский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Сланцевский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Выскатское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Загривское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Новосельское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Сланцевское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Старопольское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Черновское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Тихвинский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Тихвинский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Ганьковское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Коськовское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Мелегежское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Пашозерское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Тихвинское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Цвылевское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Шугозерское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Тосненский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Тосненский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Красноборское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Лисинское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Любанское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Никольское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Нурминское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Рябовское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Тельмановское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Тосненское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Трубникоборское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Ульяновское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Фёдоровское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Форносовское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Шапкинское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Гатчинский муниципальный округ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Гатчинский муниципальный округ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Сосновоборский городской округ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Сосновоборский городской округ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</w:tbl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УСТАНОВЛЕН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распоряжением Правительства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Ленинградской области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от 22.05.2025 N 302-р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(приложение 2)</w:t>
      </w:r>
    </w:p>
    <w:p w:rsidR="00E96890" w:rsidRDefault="00E96890">
      <w:pPr>
        <w:spacing w:after="1" w:line="220" w:lineRule="atLeast"/>
        <w:jc w:val="right"/>
      </w:pPr>
    </w:p>
    <w:p w:rsidR="00E96890" w:rsidRDefault="00E96890">
      <w:pPr>
        <w:spacing w:after="1" w:line="220" w:lineRule="atLeast"/>
        <w:jc w:val="center"/>
      </w:pPr>
      <w:bookmarkStart w:id="2" w:name="P846"/>
      <w:bookmarkEnd w:id="2"/>
      <w:r>
        <w:rPr>
          <w:rFonts w:ascii="Calibri" w:hAnsi="Calibri" w:cs="Calibri"/>
          <w:b/>
        </w:rPr>
        <w:t>ПРЕДЕЛЬНЫЙ УРОВЕНЬ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СОФИНАНСИРОВАНИЯ РАСХОДНЫХ ОБЯЗАТЕЛЬСТВ МУНИЦИПАЛЬНЫХ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ОБРАЗОВАНИЙ ЛЕНИНГРАДСКОЙ ОБЛАСТИ ИЗ БЮДЖЕТА ЛЕНИНГРАДСКОЙ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ОБЛАСТИ НА 2026 ГОД И НА ПЛАНОВЫЙ ПЕРИОД 2027 И 2028 ГОДОВ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ОТНОШЕНИИ СУБСИДИЙ, ЗА ИСКЛЮЧЕНИЕМ СУБСИДИЙ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 СОФИНАНСИРОВАНИЕ КАПИТАЛЬНЫХ ВЛОЖЕНИЙ В ОБЪЕКТЫ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МУНИЦИПАЛЬНОЙ СОБСТВЕННОСТИ, А ТАКЖЕ СУБСИДИЙ,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ПРЕДОСТАВЛЕННЫХ В РАМКАХ РЕАЛИЗАЦИИ КОНЦЕССИОННЫХ СОГЛАШЕНИЙ</w:t>
      </w:r>
    </w:p>
    <w:p w:rsidR="00E96890" w:rsidRDefault="00E9689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9689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890" w:rsidRDefault="00E9689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890" w:rsidRDefault="00E9689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1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Ленинградской области</w:t>
            </w:r>
          </w:p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от 26.06.2026 N 367-р)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890" w:rsidRDefault="00E96890"/>
        </w:tc>
      </w:tr>
    </w:tbl>
    <w:p w:rsidR="00E96890" w:rsidRDefault="00E96890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1280"/>
        <w:gridCol w:w="1304"/>
        <w:gridCol w:w="1304"/>
      </w:tblGrid>
      <w:tr w:rsidR="00E96890">
        <w:tc>
          <w:tcPr>
            <w:tcW w:w="5159" w:type="dxa"/>
            <w:vMerge w:val="restart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муниципального образования</w:t>
            </w:r>
          </w:p>
        </w:tc>
        <w:tc>
          <w:tcPr>
            <w:tcW w:w="3888" w:type="dxa"/>
            <w:gridSpan w:val="3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Предельный уровень софинансирования, проц.</w:t>
            </w:r>
          </w:p>
        </w:tc>
      </w:tr>
      <w:tr w:rsidR="00E96890">
        <w:tc>
          <w:tcPr>
            <w:tcW w:w="5159" w:type="dxa"/>
            <w:vMerge/>
          </w:tcPr>
          <w:p w:rsidR="00E96890" w:rsidRDefault="00E96890"/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2026 год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2027 год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2028 год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Бокситогорский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Бокситогорский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Бокситогорское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Большедворское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Ефимовское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Лидское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Пикалевское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Самойловское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Волосовский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Волосовский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Бегуницкое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Большеврудское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Волосовское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Калитинское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Клопицкое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Рабитицкое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Сабское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lastRenderedPageBreak/>
              <w:t>Волховский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Волховский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Бережковское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Волховское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Вындиноостровское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Иссадское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Кисельнинское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Колчановское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Новоладожское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Пашское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Потанинское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Свирицкое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Селивановское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Староладожское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Сясьстройское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Усадищенское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Хваловское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Всеволожский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Всеволожский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Агалатовское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Бугровское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Всеволожское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Дубровское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Заневское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Колтушское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Кузьмоловское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Куйвозовское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Лесколовское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Морозовское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Муринское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Новодевяткинское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Рахьинское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Романовское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Свердловское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Сертоловское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Токсовское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Щегловское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Юкковское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Выборгский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Выборгский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Выборгское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Высоцкое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Гончаровское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Каменногорское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Красносельское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Первомайское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Полянское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Приморское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Рощинское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Светогорское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Селезневское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Советское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Кингисеппский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Кингисеппский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Большелуцкое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Вистинское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Ивангородское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Кингисеппское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Котельское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Кузёмкинское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Нежновское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Опольевское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Пустомержское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Усть-Лужское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Фалилеевское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Киришский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Киришский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Будогощское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Глажевское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Киришское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Кусинское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Пчевжинское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Пчевское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Кировский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Мгинское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Назиевское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Отрадненское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Павловское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Приладожское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Путиловское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Синявинское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Суховское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Шлиссельбургское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Шумское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Лодейнопольский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Лодейнопольский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Алеховщинское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Доможировское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Лодейнопольское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Свирьстройское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Янегское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Ломоносовский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Ломоносовский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Аннинское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Большеижорское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Виллозское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Горбунковское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Гостилицкое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Кипенское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Копорское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Лаголовское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Лебяженское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Лопухинское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Низинское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Оржицкое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Пениковское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Ропшинское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Русско-Высоцкое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Лужский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Лужский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Володарское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Волошовское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Дзержинское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Заклинское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Лужское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Мшинское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Оредежское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Осьминское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Ретюнское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Серебрянское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Скребловское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Толмачевское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Торковичское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Ям-Тёсовское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Подпорожский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Подпорожский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Важинское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Винницкое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76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Вознесенское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Никольское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Подпорожское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Приозерский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Приозерский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Громовское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Запорожское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Красноозерное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Кузнечнинское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Ларионовское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Мельниковское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Мичуринское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Петровское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Плодовское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Приозерское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Раздольевское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Ромашкинское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Севастьяновское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Сосновское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Сланцевский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Сланцевский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Выскатское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Загривское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Новосельское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Сланцевское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Старопольское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Черновское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Тихвинский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Тихвинский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Ганьковское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Коськовское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Мелегежское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Пашозерское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Тихвинское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Цвылевское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Шугозерское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Тосненский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Тосненский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Красноборское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Лисинское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Любанское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Никольское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Нурминское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Рябовское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Тельмановское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Тосненское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Трубникоборское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Ульяновское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82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Фёдоровское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Форносовское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Шапкинское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Гатчинский муниципальный округ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Гатчинский муниципальный округ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Сосновоборский городской округ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Сосновоборский городской округ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82</w:t>
            </w:r>
          </w:p>
        </w:tc>
      </w:tr>
    </w:tbl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УСТАНОВЛЕН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распоряжением Правительства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Ленинградской области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от 22.05.2025 N 302-р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(приложение 3)</w:t>
      </w:r>
    </w:p>
    <w:p w:rsidR="00E96890" w:rsidRDefault="00E96890">
      <w:pPr>
        <w:spacing w:after="1" w:line="220" w:lineRule="atLeast"/>
        <w:jc w:val="right"/>
      </w:pPr>
    </w:p>
    <w:p w:rsidR="00E96890" w:rsidRDefault="00E96890">
      <w:pPr>
        <w:spacing w:after="1" w:line="220" w:lineRule="atLeast"/>
        <w:jc w:val="center"/>
      </w:pPr>
      <w:bookmarkStart w:id="3" w:name="P1648"/>
      <w:bookmarkEnd w:id="3"/>
      <w:r>
        <w:rPr>
          <w:rFonts w:ascii="Calibri" w:hAnsi="Calibri" w:cs="Calibri"/>
          <w:b/>
        </w:rPr>
        <w:t>ПРЕДЕЛЬНЫЙ УРОВЕНЬ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СОФИНАНСИРОВАНИЯ РАСХОДНЫХ ОБЯЗАТЕЛЬСТВ МУНИЦИПАЛЬНЫХ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ОБРАЗОВАНИЙ ЛЕНИНГРАДСКОЙ ОБЛАСТИ ИЗ БЮДЖЕТА ЛЕНИНГРАДСКОЙ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ОБЛАСТИ НА 2026 ГОД И НА ПЛАНОВЫЙ ПЕРИОД 2027 И 2028 ГОДОВ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ОТНОШЕНИИ СУБСИДИИ НА СОФИНАНСИРОВАНИЕ ДОПОЛНИТЕЛЬНЫХ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РАСХОДОВ МЕСТНЫХ БЮДЖЕТОВ НА СОХРАНЕНИЕ ЦЕЛЕВЫХ ПОКАЗАТЕЛЕЙ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ПОВЫШЕНИЯ ОПЛАТЫ ТРУДА РАБОТНИКОВ МУНИЦИПАЛЬНЫХ УЧРЕЖДЕНИЙ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КУЛЬТУРЫ В СООТВЕТСТВИИ С УКАЗОМ ПРЕЗИДЕНТА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РОССИЙСКОЙ ФЕДЕРАЦИИ ОТ 7 МАЯ 2012 ГОДА N 597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"О МЕРОПРИЯТИЯХ ПО РЕАЛИЗАЦИИ ГОСУДАРСТВЕННОЙ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СОЦИАЛЬНОЙ ПОЛИТИКИ"</w:t>
      </w:r>
    </w:p>
    <w:p w:rsidR="00E96890" w:rsidRDefault="00E96890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1280"/>
        <w:gridCol w:w="1304"/>
        <w:gridCol w:w="1304"/>
      </w:tblGrid>
      <w:tr w:rsidR="00E96890">
        <w:tc>
          <w:tcPr>
            <w:tcW w:w="5159" w:type="dxa"/>
            <w:vMerge w:val="restart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муниципального образования</w:t>
            </w:r>
          </w:p>
        </w:tc>
        <w:tc>
          <w:tcPr>
            <w:tcW w:w="3888" w:type="dxa"/>
            <w:gridSpan w:val="3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Предельный уровень софинансирования, проц.</w:t>
            </w:r>
          </w:p>
        </w:tc>
      </w:tr>
      <w:tr w:rsidR="00E96890">
        <w:tc>
          <w:tcPr>
            <w:tcW w:w="5159" w:type="dxa"/>
            <w:vMerge/>
          </w:tcPr>
          <w:p w:rsidR="00E96890" w:rsidRDefault="00E96890"/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2026 год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2027 год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2028 год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Бокситогорский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Бокситогорский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Бокситогорское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Большедворское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Ефимовское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Лидское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Пикалевское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Самойловское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Волосовский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Волосовский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Бегуницкое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Большеврудское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Волосовское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Калитинское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Клопицкое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Рабитицкое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Сабское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Волховский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Волховский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Бережковское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Волховское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Вындиноостровское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Иссадское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Кисельнинское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Колчановское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Новоладожское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Пашское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Потанинское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Свирицкое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Селивановское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Староладожское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Сясьстройское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Усадищенское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Хваловское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lastRenderedPageBreak/>
              <w:t>Всеволожский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Всеволожский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Агалатовское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Бугровское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Всеволожское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Дубровское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Заневское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Колтушское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Кузьмоловское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Куйвозовское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Лесколовское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Морозовское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Муринское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Новодевяткинское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Рахьинское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Романовское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Свердловское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Сертоловское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Токсовское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Щегловское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Юкковское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Выборгский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Выборгский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Выборгское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Высоцкое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Гончаровское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Каменногорское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Красносельское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Первомайское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Полянское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Приморское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Рощинское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Светогорское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Селезневское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Советское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Кингисеппский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Кингисеппский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Большелуцкое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Вистинское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Ивангородское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Кингисеппское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Котельское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Кузёмкинское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Нежновское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Опольевское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Пустомержское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Усть-Лужское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Фалилеевское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Киришский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Киришский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Будогощское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Глажевское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Киришское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Кусинское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Пчевжинское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Пчевское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Кировский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Мгинское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Назиевское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Отрадненское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Павловское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Приладожское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Путиловское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Синявинское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Суховское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Шлиссельбургское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Шумское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Лодейнопольский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Лодейнопольский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Алеховщинское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Доможировское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Лодейнопольское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Свирьстройское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Янегское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Ломоносовский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Ломоносовский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Аннинское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Большеижорское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Виллозское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Горбунковское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Гостилицкое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Кипенское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Копорское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Лаголовское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Лебяженское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Лопухинское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Низинское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Оржицкое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Пениковское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Ропшинское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Русско-Высоцкое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Лужский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Лужский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Володарское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Волошовское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Дзержинское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Заклинское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Лужское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Мшинское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Оредежское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Осьминское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Ретюнское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Серебрянское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Скребловское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Толмачевское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Торковичское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Ям-Тёсовское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Подпорожский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Подпорожский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Важинское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Винницкое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Вознесенское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Никольское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Подпорожское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Приозерский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Приозерский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Громовское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Запорожское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Красноозерное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Кузнечнинское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Ларионовское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Мельниковское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Мичуринское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Петровское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Плодовское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Приозерское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Раздольевское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Ромашкинское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Севастьяновское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Сосновское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Сланцевский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Сланцевский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Выскатское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Загривское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Новосельское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Сланцевское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Старопольское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Черновское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Тихвинский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Тихвинский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Ганьковское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Коськовское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Мелегежское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Пашозерское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Тихвинское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Цвылевское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Шугозерское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Тосненский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Тосненский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Красноборское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Лисинское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Любанское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Никольское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Нурминское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Рябовское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Тельмановское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Тосненское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Трубникоборское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Ульяновское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Фёдоровское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Форносовское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Шапкинское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Гатчинский муниципальный округ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Гатчинский муниципальный округ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Сосновоборский городской округ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Сосновоборский городской округ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49</w:t>
            </w:r>
          </w:p>
        </w:tc>
      </w:tr>
    </w:tbl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УСТАНОВЛЕН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распоряжением Правительства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Ленинградской области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от 22.05.2025 N 302-р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(приложение 4)</w:t>
      </w:r>
    </w:p>
    <w:p w:rsidR="00E96890" w:rsidRDefault="00E96890">
      <w:pPr>
        <w:spacing w:after="1" w:line="220" w:lineRule="atLeast"/>
        <w:jc w:val="right"/>
      </w:pPr>
    </w:p>
    <w:p w:rsidR="00E96890" w:rsidRDefault="00E96890">
      <w:pPr>
        <w:spacing w:after="1" w:line="220" w:lineRule="atLeast"/>
        <w:jc w:val="center"/>
      </w:pPr>
      <w:bookmarkStart w:id="4" w:name="P2450"/>
      <w:bookmarkEnd w:id="4"/>
      <w:r>
        <w:rPr>
          <w:rFonts w:ascii="Calibri" w:hAnsi="Calibri" w:cs="Calibri"/>
          <w:b/>
        </w:rPr>
        <w:t>ПРЕДЕЛЬНЫЙ УРОВЕНЬ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СОФИНАНСИРОВАНИЯ РАСХОДНЫХ ОБЯЗАТЕЛЬСТВ МУНИЦИПАЛЬНЫХ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ОБРАЗОВАНИЙ ЛЕНИНГРАДСКОЙ ОБЛАСТИ ИЗ БЮДЖЕТА ЛЕНИНГРАДСКОЙ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ОБЛАСТИ НА 2026 ГОД И НА ПЛАНОВЫЙ ПЕРИОД 2027 И 2028 ГОДОВ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ОТНОШЕНИИ СУБСИДИИ НА ПОДДЕРЖКУ РАЗВИТИЯ ОБЩЕСТВЕННОЙ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lastRenderedPageBreak/>
        <w:t>ИНФРАСТРУКТУРЫ МУНИЦИПАЛЬНОГО ЗНАЧЕНИЯ</w:t>
      </w:r>
    </w:p>
    <w:p w:rsidR="00E96890" w:rsidRDefault="00E96890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1280"/>
        <w:gridCol w:w="1304"/>
        <w:gridCol w:w="1304"/>
      </w:tblGrid>
      <w:tr w:rsidR="00E96890">
        <w:tc>
          <w:tcPr>
            <w:tcW w:w="5159" w:type="dxa"/>
            <w:vMerge w:val="restart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муниципального образования</w:t>
            </w:r>
          </w:p>
        </w:tc>
        <w:tc>
          <w:tcPr>
            <w:tcW w:w="3888" w:type="dxa"/>
            <w:gridSpan w:val="3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Предельный уровень софинансирования, проц.</w:t>
            </w:r>
          </w:p>
        </w:tc>
      </w:tr>
      <w:tr w:rsidR="00E96890">
        <w:tc>
          <w:tcPr>
            <w:tcW w:w="5159" w:type="dxa"/>
            <w:vMerge/>
          </w:tcPr>
          <w:p w:rsidR="00E96890" w:rsidRDefault="00E96890"/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2026 год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2027 год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2028 год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Бокситогорский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Бокситогорский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Бокситогорское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Большедворское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Ефимовское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Лидское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Пикалевское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Самойловское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Волосовский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Волосовский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Бегуницкое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Большеврудское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Волосовское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Калитинское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Клопицкое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Рабитицкое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Сабское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Волховский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Волховский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Бережковское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Волховское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Вындиноостровское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Иссадское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Кисельнинское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Колчановское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Новоладожское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Пашское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Потанинское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Свирицкое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Селивановское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Староладожское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Сясьстройское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Усадищенское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Хваловское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Всеволожский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Всеволожский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Агалатовское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Бугровское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Всеволожское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Дубровское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Заневское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Колтушское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Кузьмоловское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Куйвозовское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Лесколовское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Морозовское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Муринское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Новодевяткинское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Рахьинское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Романовское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Свердловское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Сертоловское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Токсовское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Щегловское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Юкковское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Выборгский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Выборгский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Выборгское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Высоцкое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Гончаровское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Каменногорское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Красносельское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Первомайское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Полянское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Приморское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Рощинское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Светогорское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Селезневское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Советское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Кингисеппский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Кингисеппский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Большелуцкое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Вистинское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Ивангородское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Кингисеппское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Котельское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Кузёмкинское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Нежновское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Опольевское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Пустомержское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Усть-Лужское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Фалилеевское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Киришский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Киришский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Будогощское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Глажевское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Киришское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Кусинское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Пчевжинское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Пчевское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Кировский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Мгинское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Назиевское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Отрадненское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Павловское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Приладожское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Путиловское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Синявинское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Суховское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Шлиссельбургское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Шумское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Лодейнопольский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Лодейнопольский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Алеховщинское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Доможировское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Лодейнопольское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Свирьстройское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Янегское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Ломоносовский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Ломоносовский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Аннинское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Большеижорское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Виллозское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Горбунковское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Гостилицкое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Кипенское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Копорское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Лаголовское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Лебяженское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Лопухинское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Низинское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Оржицкое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Пениковское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Ропшинское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Русско-Высоцкое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Лужский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Лужский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Володарское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Волошовское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Дзержинское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Заклинское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Лужское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Мшинское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Оредежское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Осьминское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Ретюнское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Серебрянское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Скребловское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Толмачевское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Торковичское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Ям-Тёсовское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Подпорожский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Подпорожский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Важинское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Винницкое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Вознесенское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Никольское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Подпорожское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Приозерский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Приозерский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Громовское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Запорожское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Красноозерное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Кузнечнинское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Ларионовское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Мельниковское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Мичуринское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Петровское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Плодовское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Приозерское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Раздольевское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Ромашкинское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Севастьяновское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Сосновское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Сланцевский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Сланцевский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Выскатское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Загривское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Новосельское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Сланцевское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Старопольское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Черновское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Тихвинский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Тихвинский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Ганьковское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Коськовское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Мелегежское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Пашозерское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Тихвинское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Цвылевское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Шугозерское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Тосненский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Тосненский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Красноборское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Лисинское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Любанское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Никольское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Нурминское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Рябовское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Тельмановское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Тосненское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Трубникоборское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Ульяновское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Фёдоровское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Форносовское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Шапкинское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Гатчинский муниципальный округ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Гатчинский муниципальный округ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Сосновоборский городской округ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Сосновоборский городской округ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95</w:t>
            </w:r>
          </w:p>
        </w:tc>
      </w:tr>
    </w:tbl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ind w:firstLine="540"/>
        <w:jc w:val="both"/>
      </w:pPr>
    </w:p>
    <w:p w:rsidR="00E96890" w:rsidRDefault="00E96890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УСТАНОВЛЕН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распоряжением Правительства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Ленинградской области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от 22.05.2025 N 302-р</w:t>
      </w:r>
    </w:p>
    <w:p w:rsidR="00E96890" w:rsidRDefault="00E96890">
      <w:pPr>
        <w:spacing w:after="1" w:line="220" w:lineRule="atLeast"/>
        <w:jc w:val="right"/>
      </w:pPr>
      <w:r>
        <w:rPr>
          <w:rFonts w:ascii="Calibri" w:hAnsi="Calibri" w:cs="Calibri"/>
        </w:rPr>
        <w:t>(приложение 5)</w:t>
      </w:r>
    </w:p>
    <w:p w:rsidR="00E96890" w:rsidRDefault="00E96890">
      <w:pPr>
        <w:spacing w:after="1" w:line="220" w:lineRule="atLeast"/>
        <w:jc w:val="right"/>
      </w:pPr>
    </w:p>
    <w:p w:rsidR="00E96890" w:rsidRDefault="00E96890">
      <w:pPr>
        <w:spacing w:after="1" w:line="220" w:lineRule="atLeast"/>
        <w:jc w:val="center"/>
      </w:pPr>
      <w:bookmarkStart w:id="5" w:name="P3247"/>
      <w:bookmarkEnd w:id="5"/>
      <w:r>
        <w:rPr>
          <w:rFonts w:ascii="Calibri" w:hAnsi="Calibri" w:cs="Calibri"/>
          <w:b/>
        </w:rPr>
        <w:t>ПРЕДЕЛЬНЫЙ УРОВЕНЬ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СОФИНАНСИРОВАНИЯ РАСХОДНЫХ ОБЯЗАТЕЛЬСТВ МУНИЦИПАЛЬНЫХ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ОБРАЗОВАНИЙ ЛЕНИНГРАДСКОЙ ОБЛАСТИ ИЗ БЮДЖЕТА ЛЕНИНГРАДСКОЙ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ОБЛАСТИ НА 2026 ГОД И НА ПЛАНОВЫЙ ПЕРИОД 2027 И 2028 ГОДОВ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ОТНОШЕНИИ СУБСИДИИ НА ПЕРЕСЕЛЕНИЕ ГРАЖДАН ИЗ АВАРИЙНОГО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ЖИЛИЩНОГО ФОНДА, СУБСИДИИ НА ОБЕСПЕЧЕНИЕ УСТОЙЧИВОГО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СОКРАЩЕНИЯ НЕПРИГОДНОГО ДЛЯ ПРОЖИВАНИЯ ЖИЛИЩНОГО ФОНДА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СУБСИДИИ НА РЕАЛИЗАЦИЮ МЕРОПРИЯТИЙ ПО ПРИВЕДЕНИЮ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НОРМАТИВНОЕ СОСТОЯНИЕ АВТОМОБИЛЬНЫХ ДОРОГ ОБЩЕГО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ПОЛЬЗОВАНИЯ, ОБЕСПЕЧИВАЮЩИХ ДОСТУП К САДОВОДЧЕСКИМ</w:t>
      </w:r>
    </w:p>
    <w:p w:rsidR="00E96890" w:rsidRDefault="00E9689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НЕКОММЕРЧЕСКИМ ТОВАРИЩЕСТВАМ В ЛЕНИНГРАДСКОЙ ОБЛАСТИ</w:t>
      </w:r>
    </w:p>
    <w:p w:rsidR="00E96890" w:rsidRDefault="00E96890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1280"/>
        <w:gridCol w:w="1304"/>
        <w:gridCol w:w="1304"/>
      </w:tblGrid>
      <w:tr w:rsidR="00E96890">
        <w:tc>
          <w:tcPr>
            <w:tcW w:w="5159" w:type="dxa"/>
            <w:vMerge w:val="restart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муниципального образования</w:t>
            </w:r>
          </w:p>
        </w:tc>
        <w:tc>
          <w:tcPr>
            <w:tcW w:w="3888" w:type="dxa"/>
            <w:gridSpan w:val="3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Предельный уровень софинансирования, проц.</w:t>
            </w:r>
          </w:p>
        </w:tc>
      </w:tr>
      <w:tr w:rsidR="00E96890">
        <w:tc>
          <w:tcPr>
            <w:tcW w:w="5159" w:type="dxa"/>
            <w:vMerge/>
          </w:tcPr>
          <w:p w:rsidR="00E96890" w:rsidRDefault="00E96890"/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2026 год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2027 год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2028 год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Бокситогорский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Бокситогорский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Бокситогорское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Большедворское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Ефимовское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Лидское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Пикалевское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Самойловское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Волосовский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Волосовский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Бегуницкое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Большеврудское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Волосовское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Калитинское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Клопицкое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Рабитицкое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Сабское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Волховский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Волховский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Бережковское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Волховское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Вындиноостровское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Иссадское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Кисельнинское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Колчановское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Новоладожское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Пашское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Потанинское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Свирицкое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Селивановское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Староладожское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Сясьстройское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Усадищенское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Хваловское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Всеволожский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Всеволожский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Агалатовское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Бугровское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Всеволожское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Дубровское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Заневское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Колтушское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Кузьмоловское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Куйвозовское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Лесколовское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Морозовское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Муринское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Новодевяткинское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Рахьинское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Романовское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Свердловское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Сертоловское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Токсовское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Щегловское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Юкковское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Выборгский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Выборгский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Выборгское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Высоцкое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Гончаровское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Каменногорское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Красносельское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Первомайское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Полянское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Приморское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Рощинское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Светогорское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Селезневское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Советское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Кингисеппский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Кингисеппский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Большелуцкое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Вистинское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Ивангородское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Кингисеппское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Котельское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Кузёмкинское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Нежновское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Опольевское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Пустомержское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Усть-Лужское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Фалилеевское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Киришский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Киришский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Будогощское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Глажевское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Киришское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Кусинское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Пчевжинское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Пчевское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Кировский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Мгинское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Назиевское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Отрадненское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Павловское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Приладожское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Путиловское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Синявинское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Суховское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Шлиссельбургское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Шумское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Лодейнопольский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Лодейнопольский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Алеховщинское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Доможировское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Лодейнопольское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Свирьстройское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Янегское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Ломоносовский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Ломоносовский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Аннинское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Большеижорское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Виллозское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Горбунковское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Гостилицкое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Кипенское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Копорское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Лаголовское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Лебяженское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Лопухинское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Низинское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Оржицкое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Пениковское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Ропшинское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Русско-Высоцкое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Лужский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Лужский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Володарское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Волошовское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Дзержинское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Заклинское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Лужское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Мшинское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Оредежское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Осьминское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Ретюнское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Серебрянское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Скребловское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Толмачевское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Торковичское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Ям-Тёсовское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Подпорожский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Подпорожский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Важинское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Винницкое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Вознесенское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Никольское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Подпорожское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Приозерский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Приозерский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Громовское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Запорожское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Красноозерное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Кузнечнинское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Ларионовское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Мельниковское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Мичуринское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Петровское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Плодовское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Приозерское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Раздольевское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Ромашкинское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Севастьяновское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Сосновское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Сланцевский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Сланцевский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Выскатское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Гостицкое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Загривское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Новосельское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Сланцевское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Старопольское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Черновское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Тихвинский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Тихвинский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Ганьковское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Коськовское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Мелегежское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Пашозерское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Тихвинское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Цвылевское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Шугозерское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Тосненский муниципальный район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Тосненский муниципальный район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Красноборское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Лисинское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Любанское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Никольское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Нурминское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Рябовское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Тельмановское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Тосненское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Трубникоборское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Ульяновское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Фёдоровское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Форносовское городское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Шапкинское сельское поселение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Гатчинский муниципальный округ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Гатчинский муниципальный округ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E96890">
        <w:tc>
          <w:tcPr>
            <w:tcW w:w="9047" w:type="dxa"/>
            <w:gridSpan w:val="4"/>
          </w:tcPr>
          <w:p w:rsidR="00E96890" w:rsidRDefault="00E96890">
            <w:pPr>
              <w:spacing w:after="1" w:line="220" w:lineRule="atLeast"/>
              <w:jc w:val="center"/>
              <w:outlineLvl w:val="1"/>
            </w:pPr>
            <w:r>
              <w:rPr>
                <w:rFonts w:ascii="Calibri" w:hAnsi="Calibri" w:cs="Calibri"/>
              </w:rPr>
              <w:t>Сосновоборский городской округ</w:t>
            </w:r>
          </w:p>
        </w:tc>
      </w:tr>
      <w:tr w:rsidR="00E96890">
        <w:tc>
          <w:tcPr>
            <w:tcW w:w="5159" w:type="dxa"/>
          </w:tcPr>
          <w:p w:rsidR="00E96890" w:rsidRDefault="00E9689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Сосновоборский городской округ</w:t>
            </w:r>
          </w:p>
        </w:tc>
        <w:tc>
          <w:tcPr>
            <w:tcW w:w="1280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04" w:type="dxa"/>
          </w:tcPr>
          <w:p w:rsidR="00E96890" w:rsidRDefault="00E9689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99</w:t>
            </w:r>
          </w:p>
        </w:tc>
      </w:tr>
    </w:tbl>
    <w:p w:rsidR="00E96890" w:rsidRDefault="00E96890">
      <w:pPr>
        <w:spacing w:after="1" w:line="220" w:lineRule="atLeast"/>
      </w:pPr>
    </w:p>
    <w:p w:rsidR="00E96890" w:rsidRDefault="00E96890">
      <w:pPr>
        <w:spacing w:after="1" w:line="220" w:lineRule="atLeast"/>
      </w:pPr>
    </w:p>
    <w:p w:rsidR="00E96890" w:rsidRDefault="00E96890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76D0" w:rsidRDefault="00F676D0"/>
    <w:sectPr w:rsidR="00F676D0" w:rsidSect="0080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48"/>
    <w:rsid w:val="00195748"/>
    <w:rsid w:val="00B57DF4"/>
    <w:rsid w:val="00E567D8"/>
    <w:rsid w:val="00E96890"/>
    <w:rsid w:val="00F676D0"/>
    <w:rsid w:val="00FA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8DC9C-6F2D-44C7-B435-6219FE4E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934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332854&amp;dst=10000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854&amp;dst=100005" TargetMode="External"/><Relationship Id="rId11" Type="http://schemas.openxmlformats.org/officeDocument/2006/relationships/hyperlink" Target="https://login.consultant.ru/link/?req=doc&amp;base=SPB&amp;n=332854&amp;dst=100009" TargetMode="External"/><Relationship Id="rId5" Type="http://schemas.openxmlformats.org/officeDocument/2006/relationships/hyperlink" Target="https://login.consultant.ru/link/?req=doc&amp;base=SPB&amp;n=329331&amp;dst=100659" TargetMode="External"/><Relationship Id="rId10" Type="http://schemas.openxmlformats.org/officeDocument/2006/relationships/hyperlink" Target="https://login.consultant.ru/link/?req=doc&amp;base=SPB&amp;n=332854&amp;dst=100008" TargetMode="External"/><Relationship Id="rId4" Type="http://schemas.openxmlformats.org/officeDocument/2006/relationships/hyperlink" Target="https://login.consultant.ru/link/?req=doc&amp;base=SPB&amp;n=332854&amp;dst=100004" TargetMode="External"/><Relationship Id="rId9" Type="http://schemas.openxmlformats.org/officeDocument/2006/relationships/hyperlink" Target="https://login.consultant.ru/link/?req=doc&amp;base=SPB&amp;n=332854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7476</Words>
  <Characters>42616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Сливарь Александра Юрьевна</dc:creator>
  <cp:keywords/>
  <dc:description/>
  <cp:lastModifiedBy>Костливцева Наталья Максимовна</cp:lastModifiedBy>
  <cp:revision>2</cp:revision>
  <dcterms:created xsi:type="dcterms:W3CDTF">2026-07-09T14:56:00Z</dcterms:created>
  <dcterms:modified xsi:type="dcterms:W3CDTF">2026-07-09T14:56:00Z</dcterms:modified>
</cp:coreProperties>
</file>