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областным законом</w:t>
      </w:r>
    </w:p>
    <w:p w:rsidR="001E35DA" w:rsidRPr="00526692" w:rsidRDefault="002120EA" w:rsidP="002120E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26692">
        <w:rPr>
          <w:rFonts w:ascii="Times New Roman" w:hAnsi="Times New Roman" w:cs="Times New Roman"/>
          <w:sz w:val="24"/>
          <w:szCs w:val="24"/>
        </w:rPr>
        <w:t>от 20 декабря 2024 года №</w:t>
      </w:r>
      <w:r w:rsidR="00ED5C1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6692">
        <w:rPr>
          <w:rFonts w:ascii="Times New Roman" w:hAnsi="Times New Roman" w:cs="Times New Roman"/>
          <w:sz w:val="24"/>
          <w:szCs w:val="24"/>
        </w:rPr>
        <w:t>178-оз</w:t>
      </w:r>
    </w:p>
    <w:p w:rsidR="000113A1" w:rsidRPr="00526692" w:rsidRDefault="000113A1" w:rsidP="001E35DA">
      <w:pPr>
        <w:tabs>
          <w:tab w:val="left" w:pos="629"/>
        </w:tabs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69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10)</w:t>
      </w:r>
    </w:p>
    <w:p w:rsidR="00940F18" w:rsidRDefault="00940F18" w:rsidP="00940F18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526692">
        <w:rPr>
          <w:rFonts w:ascii="Times New Roman" w:hAnsi="Times New Roman" w:cs="Times New Roman"/>
          <w:sz w:val="24"/>
          <w:szCs w:val="24"/>
        </w:rPr>
        <w:t>(в редакции областного закона</w:t>
      </w:r>
    </w:p>
    <w:p w:rsidR="002B7C93" w:rsidRPr="002B7C93" w:rsidRDefault="002B7C93" w:rsidP="002B7C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B7C93">
        <w:rPr>
          <w:rFonts w:ascii="Times New Roman" w:hAnsi="Times New Roman" w:cs="Times New Roman"/>
          <w:sz w:val="24"/>
          <w:szCs w:val="24"/>
        </w:rPr>
        <w:t>от 1 ноября 2025 года № 127-оз)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ED5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случаев предоставления субсидий иным некоммерческим организациям, </w:t>
      </w:r>
      <w:r w:rsidRPr="005266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 являющимся государственными учреждениями</w:t>
      </w: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113A1" w:rsidRPr="00526692" w:rsidRDefault="000113A1" w:rsidP="000113A1">
      <w:pPr>
        <w:tabs>
          <w:tab w:val="left" w:pos="62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526692" w:rsidTr="000113A1">
        <w:trPr>
          <w:cantSplit/>
          <w:trHeight w:val="20"/>
        </w:trPr>
        <w:tc>
          <w:tcPr>
            <w:tcW w:w="737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№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п/п</w:t>
            </w:r>
          </w:p>
        </w:tc>
        <w:tc>
          <w:tcPr>
            <w:tcW w:w="8901" w:type="dxa"/>
            <w:shd w:val="clear" w:color="auto" w:fill="auto"/>
            <w:hideMark/>
          </w:tcPr>
          <w:p w:rsidR="000113A1" w:rsidRPr="00526692" w:rsidRDefault="000113A1" w:rsidP="0001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Наименование государственной программы Ленинградской области, </w:t>
            </w:r>
            <w:r w:rsidRPr="0052669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br/>
              <w:t>субсидии</w:t>
            </w:r>
          </w:p>
        </w:tc>
      </w:tr>
    </w:tbl>
    <w:p w:rsidR="000113A1" w:rsidRPr="00526692" w:rsidRDefault="000113A1" w:rsidP="000113A1">
      <w:pPr>
        <w:tabs>
          <w:tab w:val="left" w:pos="680"/>
        </w:tabs>
        <w:spacing w:after="0" w:line="14" w:lineRule="auto"/>
        <w:ind w:left="113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737"/>
        <w:gridCol w:w="8901"/>
      </w:tblGrid>
      <w:tr w:rsidR="000113A1" w:rsidRPr="00870D46" w:rsidTr="000113A1">
        <w:trPr>
          <w:cantSplit/>
          <w:trHeight w:val="2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870D46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13A1" w:rsidRPr="00870D46" w:rsidRDefault="000113A1" w:rsidP="0059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(бесплатного) проезда отдельным категориям граждан </w:t>
            </w:r>
            <w:r w:rsidR="00597C02" w:rsidRPr="00870D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жителям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деятельности социально ориентированных некоммерческих организаций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Адвокатской палате Ленинградской области на оказание бесплатной юридической помощи на территории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Нотариальной палате Ленинградской области на возмещение затрат нотариусам оплаты нотариальных действий, совершенных ими бесплатно в рамках государственной системы бесплатной юридической помощи на территории Ленинградской области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"Формирование городской среды и обеспечение качественным жильем граждан на территории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70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Имущественный взнос Ленинградской области некоммерческой организации "Фонд </w:t>
            </w:r>
            <w:r w:rsidRPr="007024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защиты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4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4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долевого строительства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капитального ремонта многоквартирных домов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40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крыш и фасадов</w:t>
            </w:r>
            <w:r w:rsidRPr="007024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02409" w:rsidRPr="007024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7024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многоквартирных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домах к празднованию Дня образования Ленинградской области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при возникновении неотложной необходимости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капитальному ремонту общего имущества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 многоквартирных домах, являющихся объектами культурного наследия, расположенных в Ленинградской области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"Центр компетенций Ленинградской области"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организации "Фонд капитального ремонта многоквартирных домов Ленинградской области" на обеспечение мероприятий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по капитальному ремонту общего имущества в многоквартирных домах, расположенных в пос. Каменка Выборгского района Ленинградской области</w:t>
            </w:r>
          </w:p>
        </w:tc>
      </w:tr>
      <w:tr w:rsidR="002F73D0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3D0" w:rsidRPr="00870D46" w:rsidRDefault="002F73D0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"Фонд капитального ремонта многоквартирных домов Ленинградской области" на проведение обследования технического состояния многоквартирных домов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634E8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E86" w:rsidRPr="00870D46" w:rsidRDefault="00634E8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по обеспечению, содержанию и реабилитации диких животных, изъятых из естественной среды обитания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на организацию и проведение Международного чемпионата (соревнования) по битве роботов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федерального проекта "Производительность труда"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автономной некоммерческой организации "Микрокредитная компания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Ленинградской области некоммерческой организации "Фонд поддержки предпринимательства и промышленности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2D7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региональных программ развития промышленности (финансовое обеспечение создания (капитализации) и (или) деятельности (докапитализации) регионального фонда развития промышленности)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организации и проведению ежегодного конкурса "Бизнес, развивающий регион"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деятельности (докапитализации) регионального фонда развития промышленности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некоммерческим организациям, не являющимся государственными (муниципальными) учреждениями, на финансовое обеспечение затрат, связанных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 разработкой и реализацией программ бизнес-акселерации для субъектов малого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в сфере производительности труда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кадровому обеспечению экономики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промышленности, на осуществление деятельности по развитию промышленной кооперации, кластерных инициатив, содействию инновационному развитию и импортозамещению, поиску новых российских каналов сбыта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относящимся к инфраструктуре поддержки экспорта, на развитие центра поддержки экспорта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потребительской кооперации, входящим в Ленинградский областной союз потребительских обществ, и юридическим лицам, единственным учредителем которых они являются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их развитием и оказанием безвозмездных информационно-консультационных и образовательных услуг субъектам малого и среднего предпринимательства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оказанием комплекса услуг, сервисов и мер поддержки в Центре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"Мой бизнес"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9E6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образующим инфраструктуру поддержки субъектов малого и среднего предпринимательства, на финансовое обеспечение затрат, связанных с организацией и проведением ярмарок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некоммерческой организации "Дирекция по развитию транспортной системы Санкт-Петербурга и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содержание на территории Ленинградской области приютов для животных без владельцев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Развитие сельской кооперации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Создание системы поддержки фермеров и развитие сельской кооперации (субсидии сельскохозяйственным потребительским кооперативам)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Поддержка приоритетных направлений агропромышленного комплекса и развитие малых форм хозяйствования (развитие материально-технической базы сельскохозяйственных потребительских кооперативов)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Гранты в форме субсидий на содействие всестороннему развитию детей </w:t>
            </w:r>
            <w:r w:rsidR="00702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и молодежи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Гранты в форме субсидий социально ориентированным некоммерческим организациям на реализацию проектов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Ассоциации "Совет муниципальных образований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организациям, осуществляющим оказание бесплатной юридической помощи по вопросам защиты прав потребителей на территории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 в сфере социальной поддержки и защиты ветеранов, инвалидов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затрат, связанных с проведением работ по увековечению памяти погибших при защите Отечества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на оплату труда трудоустроенных граждан, освободившихся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на создание рабочих мест для трудоустройства инвалидов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с целью их интеграции в общество</w:t>
            </w:r>
          </w:p>
        </w:tc>
      </w:tr>
      <w:tr w:rsidR="00870D46" w:rsidRPr="00870D46" w:rsidTr="000113A1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затрат, связанных с оказанием государственных услуг в социальной сфере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59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Гранты государственным (муниципальным) бюджетным и автономным учреждениям, некоммерческим организациям (не являющимся государственными (муниципальными) учреждениями) Ленинградской области на организацию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временного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трудоустройства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возрасте от 14 до 18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 лет в свободное от учебы время на территории Ленинградской области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Ленинградской области "Развитие внутреннего </w:t>
            </w:r>
            <w:r w:rsidRPr="00870D46">
              <w:rPr>
                <w:rFonts w:ascii="Times New Roman" w:hAnsi="Times New Roman" w:cs="Times New Roman"/>
                <w:sz w:val="24"/>
                <w:szCs w:val="24"/>
              </w:rPr>
              <w:br/>
              <w:t>и въездного туризма в Ленинградской области"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24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7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3513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Субсидии некоммерческим организациям, не являющимся государственными (муниципальными) учреждениями, на реализацию проекта "Мой родной край </w:t>
            </w:r>
            <w:r w:rsidR="0083513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870D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Ленинградская область"</w:t>
            </w:r>
          </w:p>
        </w:tc>
      </w:tr>
      <w:tr w:rsidR="00870D46" w:rsidRPr="00870D46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7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870D46" w:rsidRPr="00371997" w:rsidTr="00C15ED2">
        <w:trPr>
          <w:cantSplit/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870D46" w:rsidRDefault="00870D46" w:rsidP="00870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D46" w:rsidRPr="00C15ED2" w:rsidRDefault="00870D46" w:rsidP="00087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6">
              <w:rPr>
                <w:rFonts w:ascii="Times New Roman" w:hAnsi="Times New Roman" w:cs="Times New Roman"/>
                <w:sz w:val="24"/>
                <w:szCs w:val="24"/>
              </w:rPr>
              <w:t>Возмещение недополученных доходов, возникающих при осуществлении регулярных перевозок автомобильным транспортом в связи с реализацией Соглашения по перевозке жителей Санкт-Петербурга и жителей Ленинградской области</w:t>
            </w:r>
          </w:p>
        </w:tc>
      </w:tr>
    </w:tbl>
    <w:p w:rsidR="00AB4E9A" w:rsidRPr="00D03F1F" w:rsidRDefault="00AB4E9A" w:rsidP="00D03F1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B4E9A" w:rsidRPr="00D03F1F" w:rsidSect="00ED5C16">
      <w:headerReference w:type="default" r:id="rId6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CCB" w:rsidRDefault="00166CCB" w:rsidP="000113A1">
      <w:pPr>
        <w:spacing w:after="0" w:line="240" w:lineRule="auto"/>
      </w:pPr>
      <w:r>
        <w:separator/>
      </w:r>
    </w:p>
  </w:endnote>
  <w:endnote w:type="continuationSeparator" w:id="0">
    <w:p w:rsidR="00166CCB" w:rsidRDefault="00166CCB" w:rsidP="0001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CCB" w:rsidRDefault="00166CCB" w:rsidP="000113A1">
      <w:pPr>
        <w:spacing w:after="0" w:line="240" w:lineRule="auto"/>
      </w:pPr>
      <w:r>
        <w:separator/>
      </w:r>
    </w:p>
  </w:footnote>
  <w:footnote w:type="continuationSeparator" w:id="0">
    <w:p w:rsidR="00166CCB" w:rsidRDefault="00166CCB" w:rsidP="0001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39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113A1" w:rsidRPr="000113A1" w:rsidRDefault="000113A1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0113A1">
          <w:rPr>
            <w:rFonts w:ascii="Times New Roman" w:hAnsi="Times New Roman" w:cs="Times New Roman"/>
            <w:sz w:val="24"/>
          </w:rPr>
          <w:fldChar w:fldCharType="begin"/>
        </w:r>
        <w:r w:rsidRPr="000113A1">
          <w:rPr>
            <w:rFonts w:ascii="Times New Roman" w:hAnsi="Times New Roman" w:cs="Times New Roman"/>
            <w:sz w:val="24"/>
          </w:rPr>
          <w:instrText>PAGE   \* MERGEFORMAT</w:instrText>
        </w:r>
        <w:r w:rsidRPr="000113A1">
          <w:rPr>
            <w:rFonts w:ascii="Times New Roman" w:hAnsi="Times New Roman" w:cs="Times New Roman"/>
            <w:sz w:val="24"/>
          </w:rPr>
          <w:fldChar w:fldCharType="separate"/>
        </w:r>
        <w:r w:rsidR="00BF6E36">
          <w:rPr>
            <w:rFonts w:ascii="Times New Roman" w:hAnsi="Times New Roman" w:cs="Times New Roman"/>
            <w:noProof/>
            <w:sz w:val="24"/>
          </w:rPr>
          <w:t>2</w:t>
        </w:r>
        <w:r w:rsidRPr="000113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113A1" w:rsidRPr="000113A1" w:rsidRDefault="000113A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540a999-96d3-4fbf-83fd-d22b803f858f"/>
  </w:docVars>
  <w:rsids>
    <w:rsidRoot w:val="000113A1"/>
    <w:rsid w:val="000113A1"/>
    <w:rsid w:val="000871C6"/>
    <w:rsid w:val="000972D0"/>
    <w:rsid w:val="00153E7B"/>
    <w:rsid w:val="00166CCB"/>
    <w:rsid w:val="00170573"/>
    <w:rsid w:val="001E35DA"/>
    <w:rsid w:val="002120EA"/>
    <w:rsid w:val="002B7C93"/>
    <w:rsid w:val="002D703B"/>
    <w:rsid w:val="002F4CA7"/>
    <w:rsid w:val="002F73D0"/>
    <w:rsid w:val="00343B14"/>
    <w:rsid w:val="00371997"/>
    <w:rsid w:val="00526692"/>
    <w:rsid w:val="00597C02"/>
    <w:rsid w:val="005C7E0B"/>
    <w:rsid w:val="00634E86"/>
    <w:rsid w:val="006C2973"/>
    <w:rsid w:val="00702409"/>
    <w:rsid w:val="00773AF7"/>
    <w:rsid w:val="00783713"/>
    <w:rsid w:val="00815FCC"/>
    <w:rsid w:val="00835132"/>
    <w:rsid w:val="00850356"/>
    <w:rsid w:val="00870D46"/>
    <w:rsid w:val="00892B84"/>
    <w:rsid w:val="00940F18"/>
    <w:rsid w:val="00A35ED9"/>
    <w:rsid w:val="00A96ABB"/>
    <w:rsid w:val="00AB4E9A"/>
    <w:rsid w:val="00BF6E36"/>
    <w:rsid w:val="00C15ED2"/>
    <w:rsid w:val="00CF3470"/>
    <w:rsid w:val="00D03F1F"/>
    <w:rsid w:val="00D37AC0"/>
    <w:rsid w:val="00D84E71"/>
    <w:rsid w:val="00DB0415"/>
    <w:rsid w:val="00ED5C16"/>
    <w:rsid w:val="00F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55BD5-2B78-45FB-B925-C3E63053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3A1"/>
  </w:style>
  <w:style w:type="paragraph" w:styleId="a5">
    <w:name w:val="footer"/>
    <w:basedOn w:val="a"/>
    <w:link w:val="a6"/>
    <w:uiPriority w:val="99"/>
    <w:unhideWhenUsed/>
    <w:rsid w:val="0001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3A1"/>
  </w:style>
  <w:style w:type="paragraph" w:styleId="a7">
    <w:name w:val="Balloon Text"/>
    <w:basedOn w:val="a"/>
    <w:link w:val="a8"/>
    <w:uiPriority w:val="99"/>
    <w:semiHidden/>
    <w:unhideWhenUsed/>
    <w:rsid w:val="002F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Краузе Татьяна Юрьевна</dc:creator>
  <cp:keywords/>
  <dc:description/>
  <cp:lastModifiedBy>Терехова Ольга Владимировна</cp:lastModifiedBy>
  <cp:revision>2</cp:revision>
  <cp:lastPrinted>2025-09-16T07:53:00Z</cp:lastPrinted>
  <dcterms:created xsi:type="dcterms:W3CDTF">2025-11-01T17:10:00Z</dcterms:created>
  <dcterms:modified xsi:type="dcterms:W3CDTF">2025-11-01T17:10:00Z</dcterms:modified>
</cp:coreProperties>
</file>