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C9F" w:rsidRPr="00B72C9F" w:rsidRDefault="00B72C9F" w:rsidP="00B72C9F">
      <w:pPr>
        <w:widowControl w:val="0"/>
        <w:autoSpaceDE w:val="0"/>
        <w:autoSpaceDN w:val="0"/>
        <w:jc w:val="center"/>
        <w:rPr>
          <w:rFonts w:eastAsiaTheme="minorEastAsia" w:cs="Times New Roman"/>
          <w:b/>
          <w:szCs w:val="28"/>
          <w:lang w:eastAsia="ru-RU"/>
        </w:rPr>
      </w:pPr>
      <w:bookmarkStart w:id="0" w:name="P295"/>
      <w:bookmarkEnd w:id="0"/>
      <w:r w:rsidRPr="00B72C9F">
        <w:rPr>
          <w:rFonts w:eastAsiaTheme="minorEastAsia" w:cs="Times New Roman"/>
          <w:b/>
          <w:szCs w:val="28"/>
          <w:lang w:eastAsia="ru-RU"/>
        </w:rPr>
        <w:t>Методика</w:t>
      </w:r>
    </w:p>
    <w:p w:rsidR="00B72C9F" w:rsidRPr="00B72C9F" w:rsidRDefault="00B72C9F" w:rsidP="00B72C9F">
      <w:pPr>
        <w:widowControl w:val="0"/>
        <w:autoSpaceDE w:val="0"/>
        <w:autoSpaceDN w:val="0"/>
        <w:jc w:val="center"/>
        <w:rPr>
          <w:rFonts w:eastAsiaTheme="minorEastAsia" w:cs="Times New Roman"/>
          <w:b/>
          <w:szCs w:val="28"/>
          <w:lang w:eastAsia="ru-RU"/>
        </w:rPr>
      </w:pPr>
      <w:r w:rsidRPr="00B72C9F">
        <w:rPr>
          <w:rFonts w:eastAsiaTheme="minorEastAsia" w:cs="Times New Roman"/>
          <w:b/>
          <w:szCs w:val="28"/>
          <w:lang w:eastAsia="ru-RU"/>
        </w:rPr>
        <w:t>расчета общего объема</w:t>
      </w:r>
      <w:r w:rsidRPr="00B72C9F">
        <w:rPr>
          <w:rFonts w:eastAsiaTheme="minorEastAsia" w:cs="Times New Roman"/>
          <w:b/>
          <w:szCs w:val="28"/>
          <w:lang w:eastAsia="ru-RU"/>
        </w:rPr>
        <w:t xml:space="preserve"> </w:t>
      </w:r>
      <w:r w:rsidRPr="00B72C9F">
        <w:rPr>
          <w:rFonts w:eastAsiaTheme="minorEastAsia" w:cs="Times New Roman"/>
          <w:b/>
          <w:szCs w:val="28"/>
          <w:lang w:eastAsia="ru-RU"/>
        </w:rPr>
        <w:t>субвенций, предоставляемых местным бюджетам из областного</w:t>
      </w:r>
      <w:r w:rsidRPr="00B72C9F">
        <w:rPr>
          <w:rFonts w:eastAsiaTheme="minorEastAsia" w:cs="Times New Roman"/>
          <w:b/>
          <w:szCs w:val="28"/>
          <w:lang w:eastAsia="ru-RU"/>
        </w:rPr>
        <w:t xml:space="preserve"> </w:t>
      </w:r>
      <w:r w:rsidRPr="00B72C9F">
        <w:rPr>
          <w:rFonts w:eastAsiaTheme="minorEastAsia" w:cs="Times New Roman"/>
          <w:b/>
          <w:szCs w:val="28"/>
          <w:lang w:eastAsia="ru-RU"/>
        </w:rPr>
        <w:t>бюджета Ленинградской области для осуществления отдельных</w:t>
      </w:r>
      <w:r>
        <w:rPr>
          <w:rFonts w:eastAsiaTheme="minorEastAsia" w:cs="Times New Roman"/>
          <w:b/>
          <w:szCs w:val="28"/>
          <w:lang w:eastAsia="ru-RU"/>
        </w:rPr>
        <w:t xml:space="preserve"> </w:t>
      </w:r>
      <w:r w:rsidRPr="00B72C9F">
        <w:rPr>
          <w:rFonts w:eastAsiaTheme="minorEastAsia" w:cs="Times New Roman"/>
          <w:b/>
          <w:szCs w:val="28"/>
          <w:lang w:eastAsia="ru-RU"/>
        </w:rPr>
        <w:t>государственных полномочий Лен</w:t>
      </w:r>
      <w:bookmarkStart w:id="1" w:name="_GoBack"/>
      <w:bookmarkEnd w:id="1"/>
      <w:r w:rsidRPr="00B72C9F">
        <w:rPr>
          <w:rFonts w:eastAsiaTheme="minorEastAsia" w:cs="Times New Roman"/>
          <w:b/>
          <w:szCs w:val="28"/>
          <w:lang w:eastAsia="ru-RU"/>
        </w:rPr>
        <w:t>инградской области</w:t>
      </w:r>
    </w:p>
    <w:p w:rsidR="00B72C9F" w:rsidRDefault="00B72C9F" w:rsidP="00B72C9F">
      <w:pPr>
        <w:widowControl w:val="0"/>
        <w:autoSpaceDE w:val="0"/>
        <w:autoSpaceDN w:val="0"/>
        <w:jc w:val="center"/>
        <w:rPr>
          <w:rFonts w:eastAsiaTheme="minorEastAsia" w:cs="Times New Roman"/>
          <w:b/>
          <w:szCs w:val="28"/>
          <w:lang w:eastAsia="ru-RU"/>
        </w:rPr>
      </w:pPr>
      <w:r w:rsidRPr="00B72C9F">
        <w:rPr>
          <w:rFonts w:eastAsiaTheme="minorEastAsia" w:cs="Times New Roman"/>
          <w:b/>
          <w:szCs w:val="28"/>
          <w:lang w:eastAsia="ru-RU"/>
        </w:rPr>
        <w:t>в сфере архивного дела</w:t>
      </w:r>
    </w:p>
    <w:p w:rsidR="00B72C9F" w:rsidRPr="00B72C9F" w:rsidRDefault="00B72C9F" w:rsidP="00B72C9F">
      <w:pPr>
        <w:widowControl w:val="0"/>
        <w:autoSpaceDE w:val="0"/>
        <w:autoSpaceDN w:val="0"/>
        <w:jc w:val="center"/>
        <w:rPr>
          <w:rFonts w:eastAsiaTheme="minorEastAsia" w:cs="Times New Roman"/>
          <w:b/>
          <w:szCs w:val="28"/>
          <w:lang w:eastAsia="ru-RU"/>
        </w:rPr>
      </w:pPr>
    </w:p>
    <w:p w:rsidR="00287469" w:rsidRDefault="00287469" w:rsidP="00B72C9F">
      <w:pPr>
        <w:pStyle w:val="ConsPlusNormal"/>
        <w:ind w:firstLine="540"/>
        <w:jc w:val="both"/>
      </w:pPr>
      <w:r w:rsidRPr="00B72C9F">
        <w:rPr>
          <w:szCs w:val="28"/>
        </w:rPr>
        <w:t>Общий объем субвенций, предоставляемых местным</w:t>
      </w:r>
      <w:r>
        <w:t xml:space="preserve"> бюджетам из областного бюджета Ленинградской области для осуществления отдельных государственных полномочий, указанных в </w:t>
      </w:r>
      <w:hyperlink w:anchor="P29">
        <w:r w:rsidRPr="00B72C9F">
          <w:t>статье 2</w:t>
        </w:r>
      </w:hyperlink>
      <w:r>
        <w:t xml:space="preserve"> областного закона </w:t>
      </w:r>
      <w:r w:rsidR="00B72C9F">
        <w:t xml:space="preserve">Ленинградской области </w:t>
      </w:r>
      <w:r w:rsidR="00B72C9F">
        <w:t>от</w:t>
      </w:r>
      <w:r w:rsidR="00B72C9F">
        <w:t> </w:t>
      </w:r>
      <w:r w:rsidR="00B72C9F">
        <w:t xml:space="preserve">29.12.2005 </w:t>
      </w:r>
      <w:r w:rsidR="00B72C9F">
        <w:t>№ </w:t>
      </w:r>
      <w:r w:rsidR="00B72C9F">
        <w:t>124-оз</w:t>
      </w:r>
      <w:r w:rsidR="00B72C9F">
        <w:t xml:space="preserve"> </w:t>
      </w:r>
      <w:r w:rsidR="00B72C9F">
        <w:t>"О наделении органов местного самоуправления муниципальных образований Ленинградской области отдельными государственными полномочиями Ленинградской области в сфере архивного дела"</w:t>
      </w:r>
      <w:r w:rsidR="00B72C9F">
        <w:t xml:space="preserve"> </w:t>
      </w:r>
      <w:r>
        <w:t>(</w:t>
      </w:r>
      <w:proofErr w:type="spellStart"/>
      <w:proofErr w:type="gramStart"/>
      <w:r>
        <w:t>S</w:t>
      </w:r>
      <w:proofErr w:type="gramEnd"/>
      <w:r>
        <w:rPr>
          <w:vertAlign w:val="subscript"/>
        </w:rPr>
        <w:t>общ</w:t>
      </w:r>
      <w:proofErr w:type="spellEnd"/>
      <w:r>
        <w:t>), определяется по формуле:</w:t>
      </w:r>
    </w:p>
    <w:p w:rsidR="00287469" w:rsidRDefault="00287469" w:rsidP="00B72C9F">
      <w:pPr>
        <w:pStyle w:val="ConsPlusNormal"/>
        <w:jc w:val="center"/>
      </w:pPr>
      <w:proofErr w:type="spellStart"/>
      <w:proofErr w:type="gramStart"/>
      <w:r>
        <w:t>S</w:t>
      </w:r>
      <w:proofErr w:type="gramEnd"/>
      <w:r>
        <w:rPr>
          <w:vertAlign w:val="subscript"/>
        </w:rPr>
        <w:t>общ</w:t>
      </w:r>
      <w:proofErr w:type="spellEnd"/>
      <w:r>
        <w:t xml:space="preserve"> = SUM </w:t>
      </w:r>
      <w:proofErr w:type="spellStart"/>
      <w:r>
        <w:t>S</w:t>
      </w:r>
      <w:r>
        <w:rPr>
          <w:vertAlign w:val="subscript"/>
        </w:rPr>
        <w:t>i</w:t>
      </w:r>
      <w:proofErr w:type="spellEnd"/>
      <w:r>
        <w:t>,</w:t>
      </w:r>
    </w:p>
    <w:p w:rsidR="00287469" w:rsidRDefault="00287469" w:rsidP="00B72C9F">
      <w:pPr>
        <w:pStyle w:val="ConsPlusNormal"/>
        <w:ind w:firstLine="540"/>
        <w:jc w:val="both"/>
      </w:pPr>
      <w:r>
        <w:t xml:space="preserve">где </w:t>
      </w:r>
      <w:proofErr w:type="spellStart"/>
      <w:r>
        <w:t>S</w:t>
      </w:r>
      <w:r>
        <w:rPr>
          <w:vertAlign w:val="subscript"/>
        </w:rPr>
        <w:t>i</w:t>
      </w:r>
      <w:proofErr w:type="spellEnd"/>
      <w:r>
        <w:t xml:space="preserve"> - размер субвенции бюджету i-</w:t>
      </w:r>
      <w:proofErr w:type="spellStart"/>
      <w:r>
        <w:t>го</w:t>
      </w:r>
      <w:proofErr w:type="spellEnd"/>
      <w:r>
        <w:t xml:space="preserve"> муниципального района (муниципального округа, городского округа), который определяется по формуле:</w:t>
      </w:r>
    </w:p>
    <w:p w:rsidR="00287469" w:rsidRDefault="00287469" w:rsidP="00B72C9F">
      <w:pPr>
        <w:pStyle w:val="ConsPlusNormal"/>
        <w:jc w:val="center"/>
      </w:pPr>
      <w:proofErr w:type="spellStart"/>
      <w:r>
        <w:t>S</w:t>
      </w:r>
      <w:r>
        <w:rPr>
          <w:vertAlign w:val="subscript"/>
        </w:rPr>
        <w:t>i</w:t>
      </w:r>
      <w:proofErr w:type="spellEnd"/>
      <w:r>
        <w:t xml:space="preserve"> = N x </w:t>
      </w:r>
      <w:proofErr w:type="spellStart"/>
      <w:r>
        <w:t>k</w:t>
      </w:r>
      <w:r>
        <w:rPr>
          <w:vertAlign w:val="subscript"/>
        </w:rPr>
        <w:t>i</w:t>
      </w:r>
      <w:proofErr w:type="spellEnd"/>
      <w:r>
        <w:t>,</w:t>
      </w:r>
    </w:p>
    <w:p w:rsidR="00287469" w:rsidRDefault="00287469" w:rsidP="00B72C9F">
      <w:pPr>
        <w:pStyle w:val="ConsPlusNormal"/>
        <w:ind w:firstLine="540"/>
        <w:jc w:val="both"/>
      </w:pPr>
      <w:r>
        <w:t>где N - норматив расходов Ленинградской области на осуществление отдельных государственных полномочий на единицу хранения архивных документов, относящихся к собственности Ленинградской области;</w:t>
      </w:r>
    </w:p>
    <w:p w:rsidR="00287469" w:rsidRDefault="00287469" w:rsidP="00B72C9F">
      <w:pPr>
        <w:pStyle w:val="ConsPlusNormal"/>
        <w:ind w:firstLine="540"/>
        <w:jc w:val="both"/>
      </w:pPr>
      <w:proofErr w:type="spellStart"/>
      <w:r>
        <w:t>k</w:t>
      </w:r>
      <w:r>
        <w:rPr>
          <w:vertAlign w:val="subscript"/>
        </w:rPr>
        <w:t>i</w:t>
      </w:r>
      <w:proofErr w:type="spellEnd"/>
      <w:r>
        <w:t xml:space="preserve"> - количество единиц хранения архивных документов, относящихся к собственности Ленинградской области в i-ом муниципальном образовании, по состоянию на 1 января текущего года.</w:t>
      </w:r>
    </w:p>
    <w:p w:rsidR="00287469" w:rsidRDefault="00287469" w:rsidP="00B72C9F">
      <w:pPr>
        <w:pStyle w:val="ConsPlusNormal"/>
        <w:ind w:firstLine="540"/>
        <w:jc w:val="both"/>
      </w:pPr>
      <w:r>
        <w:t>Норматив расходов Ленинградской области на осуществление отдельных государственных полномочий на единицу хранения архивных документов, относящихся к собственности Ленинградской области, рассчитывается по формуле</w:t>
      </w:r>
    </w:p>
    <w:p w:rsidR="00287469" w:rsidRDefault="00287469" w:rsidP="00B72C9F">
      <w:pPr>
        <w:pStyle w:val="ConsPlusNormal"/>
        <w:jc w:val="center"/>
      </w:pPr>
      <w:r>
        <w:rPr>
          <w:noProof/>
          <w:position w:val="-34"/>
        </w:rPr>
        <w:drawing>
          <wp:inline distT="0" distB="0" distL="0" distR="0" wp14:anchorId="124A1B37" wp14:editId="4002C28E">
            <wp:extent cx="1621790" cy="61849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790" cy="618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7469" w:rsidRDefault="00287469" w:rsidP="00B72C9F">
      <w:pPr>
        <w:pStyle w:val="ConsPlusNormal"/>
        <w:ind w:firstLine="540"/>
        <w:jc w:val="both"/>
      </w:pPr>
      <w:r>
        <w:t xml:space="preserve">где </w:t>
      </w:r>
      <w:proofErr w:type="spellStart"/>
      <w:proofErr w:type="gramStart"/>
      <w:r>
        <w:t>S</w:t>
      </w:r>
      <w:proofErr w:type="gramEnd"/>
      <w:r>
        <w:rPr>
          <w:vertAlign w:val="subscript"/>
        </w:rPr>
        <w:t>тек</w:t>
      </w:r>
      <w:proofErr w:type="spellEnd"/>
      <w:r>
        <w:t xml:space="preserve"> - общая сумма субвенций, предоставляемых бюджетам муниципальных образований Ленинградской области на осуществление отдельных государственных полномочий в текущем году;</w:t>
      </w:r>
    </w:p>
    <w:p w:rsidR="00287469" w:rsidRDefault="00287469" w:rsidP="00B72C9F">
      <w:pPr>
        <w:pStyle w:val="ConsPlusNormal"/>
        <w:ind w:firstLine="540"/>
        <w:jc w:val="both"/>
      </w:pPr>
      <w:proofErr w:type="spellStart"/>
      <w:proofErr w:type="gramStart"/>
      <w:r>
        <w:t>K</w:t>
      </w:r>
      <w:proofErr w:type="gramEnd"/>
      <w:r>
        <w:rPr>
          <w:vertAlign w:val="subscript"/>
        </w:rPr>
        <w:t>общ</w:t>
      </w:r>
      <w:proofErr w:type="spellEnd"/>
      <w:r>
        <w:t xml:space="preserve"> - общее количество единиц хранения архивных документов, относящихся к собственности Ленинградской области, по состоянию на 1 января года, предшествующего текущему, учитываемых при расчете общей суммы субвенций на текущий год;</w:t>
      </w:r>
    </w:p>
    <w:p w:rsidR="00287469" w:rsidRDefault="00287469" w:rsidP="00B72C9F">
      <w:pPr>
        <w:pStyle w:val="ConsPlusNormal"/>
        <w:ind w:firstLine="540"/>
        <w:jc w:val="both"/>
      </w:pPr>
      <w:proofErr w:type="spellStart"/>
      <w:proofErr w:type="gramStart"/>
      <w:r>
        <w:t>K</w:t>
      </w:r>
      <w:proofErr w:type="gramEnd"/>
      <w:r>
        <w:rPr>
          <w:vertAlign w:val="subscript"/>
        </w:rPr>
        <w:t>роста</w:t>
      </w:r>
      <w:proofErr w:type="spellEnd"/>
      <w:r>
        <w:t xml:space="preserve"> - размер индексации ежемесячного денежного вознаграждения по государственным должностям Ленинградской области и месячных должностных окладов и окладов за классный чин государственных гражданских служащих Ленинградской области, а также месячных должностных окладов работников, замещающих должности, не являющиеся должностями государственной гражданской службы, утверждаемый областным законом Ленинградской области об областном бюджете Ленинградской области на очередной финансовый год.</w:t>
      </w:r>
    </w:p>
    <w:p w:rsidR="00287469" w:rsidRDefault="00287469" w:rsidP="00B72C9F">
      <w:pPr>
        <w:pStyle w:val="ConsPlusNormal"/>
        <w:ind w:firstLine="540"/>
        <w:jc w:val="both"/>
      </w:pPr>
      <w:r>
        <w:t xml:space="preserve">Показателем (критерием) распределения между муниципальными образованиями Ленинградской области общего объема субвенций является показатель </w:t>
      </w:r>
      <w:proofErr w:type="spellStart"/>
      <w:r>
        <w:t>k</w:t>
      </w:r>
      <w:r>
        <w:rPr>
          <w:vertAlign w:val="subscript"/>
        </w:rPr>
        <w:t>i</w:t>
      </w:r>
      <w:proofErr w:type="spellEnd"/>
      <w:r>
        <w:t>.</w:t>
      </w:r>
    </w:p>
    <w:sectPr w:rsidR="00287469" w:rsidSect="00B72C9F"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469"/>
    <w:rsid w:val="00287469"/>
    <w:rsid w:val="00B72C9F"/>
    <w:rsid w:val="00BD6557"/>
    <w:rsid w:val="00C14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557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874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2874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Page">
    <w:name w:val="ConsPlusTitlePage"/>
    <w:rsid w:val="0028746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874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74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557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874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2874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Page">
    <w:name w:val="ConsPlusTitlePage"/>
    <w:rsid w:val="0028746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874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74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Чернышова Надежда Игоревна</dc:creator>
  <cp:lastModifiedBy>Старостина Рузанна Левоновна</cp:lastModifiedBy>
  <cp:revision>2</cp:revision>
  <dcterms:created xsi:type="dcterms:W3CDTF">2025-08-14T06:01:00Z</dcterms:created>
  <dcterms:modified xsi:type="dcterms:W3CDTF">2025-08-14T08:50:00Z</dcterms:modified>
</cp:coreProperties>
</file>