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68" w:rsidRPr="004962B1" w:rsidRDefault="004962B1" w:rsidP="00496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962B1">
        <w:rPr>
          <w:rFonts w:ascii="Times New Roman" w:hAnsi="Times New Roman" w:cs="Times New Roman"/>
          <w:sz w:val="24"/>
          <w:szCs w:val="24"/>
        </w:rPr>
        <w:t>орядок</w:t>
      </w:r>
    </w:p>
    <w:p w:rsidR="004962B1" w:rsidRDefault="004962B1" w:rsidP="00496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предоставления и распределения субсидии из областного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B1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4962B1" w:rsidRDefault="004962B1" w:rsidP="00496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4962B1">
        <w:rPr>
          <w:rFonts w:ascii="Times New Roman" w:hAnsi="Times New Roman" w:cs="Times New Roman"/>
          <w:sz w:val="24"/>
          <w:szCs w:val="24"/>
        </w:rPr>
        <w:t>енинградской области бюджетам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B1">
        <w:rPr>
          <w:rFonts w:ascii="Times New Roman" w:hAnsi="Times New Roman" w:cs="Times New Roman"/>
          <w:sz w:val="24"/>
          <w:szCs w:val="24"/>
        </w:rPr>
        <w:t>образований</w:t>
      </w:r>
    </w:p>
    <w:p w:rsidR="004962B1" w:rsidRDefault="004962B1" w:rsidP="00496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4962B1">
        <w:rPr>
          <w:rFonts w:ascii="Times New Roman" w:hAnsi="Times New Roman" w:cs="Times New Roman"/>
          <w:sz w:val="24"/>
          <w:szCs w:val="24"/>
        </w:rPr>
        <w:t>енинградской области на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2B1">
        <w:rPr>
          <w:rFonts w:ascii="Times New Roman" w:hAnsi="Times New Roman" w:cs="Times New Roman"/>
          <w:sz w:val="24"/>
          <w:szCs w:val="24"/>
        </w:rPr>
        <w:t>коммунальной спецтехники</w:t>
      </w:r>
    </w:p>
    <w:p w:rsidR="000E7868" w:rsidRPr="004962B1" w:rsidRDefault="004962B1" w:rsidP="00496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 и оборудования в лизинг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1. Общие положения</w:t>
      </w:r>
      <w:bookmarkStart w:id="0" w:name="_GoBack"/>
      <w:bookmarkEnd w:id="0"/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1.1. Настоящий Порядок устанавливает цели,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(далее - муниципальные образования) на приобретение коммунальной спецтехники и оборудования в лизинг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 (далее - субсидия).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4962B1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 в соответствии с </w:t>
      </w:r>
      <w:hyperlink r:id="rId5">
        <w:r w:rsidRPr="004962B1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4962B1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4962B1">
          <w:rPr>
            <w:rFonts w:ascii="Times New Roman" w:hAnsi="Times New Roman" w:cs="Times New Roman"/>
            <w:sz w:val="24"/>
            <w:szCs w:val="24"/>
          </w:rPr>
          <w:t>19 части 1 статьи 14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962B1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4962B1">
          <w:rPr>
            <w:rFonts w:ascii="Times New Roman" w:hAnsi="Times New Roman" w:cs="Times New Roman"/>
            <w:sz w:val="24"/>
            <w:szCs w:val="24"/>
          </w:rPr>
          <w:t>14 части 1 статьи 15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962B1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962B1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962B1">
          <w:rPr>
            <w:rFonts w:ascii="Times New Roman" w:hAnsi="Times New Roman" w:cs="Times New Roman"/>
            <w:sz w:val="24"/>
            <w:szCs w:val="24"/>
          </w:rPr>
          <w:t>25 части 1 статьи 16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</w:t>
      </w:r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в Российской Федерации".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1.3. Предоставление субсидии осуществляется в соответствии со сводной бюджетной росписью областного бюджета на очередной (текущий)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жилищно-коммунальному хозяйству Ленинградской области (далее - Комитет).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2. Цели и условия предоставления субсидии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2.1. Субсидия предоставляется бюджетам муниципальных образований в целях исполнения обязательств муниципального образования по уплате очередных лизинговых платежей (кроме первоначального взноса) по договорам лизинга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), предусматривающим предоставление коммунальной спецтехники и оборудования.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Субсидия предоставляется на осуществление очередных лизинговых платежей (за исключением первоначального лизингового взноса) по договорам, заключенным не ранее 2012 года, в части обновления парка коммунальной спецтехники и оборудования, необходимых для оказания жилищно-коммунальных услуг населению и благоустройства территории, в размере не более 50 проц. от объема общей потребности очередных лизинговых платежей.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2.2. Результатом использования субсидии является процент исполнения обязательств муниципального образования по уплате очередных лизинговых платежей (кроме первоначального взноса) по договорам лизинга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), предусматривающим предоставление коммунальной спецтехники и оборудования.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Значения результата использования субсидии, ожидаемые к достижению за весь срок предоставления субсидии, определяются в соответствии с заявками муниципальных образований.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Детализированные требования к достижению значений результатов использования субсидии устанавливаются в соглашении о предоставлении субсидии, которое заключается между Комитетом и администрацией муниципального образования (далее - соглашение).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2.3. Условия предоставления субсидии устанавливаются в соответствии с </w:t>
      </w:r>
      <w:hyperlink r:id="rId13">
        <w:r w:rsidRPr="004962B1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3. Порядок отбора муниципальных образований</w:t>
      </w:r>
    </w:p>
    <w:p w:rsidR="000E7868" w:rsidRPr="004962B1" w:rsidRDefault="000E7868" w:rsidP="00496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и распределения субсидии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62"/>
      <w:bookmarkEnd w:id="1"/>
      <w:r w:rsidRPr="004962B1">
        <w:rPr>
          <w:rFonts w:ascii="Times New Roman" w:hAnsi="Times New Roman" w:cs="Times New Roman"/>
          <w:sz w:val="24"/>
          <w:szCs w:val="24"/>
        </w:rPr>
        <w:lastRenderedPageBreak/>
        <w:t>3.1. Отбор муниципальных образований осуществляется на основе установленного перечня критериев, которым должны соответствовать муниципальные образования.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Критерии, которым должны соответствовать муниципальные образования для предоставления субсидии: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а) наличие действующего в году предоставления субсидии договора лизинга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 на приобретение коммунальной спецтехники и оборудования;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б) отсутствие задолженности по лизинговым платежам по представленным договорам лизинга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 на первое число месяца подачи муниципальным образованием заявки о предоставлении субсидии.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6"/>
      <w:bookmarkEnd w:id="2"/>
      <w:r w:rsidRPr="004962B1">
        <w:rPr>
          <w:rFonts w:ascii="Times New Roman" w:hAnsi="Times New Roman" w:cs="Times New Roman"/>
          <w:sz w:val="24"/>
          <w:szCs w:val="24"/>
        </w:rPr>
        <w:t>3.2. Муниципальные образования с 12 мая по 11 июня года, предшествующего году предоставления субсидий, для проведения отбора представляют в Комитет заявку по форме, утвержденной нормативным правовым актом Комитета.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копия договора на приобретение коммунальной спецтехники и оборудования в лизинг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), заключенного не ранее 2012 года, заверенная подписью главы администрации муниципального образования и печатью администрации муниципального образования;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2B1">
        <w:rPr>
          <w:rFonts w:ascii="Times New Roman" w:hAnsi="Times New Roman" w:cs="Times New Roman"/>
          <w:sz w:val="24"/>
          <w:szCs w:val="24"/>
        </w:rPr>
        <w:t xml:space="preserve">выписка из бюджета муниципального образования, подтверждающая наличие в бюджете муниципального образования средств для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уплаты очередных лизинговых платежей по договорам на приобретение коммунальной спецтехники и оборудования в лизинг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), или гарантия муниципального образования о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предусмотрении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средств в бюджете, заверенные подписью главы администрации муниципального образования и руководителем финансового органа муниципального образования, а также печатью администрации муниципального образования;</w:t>
      </w:r>
      <w:proofErr w:type="gramEnd"/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справка от лизингодателя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сублизингодателя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 об отсутствии задолженности по лизинговым платежам по представленным договорам лизинга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 на первое число месяца подачи муниципальным образованием заявки;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2B1">
        <w:rPr>
          <w:rFonts w:ascii="Times New Roman" w:hAnsi="Times New Roman" w:cs="Times New Roman"/>
          <w:sz w:val="24"/>
          <w:szCs w:val="24"/>
        </w:rPr>
        <w:t xml:space="preserve">копия муниципальной программы, предусматривающей мероприятия, соответствующие целям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в Ленинградской области", утвержденной муниципальным правовым актом, в части обновления парка коммунальной спецтехники и оборудования, необходимых для оказания жилищно-коммунальных услуг населению и благоустройства территории, заверенная подписью главы администрации муниципального образования.</w:t>
      </w:r>
      <w:proofErr w:type="gramEnd"/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3.3. Отбор муниципальных образований осуществляется в году, предшествующем году предоставления субсидии. 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3"/>
      <w:bookmarkEnd w:id="3"/>
      <w:r w:rsidRPr="004962B1">
        <w:rPr>
          <w:rFonts w:ascii="Times New Roman" w:hAnsi="Times New Roman" w:cs="Times New Roman"/>
          <w:sz w:val="24"/>
          <w:szCs w:val="24"/>
        </w:rPr>
        <w:t>3.4. Для отбора муниципальных образований Комитетом создается комиссия, положение и состав которой утверждаются правовым актом Комитета.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3.5. Основанием для отказа в предоставлении субсидии является несоответствие муниципального образования критериям, установленным </w:t>
      </w:r>
      <w:hyperlink w:anchor="P762">
        <w:r w:rsidRPr="004962B1">
          <w:rPr>
            <w:rFonts w:ascii="Times New Roman" w:hAnsi="Times New Roman" w:cs="Times New Roman"/>
            <w:sz w:val="24"/>
            <w:szCs w:val="24"/>
          </w:rPr>
          <w:t>пунктом 3.1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представление муниципальным образованием документов, указанных в </w:t>
      </w:r>
      <w:hyperlink w:anchor="P766">
        <w:r w:rsidRPr="004962B1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настоящего Порядка, не соответствующих требованиям, установленным настоящим Порядком, </w:t>
      </w:r>
      <w:proofErr w:type="gramStart"/>
      <w:r w:rsidRPr="004962B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962B1">
        <w:rPr>
          <w:rFonts w:ascii="Times New Roman" w:hAnsi="Times New Roman" w:cs="Times New Roman"/>
          <w:sz w:val="24"/>
          <w:szCs w:val="24"/>
        </w:rPr>
        <w:t>или) представление документов не в полном объеме.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3.6. Срок проведения заседания комиссии, указанной в </w:t>
      </w:r>
      <w:hyperlink w:anchor="P773">
        <w:r w:rsidRPr="004962B1">
          <w:rPr>
            <w:rFonts w:ascii="Times New Roman" w:hAnsi="Times New Roman" w:cs="Times New Roman"/>
            <w:sz w:val="24"/>
            <w:szCs w:val="24"/>
          </w:rPr>
          <w:t>пункте 3.4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настоящего Порядка, - не позднее 15 рабочих дней </w:t>
      </w:r>
      <w:proofErr w:type="gramStart"/>
      <w:r w:rsidRPr="004962B1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срока приема заявок.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3.7. Ответственность за достоверность представленных документов несут администрации муниципальных образований.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3.8. Решение о предоставлении (отказе в предоставлении) субсидии и объеме предоставляемой субсидии муниципальным образованиям принимается Комитетом на основании протокола заседания комиссии и оформляется распоряжением Комитета в течение пяти рабочих дней </w:t>
      </w:r>
      <w:proofErr w:type="gramStart"/>
      <w:r w:rsidRPr="004962B1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lastRenderedPageBreak/>
        <w:t>3.9.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3.10. Распределение субсидии осуществляется исходя из расчетного объема средств, необходимого для достижения значений результатов использования субсидии, по формуле: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962B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РОС</w:t>
      </w:r>
      <w:r w:rsidRPr="004962B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УС</w:t>
      </w:r>
      <w:r w:rsidRPr="004962B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,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где: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962B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- объем субсидии бюджету i-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4962B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4962B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Предельный уровень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для муниципального образования на очередной финансовый год и на плановый период определяется в соответствии с </w:t>
      </w:r>
      <w:hyperlink r:id="rId14">
        <w:r w:rsidRPr="004962B1">
          <w:rPr>
            <w:rFonts w:ascii="Times New Roman" w:hAnsi="Times New Roman" w:cs="Times New Roman"/>
            <w:sz w:val="24"/>
            <w:szCs w:val="24"/>
          </w:rPr>
          <w:t>пунктом 6.4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Расчетный объем расходов, необходимый для достижения значений результатов использования субсидии i-м муниципальным образованием, определяется из расчета 50 проц. от объема общей потребности очередных лизинговых платежей (за исключением первоначального лизингового взноса) по договорам лизинга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), заключенным не ранее 2012 года, по формуле: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4962B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ЗС</w:t>
      </w:r>
      <w:r w:rsidRPr="004962B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x 50%,</w:t>
      </w:r>
    </w:p>
    <w:p w:rsidR="004962B1" w:rsidRDefault="004962B1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2B1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ЗС</w:t>
      </w:r>
      <w:r w:rsidRPr="004962B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- плановый общий объем расходов на исполнение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софинансируемых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обязательств в соответствии с заявкой (заявками) i-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отобранной (отобранными) для предоставления субсидии.</w:t>
      </w:r>
      <w:proofErr w:type="gramEnd"/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3.11. Основаниями для внесения изменений в утвержденное распределение субсидии являются: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1) отсутствие соглашения, подписанного согласно </w:t>
      </w:r>
      <w:hyperlink r:id="rId15">
        <w:r w:rsidRPr="004962B1">
          <w:rPr>
            <w:rFonts w:ascii="Times New Roman" w:hAnsi="Times New Roman" w:cs="Times New Roman"/>
            <w:sz w:val="24"/>
            <w:szCs w:val="24"/>
          </w:rPr>
          <w:t>пункту 4.3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2) расторжение соглашения;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3) распределение нераспределенного объема субсидии на первый и второй годы планового периода;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4) изменение общего объема бюджетных ассигнований областного бюджета, предусмотренного на предоставление субсидии.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3.12. При наличии основания, указанного в </w:t>
      </w:r>
      <w:hyperlink w:anchor="P809">
        <w:r w:rsidRPr="004962B1">
          <w:rPr>
            <w:rFonts w:ascii="Times New Roman" w:hAnsi="Times New Roman" w:cs="Times New Roman"/>
            <w:sz w:val="24"/>
            <w:szCs w:val="24"/>
          </w:rPr>
          <w:t>пункте 4.5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настоящего Порядка, в соответствии с </w:t>
      </w:r>
      <w:hyperlink r:id="rId16">
        <w:r w:rsidRPr="004962B1">
          <w:rPr>
            <w:rFonts w:ascii="Times New Roman" w:hAnsi="Times New Roman" w:cs="Times New Roman"/>
            <w:sz w:val="24"/>
            <w:szCs w:val="24"/>
          </w:rPr>
          <w:t>пунктом 3.6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Правил распределение субсидий между муниципальными образованиями, утверждаемое распоряжением Комитета, утверждается в течение 30 календарных дней.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4. Порядок расходования субсидии</w:t>
      </w:r>
    </w:p>
    <w:p w:rsidR="000E7868" w:rsidRPr="004962B1" w:rsidRDefault="000E7868" w:rsidP="00496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4.1. Соглашение заключается по типовой форме, утвержденной Комитетом финансов Ленинградской области, в соответствии с требованиями </w:t>
      </w:r>
      <w:hyperlink r:id="rId17">
        <w:r w:rsidRPr="004962B1">
          <w:rPr>
            <w:rFonts w:ascii="Times New Roman" w:hAnsi="Times New Roman" w:cs="Times New Roman"/>
            <w:sz w:val="24"/>
            <w:szCs w:val="24"/>
          </w:rPr>
          <w:t>пункта 4.2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Правил, в информационной системе "Управление бюджетным процессом Ленинградской области", в сроки, установленные </w:t>
      </w:r>
      <w:hyperlink r:id="rId18">
        <w:r w:rsidRPr="004962B1">
          <w:rPr>
            <w:rFonts w:ascii="Times New Roman" w:hAnsi="Times New Roman" w:cs="Times New Roman"/>
            <w:sz w:val="24"/>
            <w:szCs w:val="24"/>
          </w:rPr>
          <w:t>пунктом 4.3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4962B1">
        <w:rPr>
          <w:rFonts w:ascii="Times New Roman" w:hAnsi="Times New Roman" w:cs="Times New Roman"/>
          <w:sz w:val="24"/>
          <w:szCs w:val="24"/>
        </w:rPr>
        <w:t xml:space="preserve">Муниципальное образование при заключении соглашения представляет в Комитет выписку из бюджета муниципального образования (выписку из сводной бюджетной росписи бюджета муниципального образования), подтверждающую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субсидия, в объеме, необходимом для его исполнения, включая размер планируемой к предоставлению из областного бюджета</w:t>
      </w:r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субсидии.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lastRenderedPageBreak/>
        <w:t>4.3. Муниципальное образование представляет в Комитет документы, подтверждающие потребность в осуществлении расходов.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устанавливаются в соглашении.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4962B1">
        <w:rPr>
          <w:rFonts w:ascii="Times New Roman" w:hAnsi="Times New Roman" w:cs="Times New Roman"/>
          <w:sz w:val="24"/>
          <w:szCs w:val="24"/>
        </w:rPr>
        <w:t xml:space="preserve">Перечисление субсидии осуществляется Комитетом в установленном порядке в соответствии с </w:t>
      </w:r>
      <w:hyperlink r:id="rId19">
        <w:r w:rsidRPr="004962B1">
          <w:rPr>
            <w:rFonts w:ascii="Times New Roman" w:hAnsi="Times New Roman" w:cs="Times New Roman"/>
            <w:sz w:val="24"/>
            <w:szCs w:val="24"/>
          </w:rPr>
          <w:t>абзацами первым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>
        <w:r w:rsidRPr="004962B1">
          <w:rPr>
            <w:rFonts w:ascii="Times New Roman" w:hAnsi="Times New Roman" w:cs="Times New Roman"/>
            <w:sz w:val="24"/>
            <w:szCs w:val="24"/>
          </w:rPr>
          <w:t>третьим пункта 4.6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Правил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области, исходя из фактической потребности в оплате денежных обязательств по расходам муниципального образования, источником финансового обеспечения которых является субсидия.</w:t>
      </w:r>
      <w:proofErr w:type="gramEnd"/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09"/>
      <w:bookmarkEnd w:id="4"/>
      <w:r w:rsidRPr="004962B1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4962B1">
        <w:rPr>
          <w:rFonts w:ascii="Times New Roman" w:hAnsi="Times New Roman" w:cs="Times New Roman"/>
          <w:sz w:val="24"/>
          <w:szCs w:val="24"/>
        </w:rPr>
        <w:t>При включении муниципального образования в перечень получателей субсидий в связи с увеличением объема бюджетных ассигнований областного бюджета на предоставление субсидий, а также при изменении утвержденного для муниципального образования объема субсидии соглашение (дополнительное соглашение) заключается не позднее 30 календарных дней со дня вступления в силу нормативного правового акта Ленинградской области, утверждающего изменения в распределение субсидии.</w:t>
      </w:r>
      <w:proofErr w:type="gramEnd"/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4.6. Не допускается повторное предоставление субсидии по ранее произведенным платежам по договорам лизинга (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>).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4.7. Комитет до 1 февраля года, следующего за отчетным, представляет отчетность о результатах использования субсидии в Комитет финансов Ленинградской области и размещает указанную информацию на официальном сайте Комитета в информационно-телекоммуникационной сети "Интернет".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4.8.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2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62B1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4.9. Ответственность за целевое использование средств, своевременность и достоверность представляемых документов несут администрации муниципальных образований.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 xml:space="preserve">4.10. При невыполнении муниципальным образованием условий соглашения, в том числе в случае </w:t>
      </w:r>
      <w:proofErr w:type="spellStart"/>
      <w:r w:rsidRPr="004962B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4962B1">
        <w:rPr>
          <w:rFonts w:ascii="Times New Roman" w:hAnsi="Times New Roman" w:cs="Times New Roman"/>
          <w:sz w:val="24"/>
          <w:szCs w:val="24"/>
        </w:rPr>
        <w:t xml:space="preserve"> значений результатов использования субсидии, к муниципальному образованию применяются меры финансовой ответственности по основаниям и в порядке, предусмотренном </w:t>
      </w:r>
      <w:hyperlink r:id="rId21">
        <w:r w:rsidRPr="004962B1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4962B1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4.11. Средства субсидии, не использованные в текущем финансовом году, подлежат возврату в областной бюджет в порядке и сроки, установленные правовым актом Комитета финансов Ленинградской области.</w:t>
      </w:r>
    </w:p>
    <w:p w:rsidR="000E7868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4.12.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4962B1" w:rsidRPr="004962B1" w:rsidRDefault="000E7868" w:rsidP="0049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2B1">
        <w:rPr>
          <w:rFonts w:ascii="Times New Roman" w:hAnsi="Times New Roman" w:cs="Times New Roman"/>
          <w:sz w:val="24"/>
          <w:szCs w:val="24"/>
        </w:rPr>
        <w:t>4.13. Средства субсидии, использованные муниципальным образованием не по целевому назначению, подлежат возврату в областной бюджет.</w:t>
      </w:r>
    </w:p>
    <w:sectPr w:rsidR="004962B1" w:rsidRPr="004962B1" w:rsidSect="004962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68"/>
    <w:rsid w:val="000E7868"/>
    <w:rsid w:val="004962B1"/>
    <w:rsid w:val="00D0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8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78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78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78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78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78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78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78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8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78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78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78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78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78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78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78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252" TargetMode="External"/><Relationship Id="rId13" Type="http://schemas.openxmlformats.org/officeDocument/2006/relationships/hyperlink" Target="https://login.consultant.ru/link/?req=doc&amp;base=SPB&amp;n=308870&amp;dst=100449" TargetMode="External"/><Relationship Id="rId18" Type="http://schemas.openxmlformats.org/officeDocument/2006/relationships/hyperlink" Target="https://login.consultant.ru/link/?req=doc&amp;base=SPB&amp;n=308870&amp;dst=1006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08870&amp;dst=100547" TargetMode="External"/><Relationship Id="rId7" Type="http://schemas.openxmlformats.org/officeDocument/2006/relationships/hyperlink" Target="https://login.consultant.ru/link/?req=doc&amp;base=LAW&amp;n=501480&amp;dst=996" TargetMode="External"/><Relationship Id="rId12" Type="http://schemas.openxmlformats.org/officeDocument/2006/relationships/hyperlink" Target="https://login.consultant.ru/link/?req=doc&amp;base=LAW&amp;n=501480&amp;dst=1002" TargetMode="External"/><Relationship Id="rId17" Type="http://schemas.openxmlformats.org/officeDocument/2006/relationships/hyperlink" Target="https://login.consultant.ru/link/?req=doc&amp;base=SPB&amp;n=308870&amp;dst=1005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870&amp;dst=100635" TargetMode="External"/><Relationship Id="rId20" Type="http://schemas.openxmlformats.org/officeDocument/2006/relationships/hyperlink" Target="https://login.consultant.ru/link/?req=doc&amp;base=SPB&amp;n=308870&amp;dst=1006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853" TargetMode="External"/><Relationship Id="rId11" Type="http://schemas.openxmlformats.org/officeDocument/2006/relationships/hyperlink" Target="https://login.consultant.ru/link/?req=doc&amp;base=LAW&amp;n=501480&amp;dst=855" TargetMode="External"/><Relationship Id="rId5" Type="http://schemas.openxmlformats.org/officeDocument/2006/relationships/hyperlink" Target="https://login.consultant.ru/link/?req=doc&amp;base=LAW&amp;n=501480&amp;dst=101249" TargetMode="External"/><Relationship Id="rId15" Type="http://schemas.openxmlformats.org/officeDocument/2006/relationships/hyperlink" Target="https://login.consultant.ru/link/?req=doc&amp;base=SPB&amp;n=308870&amp;dst=10064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&amp;dst=101361" TargetMode="External"/><Relationship Id="rId19" Type="http://schemas.openxmlformats.org/officeDocument/2006/relationships/hyperlink" Target="https://login.consultant.ru/link/?req=doc&amp;base=SPB&amp;n=308870&amp;dst=1006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st=854" TargetMode="External"/><Relationship Id="rId14" Type="http://schemas.openxmlformats.org/officeDocument/2006/relationships/hyperlink" Target="https://login.consultant.ru/link/?req=doc&amp;base=SPB&amp;n=308870&amp;dst=1006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2207</Words>
  <Characters>12585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3</vt:lpstr>
      <vt:lpstr>        1. Общие положения</vt:lpstr>
      <vt:lpstr>        2. Цели и условия предоставления субсидии</vt:lpstr>
      <vt:lpstr>        3. Порядок отбора муниципальных образований</vt:lpstr>
      <vt:lpstr>        4. Порядок расходования субсидии</vt:lpstr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Эллада Спиридоновна Келасова</dc:creator>
  <cp:lastModifiedBy>Старостина Рузанна Левоновна</cp:lastModifiedBy>
  <cp:revision>2</cp:revision>
  <dcterms:created xsi:type="dcterms:W3CDTF">2025-07-22T12:35:00Z</dcterms:created>
  <dcterms:modified xsi:type="dcterms:W3CDTF">2025-08-11T12:59:00Z</dcterms:modified>
</cp:coreProperties>
</file>