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2D" w:rsidRPr="0003282D" w:rsidRDefault="00831FC3" w:rsidP="00831FC3">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Pr="0003282D">
        <w:rPr>
          <w:rFonts w:ascii="Times New Roman" w:hAnsi="Times New Roman" w:cs="Times New Roman"/>
          <w:color w:val="000000" w:themeColor="text1"/>
          <w:sz w:val="28"/>
          <w:szCs w:val="28"/>
        </w:rPr>
        <w:t>етодика</w:t>
      </w:r>
    </w:p>
    <w:p w:rsidR="0003282D" w:rsidRPr="0003282D" w:rsidRDefault="00831FC3" w:rsidP="00831FC3">
      <w:pPr>
        <w:pStyle w:val="ConsPlusTitle"/>
        <w:jc w:val="center"/>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расчета и распределения субвенций, предоставляемых бюджетам</w:t>
      </w:r>
    </w:p>
    <w:p w:rsidR="0003282D" w:rsidRPr="0003282D" w:rsidRDefault="00831FC3" w:rsidP="00831FC3">
      <w:pPr>
        <w:pStyle w:val="ConsPlusTitle"/>
        <w:jc w:val="center"/>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муниципальных районов из областного бюджета на осуществление</w:t>
      </w:r>
    </w:p>
    <w:p w:rsidR="0003282D" w:rsidRPr="0003282D" w:rsidRDefault="00831FC3" w:rsidP="00831FC3">
      <w:pPr>
        <w:pStyle w:val="ConsPlusTitle"/>
        <w:jc w:val="center"/>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отдельных государственных полномочий </w:t>
      </w:r>
      <w:r>
        <w:rPr>
          <w:rFonts w:ascii="Times New Roman" w:hAnsi="Times New Roman" w:cs="Times New Roman"/>
          <w:color w:val="000000" w:themeColor="text1"/>
          <w:sz w:val="28"/>
          <w:szCs w:val="28"/>
        </w:rPr>
        <w:t>Л</w:t>
      </w:r>
      <w:r w:rsidRPr="0003282D">
        <w:rPr>
          <w:rFonts w:ascii="Times New Roman" w:hAnsi="Times New Roman" w:cs="Times New Roman"/>
          <w:color w:val="000000" w:themeColor="text1"/>
          <w:sz w:val="28"/>
          <w:szCs w:val="28"/>
        </w:rPr>
        <w:t>енинградской области</w:t>
      </w:r>
    </w:p>
    <w:p w:rsidR="0003282D" w:rsidRPr="0003282D" w:rsidRDefault="00831FC3" w:rsidP="00831FC3">
      <w:pPr>
        <w:pStyle w:val="ConsPlusTitle"/>
        <w:jc w:val="center"/>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по расчету и предоставлению дотаций на выравнивание</w:t>
      </w:r>
    </w:p>
    <w:p w:rsidR="0003282D" w:rsidRPr="0003282D" w:rsidRDefault="00831FC3" w:rsidP="00831FC3">
      <w:pPr>
        <w:pStyle w:val="ConsPlusTitle"/>
        <w:jc w:val="center"/>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бюджетной обеспеченности поселений</w:t>
      </w:r>
    </w:p>
    <w:p w:rsidR="0003282D" w:rsidRPr="0003282D" w:rsidRDefault="0003282D" w:rsidP="00831FC3">
      <w:pPr>
        <w:pStyle w:val="ConsPlusNormal"/>
        <w:rPr>
          <w:rFonts w:ascii="Times New Roman" w:hAnsi="Times New Roman" w:cs="Times New Roman"/>
          <w:color w:val="000000" w:themeColor="text1"/>
          <w:sz w:val="28"/>
          <w:szCs w:val="28"/>
        </w:rPr>
      </w:pP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Настоящая методика определяет порядок расчета общего объема субвенций, предоставляемых бюджетам муниципальных районов из областного бюджета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Ленинградской области за счет средств областного бюджета (далее - субвенции), расчета нормативов для определения общего объема субвенций, определения критериев выравнивания финансовых возможностей поселений, распределения субвенций между муниципальными районами, в</w:t>
      </w:r>
      <w:proofErr w:type="gramEnd"/>
      <w:r w:rsidRPr="0003282D">
        <w:rPr>
          <w:rFonts w:ascii="Times New Roman" w:hAnsi="Times New Roman" w:cs="Times New Roman"/>
          <w:color w:val="000000" w:themeColor="text1"/>
          <w:sz w:val="28"/>
          <w:szCs w:val="28"/>
        </w:rPr>
        <w:t xml:space="preserve"> том числе показатели (критерии) распределения между муниципальными районами общего объема субвенций.</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 Общий объем субвенций, предоставляемых бюджетам муниципальных районов из областного бюджета на осуществление отдельных государственных полномочий (С), рассчитывается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С = </w:t>
      </w:r>
      <w:proofErr w:type="spellStart"/>
      <w:r w:rsidRPr="0003282D">
        <w:rPr>
          <w:rFonts w:ascii="Times New Roman" w:hAnsi="Times New Roman" w:cs="Times New Roman"/>
          <w:color w:val="000000" w:themeColor="text1"/>
          <w:sz w:val="28"/>
          <w:szCs w:val="28"/>
        </w:rPr>
        <w:t>Д</w:t>
      </w:r>
      <w:r w:rsidRPr="0003282D">
        <w:rPr>
          <w:rFonts w:ascii="Times New Roman" w:hAnsi="Times New Roman" w:cs="Times New Roman"/>
          <w:color w:val="000000" w:themeColor="text1"/>
          <w:sz w:val="28"/>
          <w:szCs w:val="28"/>
          <w:vertAlign w:val="subscript"/>
        </w:rPr>
        <w:t>гп</w:t>
      </w:r>
      <w:proofErr w:type="spellEnd"/>
      <w:r w:rsidRPr="0003282D">
        <w:rPr>
          <w:rFonts w:ascii="Times New Roman" w:hAnsi="Times New Roman" w:cs="Times New Roman"/>
          <w:color w:val="000000" w:themeColor="text1"/>
          <w:sz w:val="28"/>
          <w:szCs w:val="28"/>
        </w:rPr>
        <w:t xml:space="preserve"> + </w:t>
      </w:r>
      <w:proofErr w:type="spellStart"/>
      <w:r w:rsidRPr="0003282D">
        <w:rPr>
          <w:rFonts w:ascii="Times New Roman" w:hAnsi="Times New Roman" w:cs="Times New Roman"/>
          <w:color w:val="000000" w:themeColor="text1"/>
          <w:sz w:val="28"/>
          <w:szCs w:val="28"/>
        </w:rPr>
        <w:t>Д</w:t>
      </w:r>
      <w:r w:rsidRPr="0003282D">
        <w:rPr>
          <w:rFonts w:ascii="Times New Roman" w:hAnsi="Times New Roman" w:cs="Times New Roman"/>
          <w:color w:val="000000" w:themeColor="text1"/>
          <w:sz w:val="28"/>
          <w:szCs w:val="28"/>
          <w:vertAlign w:val="subscript"/>
        </w:rPr>
        <w:t>сп</w:t>
      </w:r>
      <w:proofErr w:type="spellEnd"/>
      <w:r w:rsidRPr="0003282D">
        <w:rPr>
          <w:rFonts w:ascii="Times New Roman" w:hAnsi="Times New Roman" w:cs="Times New Roman"/>
          <w:color w:val="000000" w:themeColor="text1"/>
          <w:sz w:val="28"/>
          <w:szCs w:val="28"/>
        </w:rPr>
        <w:t xml:space="preserve"> + </w:t>
      </w:r>
      <w:proofErr w:type="spellStart"/>
      <w:r w:rsidRPr="0003282D">
        <w:rPr>
          <w:rFonts w:ascii="Times New Roman" w:hAnsi="Times New Roman" w:cs="Times New Roman"/>
          <w:color w:val="000000" w:themeColor="text1"/>
          <w:sz w:val="28"/>
          <w:szCs w:val="28"/>
        </w:rPr>
        <w:t>С</w:t>
      </w:r>
      <w:r w:rsidRPr="0003282D">
        <w:rPr>
          <w:rFonts w:ascii="Times New Roman" w:hAnsi="Times New Roman" w:cs="Times New Roman"/>
          <w:color w:val="000000" w:themeColor="text1"/>
          <w:sz w:val="28"/>
          <w:szCs w:val="28"/>
          <w:vertAlign w:val="subscript"/>
        </w:rPr>
        <w:t>обесп</w:t>
      </w:r>
      <w:proofErr w:type="spellEnd"/>
      <w:r w:rsidRPr="0003282D">
        <w:rPr>
          <w:rFonts w:ascii="Times New Roman" w:hAnsi="Times New Roman" w:cs="Times New Roman"/>
          <w:color w:val="000000" w:themeColor="text1"/>
          <w:sz w:val="28"/>
          <w:szCs w:val="28"/>
        </w:rPr>
        <w:t>,</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spellStart"/>
      <w:r w:rsidRPr="0003282D">
        <w:rPr>
          <w:rFonts w:ascii="Times New Roman" w:hAnsi="Times New Roman" w:cs="Times New Roman"/>
          <w:color w:val="000000" w:themeColor="text1"/>
          <w:sz w:val="28"/>
          <w:szCs w:val="28"/>
        </w:rPr>
        <w:t>Д</w:t>
      </w:r>
      <w:r w:rsidRPr="0003282D">
        <w:rPr>
          <w:rFonts w:ascii="Times New Roman" w:hAnsi="Times New Roman" w:cs="Times New Roman"/>
          <w:color w:val="000000" w:themeColor="text1"/>
          <w:sz w:val="28"/>
          <w:szCs w:val="28"/>
          <w:vertAlign w:val="subscript"/>
        </w:rPr>
        <w:t>гп</w:t>
      </w:r>
      <w:proofErr w:type="spellEnd"/>
      <w:r w:rsidRPr="0003282D">
        <w:rPr>
          <w:rFonts w:ascii="Times New Roman" w:hAnsi="Times New Roman" w:cs="Times New Roman"/>
          <w:color w:val="000000" w:themeColor="text1"/>
          <w:sz w:val="28"/>
          <w:szCs w:val="28"/>
        </w:rPr>
        <w:t xml:space="preserve">, </w:t>
      </w:r>
      <w:proofErr w:type="spellStart"/>
      <w:r w:rsidRPr="0003282D">
        <w:rPr>
          <w:rFonts w:ascii="Times New Roman" w:hAnsi="Times New Roman" w:cs="Times New Roman"/>
          <w:color w:val="000000" w:themeColor="text1"/>
          <w:sz w:val="28"/>
          <w:szCs w:val="28"/>
        </w:rPr>
        <w:t>Д</w:t>
      </w:r>
      <w:r w:rsidRPr="0003282D">
        <w:rPr>
          <w:rFonts w:ascii="Times New Roman" w:hAnsi="Times New Roman" w:cs="Times New Roman"/>
          <w:color w:val="000000" w:themeColor="text1"/>
          <w:sz w:val="28"/>
          <w:szCs w:val="28"/>
          <w:vertAlign w:val="subscript"/>
        </w:rPr>
        <w:t>сп</w:t>
      </w:r>
      <w:proofErr w:type="spellEnd"/>
      <w:r w:rsidRPr="0003282D">
        <w:rPr>
          <w:rFonts w:ascii="Times New Roman" w:hAnsi="Times New Roman" w:cs="Times New Roman"/>
          <w:color w:val="000000" w:themeColor="text1"/>
          <w:sz w:val="28"/>
          <w:szCs w:val="28"/>
        </w:rPr>
        <w:t xml:space="preserve"> - общий объем средств, передаваемых из областного бюджета бюджетам муниципальных районов на предоставление дотаций городским поселениям и сельским поселениям соответственно;</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С</w:t>
      </w:r>
      <w:r w:rsidRPr="0003282D">
        <w:rPr>
          <w:rFonts w:ascii="Times New Roman" w:hAnsi="Times New Roman" w:cs="Times New Roman"/>
          <w:color w:val="000000" w:themeColor="text1"/>
          <w:sz w:val="28"/>
          <w:szCs w:val="28"/>
          <w:vertAlign w:val="subscript"/>
        </w:rPr>
        <w:t>обесп</w:t>
      </w:r>
      <w:proofErr w:type="spellEnd"/>
      <w:r w:rsidRPr="0003282D">
        <w:rPr>
          <w:rFonts w:ascii="Times New Roman" w:hAnsi="Times New Roman" w:cs="Times New Roman"/>
          <w:color w:val="000000" w:themeColor="text1"/>
          <w:sz w:val="28"/>
          <w:szCs w:val="28"/>
        </w:rPr>
        <w:t xml:space="preserve"> - общий объем средств, передаваемых из областного бюджета бюджетам муниципальных районов на организацию исполнения отдельных государственных полномочий.</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2. Общий объем средств, передаваемых из областного бюджета бюджетам муниципальных районов на предоставление дотаций поселениям определенного типа, рассчитывается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noProof/>
          <w:color w:val="000000" w:themeColor="text1"/>
          <w:position w:val="-18"/>
          <w:sz w:val="28"/>
          <w:szCs w:val="28"/>
        </w:rPr>
        <w:drawing>
          <wp:inline distT="0" distB="0" distL="0" distR="0" wp14:anchorId="3754458D" wp14:editId="36FD13B5">
            <wp:extent cx="1645285" cy="37719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5285" cy="377190"/>
                    </a:xfrm>
                    <a:prstGeom prst="rect">
                      <a:avLst/>
                    </a:prstGeom>
                    <a:noFill/>
                    <a:ln>
                      <a:noFill/>
                    </a:ln>
                  </pic:spPr>
                </pic:pic>
              </a:graphicData>
            </a:graphic>
          </wp:inline>
        </w:drawing>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spellStart"/>
      <w:r w:rsidRPr="0003282D">
        <w:rPr>
          <w:rFonts w:ascii="Times New Roman" w:hAnsi="Times New Roman" w:cs="Times New Roman"/>
          <w:color w:val="000000" w:themeColor="text1"/>
          <w:sz w:val="28"/>
          <w:szCs w:val="28"/>
        </w:rPr>
        <w:t>Д</w:t>
      </w:r>
      <w:proofErr w:type="gramStart"/>
      <w:r w:rsidRPr="0003282D">
        <w:rPr>
          <w:rFonts w:ascii="Times New Roman" w:hAnsi="Times New Roman" w:cs="Times New Roman"/>
          <w:color w:val="000000" w:themeColor="text1"/>
          <w:sz w:val="28"/>
          <w:szCs w:val="28"/>
          <w:vertAlign w:val="subscript"/>
        </w:rPr>
        <w:t>k</w:t>
      </w:r>
      <w:proofErr w:type="spellEnd"/>
      <w:proofErr w:type="gramEnd"/>
      <w:r w:rsidRPr="0003282D">
        <w:rPr>
          <w:rFonts w:ascii="Times New Roman" w:hAnsi="Times New Roman" w:cs="Times New Roman"/>
          <w:color w:val="000000" w:themeColor="text1"/>
          <w:sz w:val="28"/>
          <w:szCs w:val="28"/>
        </w:rPr>
        <w:t xml:space="preserve"> - общий объем средств, передаваемых из областного бюджета бюджетам муниципальных районов на предоставление дотаций поселениям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N</w:t>
      </w:r>
      <w:r w:rsidRPr="0003282D">
        <w:rPr>
          <w:rFonts w:ascii="Times New Roman" w:hAnsi="Times New Roman" w:cs="Times New Roman"/>
          <w:color w:val="000000" w:themeColor="text1"/>
          <w:sz w:val="28"/>
          <w:szCs w:val="28"/>
          <w:vertAlign w:val="subscript"/>
        </w:rPr>
        <w:t>k</w:t>
      </w:r>
      <w:proofErr w:type="spellEnd"/>
      <w:r w:rsidRPr="0003282D">
        <w:rPr>
          <w:rFonts w:ascii="Times New Roman" w:hAnsi="Times New Roman" w:cs="Times New Roman"/>
          <w:color w:val="000000" w:themeColor="text1"/>
          <w:sz w:val="28"/>
          <w:szCs w:val="28"/>
        </w:rPr>
        <w:t xml:space="preserve"> - норматив финансового обеспечения исполнения отдельных государственных полномочий по выравниванию бюджетной обеспеченности поселений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Н(</w:t>
      </w:r>
      <w:proofErr w:type="gramEnd"/>
      <w:r w:rsidRPr="0003282D">
        <w:rPr>
          <w:rFonts w:ascii="Times New Roman" w:hAnsi="Times New Roman" w:cs="Times New Roman"/>
          <w:color w:val="000000" w:themeColor="text1"/>
          <w:sz w:val="28"/>
          <w:szCs w:val="28"/>
        </w:rPr>
        <w:t>сред)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средняя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за три отчетных года.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2-1. </w:t>
      </w:r>
      <w:proofErr w:type="gramStart"/>
      <w:r w:rsidRPr="0003282D">
        <w:rPr>
          <w:rFonts w:ascii="Times New Roman" w:hAnsi="Times New Roman" w:cs="Times New Roman"/>
          <w:color w:val="000000" w:themeColor="text1"/>
          <w:sz w:val="28"/>
          <w:szCs w:val="28"/>
        </w:rPr>
        <w:t xml:space="preserve">При отсутствии случаев, указанных в </w:t>
      </w:r>
      <w:hyperlink r:id="rId6">
        <w:r w:rsidRPr="0003282D">
          <w:rPr>
            <w:rFonts w:ascii="Times New Roman" w:hAnsi="Times New Roman" w:cs="Times New Roman"/>
            <w:color w:val="000000" w:themeColor="text1"/>
            <w:sz w:val="28"/>
            <w:szCs w:val="28"/>
          </w:rPr>
          <w:t>пункте 7 статьи 137</w:t>
        </w:r>
      </w:hyperlink>
      <w:r w:rsidRPr="0003282D">
        <w:rPr>
          <w:rFonts w:ascii="Times New Roman" w:hAnsi="Times New Roman" w:cs="Times New Roman"/>
          <w:color w:val="000000" w:themeColor="text1"/>
          <w:sz w:val="28"/>
          <w:szCs w:val="28"/>
        </w:rPr>
        <w:t xml:space="preserve"> Бюджетного кодекса Российской Федерации, не допускается снижение объема средств, передаваемых из областного бюджета бюджету муниципального района на предоставление дотаций поселениям определенного типа, на очередной финансовый </w:t>
      </w:r>
      <w:r w:rsidRPr="0003282D">
        <w:rPr>
          <w:rFonts w:ascii="Times New Roman" w:hAnsi="Times New Roman" w:cs="Times New Roman"/>
          <w:color w:val="000000" w:themeColor="text1"/>
          <w:sz w:val="28"/>
          <w:szCs w:val="28"/>
        </w:rPr>
        <w:lastRenderedPageBreak/>
        <w:t>год и первый год планового периода по сравнению с объемом средств, передаваемых из областного бюджета бюджету муниципального района на предоставление дотаций поселениям определенного типа, утвержденным соответственно</w:t>
      </w:r>
      <w:proofErr w:type="gramEnd"/>
      <w:r w:rsidRPr="0003282D">
        <w:rPr>
          <w:rFonts w:ascii="Times New Roman" w:hAnsi="Times New Roman" w:cs="Times New Roman"/>
          <w:color w:val="000000" w:themeColor="text1"/>
          <w:sz w:val="28"/>
          <w:szCs w:val="28"/>
        </w:rPr>
        <w:t xml:space="preserve"> на первый год планового периода и второй год планового периода в областном законе об областном бюджете на текущий финансовый год и на плановый период.</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3. Норматив финансового обеспечения исполнения отдельных государственных полномочий по выравниванию бюджетной обеспеченности поселений соответствующего типа определяется по следующим формулам:</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на очередной финансовый год -</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N</w:t>
      </w:r>
      <w:r w:rsidRPr="0003282D">
        <w:rPr>
          <w:rFonts w:ascii="Times New Roman" w:hAnsi="Times New Roman" w:cs="Times New Roman"/>
          <w:color w:val="000000" w:themeColor="text1"/>
          <w:sz w:val="28"/>
          <w:szCs w:val="28"/>
          <w:vertAlign w:val="subscript"/>
        </w:rPr>
        <w:t>k</w:t>
      </w:r>
      <w:proofErr w:type="spellEnd"/>
      <w:r w:rsidRPr="0003282D">
        <w:rPr>
          <w:rFonts w:ascii="Times New Roman" w:hAnsi="Times New Roman" w:cs="Times New Roman"/>
          <w:color w:val="000000" w:themeColor="text1"/>
          <w:sz w:val="28"/>
          <w:szCs w:val="28"/>
        </w:rPr>
        <w:t xml:space="preserve"> = </w:t>
      </w:r>
      <w:proofErr w:type="spellStart"/>
      <w:r w:rsidRPr="0003282D">
        <w:rPr>
          <w:rFonts w:ascii="Times New Roman" w:hAnsi="Times New Roman" w:cs="Times New Roman"/>
          <w:color w:val="000000" w:themeColor="text1"/>
          <w:sz w:val="28"/>
          <w:szCs w:val="28"/>
        </w:rPr>
        <w:t>КВФВ</w:t>
      </w:r>
      <w:proofErr w:type="gramStart"/>
      <w:r w:rsidRPr="0003282D">
        <w:rPr>
          <w:rFonts w:ascii="Times New Roman" w:hAnsi="Times New Roman" w:cs="Times New Roman"/>
          <w:color w:val="000000" w:themeColor="text1"/>
          <w:sz w:val="28"/>
          <w:szCs w:val="28"/>
          <w:vertAlign w:val="subscript"/>
        </w:rPr>
        <w:t>k</w:t>
      </w:r>
      <w:proofErr w:type="spellEnd"/>
      <w:proofErr w:type="gramEnd"/>
      <w:r w:rsidRPr="0003282D">
        <w:rPr>
          <w:rFonts w:ascii="Times New Roman" w:hAnsi="Times New Roman" w:cs="Times New Roman"/>
          <w:color w:val="000000" w:themeColor="text1"/>
          <w:sz w:val="28"/>
          <w:szCs w:val="28"/>
        </w:rPr>
        <w:t>,</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на первый и второй год планового периода -</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N</w:t>
      </w:r>
      <w:r w:rsidRPr="0003282D">
        <w:rPr>
          <w:rFonts w:ascii="Times New Roman" w:hAnsi="Times New Roman" w:cs="Times New Roman"/>
          <w:color w:val="000000" w:themeColor="text1"/>
          <w:sz w:val="28"/>
          <w:szCs w:val="28"/>
          <w:vertAlign w:val="subscript"/>
        </w:rPr>
        <w:t>k</w:t>
      </w:r>
      <w:proofErr w:type="spellEnd"/>
      <w:r w:rsidRPr="0003282D">
        <w:rPr>
          <w:rFonts w:ascii="Times New Roman" w:hAnsi="Times New Roman" w:cs="Times New Roman"/>
          <w:color w:val="000000" w:themeColor="text1"/>
          <w:sz w:val="28"/>
          <w:szCs w:val="28"/>
        </w:rPr>
        <w:t xml:space="preserve"> = </w:t>
      </w:r>
      <w:proofErr w:type="spellStart"/>
      <w:r w:rsidRPr="0003282D">
        <w:rPr>
          <w:rFonts w:ascii="Times New Roman" w:hAnsi="Times New Roman" w:cs="Times New Roman"/>
          <w:color w:val="000000" w:themeColor="text1"/>
          <w:sz w:val="28"/>
          <w:szCs w:val="28"/>
        </w:rPr>
        <w:t>N</w:t>
      </w:r>
      <w:r w:rsidRPr="0003282D">
        <w:rPr>
          <w:rFonts w:ascii="Times New Roman" w:hAnsi="Times New Roman" w:cs="Times New Roman"/>
          <w:color w:val="000000" w:themeColor="text1"/>
          <w:sz w:val="28"/>
          <w:szCs w:val="28"/>
          <w:vertAlign w:val="subscript"/>
        </w:rPr>
        <w:t>k</w:t>
      </w:r>
      <w:proofErr w:type="spellEnd"/>
      <w:r w:rsidRPr="0003282D">
        <w:rPr>
          <w:rFonts w:ascii="Times New Roman" w:hAnsi="Times New Roman" w:cs="Times New Roman"/>
          <w:color w:val="000000" w:themeColor="text1"/>
          <w:sz w:val="28"/>
          <w:szCs w:val="28"/>
          <w:vertAlign w:val="subscript"/>
        </w:rPr>
        <w:t>(пред</w:t>
      </w:r>
      <w:proofErr w:type="gramStart"/>
      <w:r w:rsidRPr="0003282D">
        <w:rPr>
          <w:rFonts w:ascii="Times New Roman" w:hAnsi="Times New Roman" w:cs="Times New Roman"/>
          <w:color w:val="000000" w:themeColor="text1"/>
          <w:sz w:val="28"/>
          <w:szCs w:val="28"/>
          <w:vertAlign w:val="subscript"/>
        </w:rPr>
        <w:t>.</w:t>
      </w:r>
      <w:proofErr w:type="gramEnd"/>
      <w:r w:rsidRPr="0003282D">
        <w:rPr>
          <w:rFonts w:ascii="Times New Roman" w:hAnsi="Times New Roman" w:cs="Times New Roman"/>
          <w:color w:val="000000" w:themeColor="text1"/>
          <w:sz w:val="28"/>
          <w:szCs w:val="28"/>
          <w:vertAlign w:val="subscript"/>
        </w:rPr>
        <w:t xml:space="preserve"> </w:t>
      </w:r>
      <w:proofErr w:type="gramStart"/>
      <w:r w:rsidRPr="0003282D">
        <w:rPr>
          <w:rFonts w:ascii="Times New Roman" w:hAnsi="Times New Roman" w:cs="Times New Roman"/>
          <w:color w:val="000000" w:themeColor="text1"/>
          <w:sz w:val="28"/>
          <w:szCs w:val="28"/>
          <w:vertAlign w:val="subscript"/>
        </w:rPr>
        <w:t>г</w:t>
      </w:r>
      <w:proofErr w:type="gramEnd"/>
      <w:r w:rsidRPr="0003282D">
        <w:rPr>
          <w:rFonts w:ascii="Times New Roman" w:hAnsi="Times New Roman" w:cs="Times New Roman"/>
          <w:color w:val="000000" w:themeColor="text1"/>
          <w:sz w:val="28"/>
          <w:szCs w:val="28"/>
          <w:vertAlign w:val="subscript"/>
        </w:rPr>
        <w:t>од)</w:t>
      </w:r>
      <w:r w:rsidRPr="0003282D">
        <w:rPr>
          <w:rFonts w:ascii="Times New Roman" w:hAnsi="Times New Roman" w:cs="Times New Roman"/>
          <w:color w:val="000000" w:themeColor="text1"/>
          <w:sz w:val="28"/>
          <w:szCs w:val="28"/>
        </w:rPr>
        <w:t xml:space="preserve"> x ИР,</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spellStart"/>
      <w:r w:rsidRPr="0003282D">
        <w:rPr>
          <w:rFonts w:ascii="Times New Roman" w:hAnsi="Times New Roman" w:cs="Times New Roman"/>
          <w:color w:val="000000" w:themeColor="text1"/>
          <w:sz w:val="28"/>
          <w:szCs w:val="28"/>
        </w:rPr>
        <w:t>N</w:t>
      </w:r>
      <w:r w:rsidRPr="0003282D">
        <w:rPr>
          <w:rFonts w:ascii="Times New Roman" w:hAnsi="Times New Roman" w:cs="Times New Roman"/>
          <w:color w:val="000000" w:themeColor="text1"/>
          <w:sz w:val="28"/>
          <w:szCs w:val="28"/>
          <w:vertAlign w:val="subscript"/>
        </w:rPr>
        <w:t>k</w:t>
      </w:r>
      <w:proofErr w:type="spellEnd"/>
      <w:r w:rsidRPr="0003282D">
        <w:rPr>
          <w:rFonts w:ascii="Times New Roman" w:hAnsi="Times New Roman" w:cs="Times New Roman"/>
          <w:color w:val="000000" w:themeColor="text1"/>
          <w:sz w:val="28"/>
          <w:szCs w:val="28"/>
        </w:rPr>
        <w:t xml:space="preserve"> - норматив финансового обеспечения исполнения отдельных государственных полномочий по выравниванию бюджетной обеспеченности поселений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КВФВ</w:t>
      </w:r>
      <w:proofErr w:type="gramStart"/>
      <w:r w:rsidRPr="0003282D">
        <w:rPr>
          <w:rFonts w:ascii="Times New Roman" w:hAnsi="Times New Roman" w:cs="Times New Roman"/>
          <w:color w:val="000000" w:themeColor="text1"/>
          <w:sz w:val="28"/>
          <w:szCs w:val="28"/>
          <w:vertAlign w:val="subscript"/>
        </w:rPr>
        <w:t>k</w:t>
      </w:r>
      <w:proofErr w:type="spellEnd"/>
      <w:proofErr w:type="gramEnd"/>
      <w:r w:rsidRPr="0003282D">
        <w:rPr>
          <w:rFonts w:ascii="Times New Roman" w:hAnsi="Times New Roman" w:cs="Times New Roman"/>
          <w:color w:val="000000" w:themeColor="text1"/>
          <w:sz w:val="28"/>
          <w:szCs w:val="28"/>
        </w:rPr>
        <w:t xml:space="preserve"> - критерий выравнивания финансовых возможностей поселений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по осуществлению органами местного самоуправления указанных муниципальных образований полномочий по решению вопросов местного значения;</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N</w:t>
      </w:r>
      <w:r w:rsidRPr="0003282D">
        <w:rPr>
          <w:rFonts w:ascii="Times New Roman" w:hAnsi="Times New Roman" w:cs="Times New Roman"/>
          <w:color w:val="000000" w:themeColor="text1"/>
          <w:sz w:val="28"/>
          <w:szCs w:val="28"/>
          <w:vertAlign w:val="subscript"/>
        </w:rPr>
        <w:t>k</w:t>
      </w:r>
      <w:proofErr w:type="spellEnd"/>
      <w:r w:rsidRPr="0003282D">
        <w:rPr>
          <w:rFonts w:ascii="Times New Roman" w:hAnsi="Times New Roman" w:cs="Times New Roman"/>
          <w:color w:val="000000" w:themeColor="text1"/>
          <w:sz w:val="28"/>
          <w:szCs w:val="28"/>
          <w:vertAlign w:val="subscript"/>
        </w:rPr>
        <w:t>(пред</w:t>
      </w:r>
      <w:proofErr w:type="gramStart"/>
      <w:r w:rsidRPr="0003282D">
        <w:rPr>
          <w:rFonts w:ascii="Times New Roman" w:hAnsi="Times New Roman" w:cs="Times New Roman"/>
          <w:color w:val="000000" w:themeColor="text1"/>
          <w:sz w:val="28"/>
          <w:szCs w:val="28"/>
          <w:vertAlign w:val="subscript"/>
        </w:rPr>
        <w:t>.</w:t>
      </w:r>
      <w:proofErr w:type="gramEnd"/>
      <w:r w:rsidRPr="0003282D">
        <w:rPr>
          <w:rFonts w:ascii="Times New Roman" w:hAnsi="Times New Roman" w:cs="Times New Roman"/>
          <w:color w:val="000000" w:themeColor="text1"/>
          <w:sz w:val="28"/>
          <w:szCs w:val="28"/>
          <w:vertAlign w:val="subscript"/>
        </w:rPr>
        <w:t xml:space="preserve"> </w:t>
      </w:r>
      <w:proofErr w:type="gramStart"/>
      <w:r w:rsidRPr="0003282D">
        <w:rPr>
          <w:rFonts w:ascii="Times New Roman" w:hAnsi="Times New Roman" w:cs="Times New Roman"/>
          <w:color w:val="000000" w:themeColor="text1"/>
          <w:sz w:val="28"/>
          <w:szCs w:val="28"/>
          <w:vertAlign w:val="subscript"/>
        </w:rPr>
        <w:t>г</w:t>
      </w:r>
      <w:proofErr w:type="gramEnd"/>
      <w:r w:rsidRPr="0003282D">
        <w:rPr>
          <w:rFonts w:ascii="Times New Roman" w:hAnsi="Times New Roman" w:cs="Times New Roman"/>
          <w:color w:val="000000" w:themeColor="text1"/>
          <w:sz w:val="28"/>
          <w:szCs w:val="28"/>
          <w:vertAlign w:val="subscript"/>
        </w:rPr>
        <w:t>од)</w:t>
      </w:r>
      <w:r w:rsidRPr="0003282D">
        <w:rPr>
          <w:rFonts w:ascii="Times New Roman" w:hAnsi="Times New Roman" w:cs="Times New Roman"/>
          <w:color w:val="000000" w:themeColor="text1"/>
          <w:sz w:val="28"/>
          <w:szCs w:val="28"/>
        </w:rPr>
        <w:t xml:space="preserve"> - норматив финансового обеспечения исполнения отдельных государственных полномочий по выравниванию бюджетной обеспеченности поселений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в предшествующем году;</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ИР - прогнозируемый индекс-дефлятор.</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4. </w:t>
      </w:r>
      <w:proofErr w:type="gramStart"/>
      <w:r w:rsidRPr="0003282D">
        <w:rPr>
          <w:rFonts w:ascii="Times New Roman" w:hAnsi="Times New Roman" w:cs="Times New Roman"/>
          <w:color w:val="000000" w:themeColor="text1"/>
          <w:sz w:val="28"/>
          <w:szCs w:val="28"/>
        </w:rPr>
        <w:t xml:space="preserve">При отсутствии случаев, указанных в </w:t>
      </w:r>
      <w:hyperlink r:id="rId7">
        <w:r w:rsidRPr="0003282D">
          <w:rPr>
            <w:rFonts w:ascii="Times New Roman" w:hAnsi="Times New Roman" w:cs="Times New Roman"/>
            <w:color w:val="000000" w:themeColor="text1"/>
            <w:sz w:val="28"/>
            <w:szCs w:val="28"/>
          </w:rPr>
          <w:t>пункте 7 статьи 137</w:t>
        </w:r>
      </w:hyperlink>
      <w:r w:rsidRPr="0003282D">
        <w:rPr>
          <w:rFonts w:ascii="Times New Roman" w:hAnsi="Times New Roman" w:cs="Times New Roman"/>
          <w:color w:val="000000" w:themeColor="text1"/>
          <w:sz w:val="28"/>
          <w:szCs w:val="28"/>
        </w:rPr>
        <w:t xml:space="preserve"> Бюджетного кодекса Российской Федерации, критерий выравнивания финансовых возможностей поселений соответствующего типа по осуществлению органами местного самоуправления указанных муниципальных образований полномочий по решению вопросов местного значения утверждается областным законом об областном бюджете на очередной финансовый год и на плановый период в размере не менее величины, определяемой по формуле</w:t>
      </w:r>
      <w:proofErr w:type="gramEnd"/>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КВФ</w:t>
      </w:r>
      <w:proofErr w:type="gramStart"/>
      <w:r w:rsidRPr="0003282D">
        <w:rPr>
          <w:rFonts w:ascii="Times New Roman" w:hAnsi="Times New Roman" w:cs="Times New Roman"/>
          <w:color w:val="000000" w:themeColor="text1"/>
          <w:sz w:val="28"/>
          <w:szCs w:val="28"/>
        </w:rPr>
        <w:t>В(</w:t>
      </w:r>
      <w:proofErr w:type="gramEnd"/>
      <w:r w:rsidRPr="0003282D">
        <w:rPr>
          <w:rFonts w:ascii="Times New Roman" w:hAnsi="Times New Roman" w:cs="Times New Roman"/>
          <w:color w:val="000000" w:themeColor="text1"/>
          <w:sz w:val="28"/>
          <w:szCs w:val="28"/>
        </w:rPr>
        <w:t>мин)</w:t>
      </w:r>
      <w:r w:rsidRPr="0003282D">
        <w:rPr>
          <w:rFonts w:ascii="Times New Roman" w:hAnsi="Times New Roman" w:cs="Times New Roman"/>
          <w:color w:val="000000" w:themeColor="text1"/>
          <w:sz w:val="28"/>
          <w:szCs w:val="28"/>
          <w:vertAlign w:val="subscript"/>
        </w:rPr>
        <w:t>k</w:t>
      </w:r>
      <w:r w:rsidRPr="0003282D">
        <w:rPr>
          <w:rFonts w:ascii="Times New Roman" w:hAnsi="Times New Roman" w:cs="Times New Roman"/>
          <w:color w:val="000000" w:themeColor="text1"/>
          <w:sz w:val="28"/>
          <w:szCs w:val="28"/>
        </w:rPr>
        <w:t xml:space="preserve"> = КВФВ(</w:t>
      </w:r>
      <w:proofErr w:type="spellStart"/>
      <w:r w:rsidRPr="0003282D">
        <w:rPr>
          <w:rFonts w:ascii="Times New Roman" w:hAnsi="Times New Roman" w:cs="Times New Roman"/>
          <w:color w:val="000000" w:themeColor="text1"/>
          <w:sz w:val="28"/>
          <w:szCs w:val="28"/>
        </w:rPr>
        <w:t>тг</w:t>
      </w:r>
      <w:proofErr w:type="spellEnd"/>
      <w:r w:rsidRPr="0003282D">
        <w:rPr>
          <w:rFonts w:ascii="Times New Roman" w:hAnsi="Times New Roman" w:cs="Times New Roman"/>
          <w:color w:val="000000" w:themeColor="text1"/>
          <w:sz w:val="28"/>
          <w:szCs w:val="28"/>
        </w:rPr>
        <w:t>)</w:t>
      </w:r>
      <w:r w:rsidRPr="0003282D">
        <w:rPr>
          <w:rFonts w:ascii="Times New Roman" w:hAnsi="Times New Roman" w:cs="Times New Roman"/>
          <w:color w:val="000000" w:themeColor="text1"/>
          <w:sz w:val="28"/>
          <w:szCs w:val="28"/>
          <w:vertAlign w:val="subscript"/>
        </w:rPr>
        <w:t>k</w:t>
      </w:r>
      <w:r w:rsidRPr="0003282D">
        <w:rPr>
          <w:rFonts w:ascii="Times New Roman" w:hAnsi="Times New Roman" w:cs="Times New Roman"/>
          <w:color w:val="000000" w:themeColor="text1"/>
          <w:sz w:val="28"/>
          <w:szCs w:val="28"/>
        </w:rPr>
        <w:t>,</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где КВФ</w:t>
      </w:r>
      <w:proofErr w:type="gramStart"/>
      <w:r w:rsidRPr="0003282D">
        <w:rPr>
          <w:rFonts w:ascii="Times New Roman" w:hAnsi="Times New Roman" w:cs="Times New Roman"/>
          <w:color w:val="000000" w:themeColor="text1"/>
          <w:sz w:val="28"/>
          <w:szCs w:val="28"/>
        </w:rPr>
        <w:t>В(</w:t>
      </w:r>
      <w:proofErr w:type="gramEnd"/>
      <w:r w:rsidRPr="0003282D">
        <w:rPr>
          <w:rFonts w:ascii="Times New Roman" w:hAnsi="Times New Roman" w:cs="Times New Roman"/>
          <w:color w:val="000000" w:themeColor="text1"/>
          <w:sz w:val="28"/>
          <w:szCs w:val="28"/>
        </w:rPr>
        <w:t>мин)</w:t>
      </w:r>
      <w:r w:rsidRPr="0003282D">
        <w:rPr>
          <w:rFonts w:ascii="Times New Roman" w:hAnsi="Times New Roman" w:cs="Times New Roman"/>
          <w:color w:val="000000" w:themeColor="text1"/>
          <w:sz w:val="28"/>
          <w:szCs w:val="28"/>
          <w:vertAlign w:val="subscript"/>
        </w:rPr>
        <w:t>k</w:t>
      </w:r>
      <w:r w:rsidRPr="0003282D">
        <w:rPr>
          <w:rFonts w:ascii="Times New Roman" w:hAnsi="Times New Roman" w:cs="Times New Roman"/>
          <w:color w:val="000000" w:themeColor="text1"/>
          <w:sz w:val="28"/>
          <w:szCs w:val="28"/>
        </w:rPr>
        <w:t xml:space="preserve"> - минимальная величина критерия выравнивания финансовых возможностей поселений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на очередной финансовый год и на плановый период;</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КВФ</w:t>
      </w:r>
      <w:proofErr w:type="gramStart"/>
      <w:r w:rsidRPr="0003282D">
        <w:rPr>
          <w:rFonts w:ascii="Times New Roman" w:hAnsi="Times New Roman" w:cs="Times New Roman"/>
          <w:color w:val="000000" w:themeColor="text1"/>
          <w:sz w:val="28"/>
          <w:szCs w:val="28"/>
        </w:rPr>
        <w:t>В(</w:t>
      </w:r>
      <w:proofErr w:type="spellStart"/>
      <w:proofErr w:type="gramEnd"/>
      <w:r w:rsidRPr="0003282D">
        <w:rPr>
          <w:rFonts w:ascii="Times New Roman" w:hAnsi="Times New Roman" w:cs="Times New Roman"/>
          <w:color w:val="000000" w:themeColor="text1"/>
          <w:sz w:val="28"/>
          <w:szCs w:val="28"/>
        </w:rPr>
        <w:t>тг</w:t>
      </w:r>
      <w:proofErr w:type="spellEnd"/>
      <w:r w:rsidRPr="0003282D">
        <w:rPr>
          <w:rFonts w:ascii="Times New Roman" w:hAnsi="Times New Roman" w:cs="Times New Roman"/>
          <w:color w:val="000000" w:themeColor="text1"/>
          <w:sz w:val="28"/>
          <w:szCs w:val="28"/>
        </w:rPr>
        <w:t>)</w:t>
      </w:r>
      <w:r w:rsidRPr="0003282D">
        <w:rPr>
          <w:rFonts w:ascii="Times New Roman" w:hAnsi="Times New Roman" w:cs="Times New Roman"/>
          <w:color w:val="000000" w:themeColor="text1"/>
          <w:sz w:val="28"/>
          <w:szCs w:val="28"/>
          <w:vertAlign w:val="subscript"/>
        </w:rPr>
        <w:t>k</w:t>
      </w:r>
      <w:r w:rsidRPr="0003282D">
        <w:rPr>
          <w:rFonts w:ascii="Times New Roman" w:hAnsi="Times New Roman" w:cs="Times New Roman"/>
          <w:color w:val="000000" w:themeColor="text1"/>
          <w:sz w:val="28"/>
          <w:szCs w:val="28"/>
        </w:rPr>
        <w:t xml:space="preserve"> - критерий выравнивания финансовых возможностей поселений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определенный областным законом об областном бюджете на текущий финансовый год и на плановый период.</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В иных случаях КВФ</w:t>
      </w:r>
      <w:proofErr w:type="gramStart"/>
      <w:r w:rsidRPr="0003282D">
        <w:rPr>
          <w:rFonts w:ascii="Times New Roman" w:hAnsi="Times New Roman" w:cs="Times New Roman"/>
          <w:color w:val="000000" w:themeColor="text1"/>
          <w:sz w:val="28"/>
          <w:szCs w:val="28"/>
        </w:rPr>
        <w:t>В(</w:t>
      </w:r>
      <w:proofErr w:type="gramEnd"/>
      <w:r w:rsidRPr="0003282D">
        <w:rPr>
          <w:rFonts w:ascii="Times New Roman" w:hAnsi="Times New Roman" w:cs="Times New Roman"/>
          <w:color w:val="000000" w:themeColor="text1"/>
          <w:sz w:val="28"/>
          <w:szCs w:val="28"/>
        </w:rPr>
        <w:t>мин)</w:t>
      </w:r>
      <w:r w:rsidRPr="0003282D">
        <w:rPr>
          <w:rFonts w:ascii="Times New Roman" w:hAnsi="Times New Roman" w:cs="Times New Roman"/>
          <w:color w:val="000000" w:themeColor="text1"/>
          <w:sz w:val="28"/>
          <w:szCs w:val="28"/>
          <w:vertAlign w:val="subscript"/>
        </w:rPr>
        <w:t>k</w:t>
      </w:r>
      <w:r w:rsidRPr="0003282D">
        <w:rPr>
          <w:rFonts w:ascii="Times New Roman" w:hAnsi="Times New Roman" w:cs="Times New Roman"/>
          <w:color w:val="000000" w:themeColor="text1"/>
          <w:sz w:val="28"/>
          <w:szCs w:val="28"/>
        </w:rPr>
        <w:t xml:space="preserve"> = 0.</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5. Общий объем средств, передаваемых из областного бюджета бюджетам муниципальных районов на организацию исполнения отдельных государственных полномочий (</w:t>
      </w:r>
      <w:proofErr w:type="spellStart"/>
      <w:r w:rsidRPr="0003282D">
        <w:rPr>
          <w:rFonts w:ascii="Times New Roman" w:hAnsi="Times New Roman" w:cs="Times New Roman"/>
          <w:color w:val="000000" w:themeColor="text1"/>
          <w:sz w:val="28"/>
          <w:szCs w:val="28"/>
        </w:rPr>
        <w:t>С</w:t>
      </w:r>
      <w:r w:rsidRPr="0003282D">
        <w:rPr>
          <w:rFonts w:ascii="Times New Roman" w:hAnsi="Times New Roman" w:cs="Times New Roman"/>
          <w:color w:val="000000" w:themeColor="text1"/>
          <w:sz w:val="28"/>
          <w:szCs w:val="28"/>
          <w:vertAlign w:val="subscript"/>
        </w:rPr>
        <w:t>обесп</w:t>
      </w:r>
      <w:proofErr w:type="spellEnd"/>
      <w:r w:rsidRPr="0003282D">
        <w:rPr>
          <w:rFonts w:ascii="Times New Roman" w:hAnsi="Times New Roman" w:cs="Times New Roman"/>
          <w:color w:val="000000" w:themeColor="text1"/>
          <w:sz w:val="28"/>
          <w:szCs w:val="28"/>
        </w:rPr>
        <w:t>), определяется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lastRenderedPageBreak/>
        <w:t>С</w:t>
      </w:r>
      <w:r w:rsidRPr="0003282D">
        <w:rPr>
          <w:rFonts w:ascii="Times New Roman" w:hAnsi="Times New Roman" w:cs="Times New Roman"/>
          <w:color w:val="000000" w:themeColor="text1"/>
          <w:sz w:val="28"/>
          <w:szCs w:val="28"/>
          <w:vertAlign w:val="subscript"/>
        </w:rPr>
        <w:t>обесп</w:t>
      </w:r>
      <w:proofErr w:type="spellEnd"/>
      <w:proofErr w:type="gramStart"/>
      <w:r w:rsidRPr="0003282D">
        <w:rPr>
          <w:rFonts w:ascii="Times New Roman" w:hAnsi="Times New Roman" w:cs="Times New Roman"/>
          <w:color w:val="000000" w:themeColor="text1"/>
          <w:sz w:val="28"/>
          <w:szCs w:val="28"/>
        </w:rPr>
        <w:t xml:space="preserve"> = О</w:t>
      </w:r>
      <w:proofErr w:type="gramEnd"/>
      <w:r w:rsidRPr="0003282D">
        <w:rPr>
          <w:rFonts w:ascii="Times New Roman" w:hAnsi="Times New Roman" w:cs="Times New Roman"/>
          <w:color w:val="000000" w:themeColor="text1"/>
          <w:sz w:val="28"/>
          <w:szCs w:val="28"/>
        </w:rPr>
        <w:t xml:space="preserve"> x Е x 15 x 4 x 1,2,</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где</w:t>
      </w:r>
      <w:proofErr w:type="gramStart"/>
      <w:r w:rsidRPr="0003282D">
        <w:rPr>
          <w:rFonts w:ascii="Times New Roman" w:hAnsi="Times New Roman" w:cs="Times New Roman"/>
          <w:color w:val="000000" w:themeColor="text1"/>
          <w:sz w:val="28"/>
          <w:szCs w:val="28"/>
        </w:rPr>
        <w:t xml:space="preserve"> О</w:t>
      </w:r>
      <w:proofErr w:type="gramEnd"/>
      <w:r w:rsidRPr="0003282D">
        <w:rPr>
          <w:rFonts w:ascii="Times New Roman" w:hAnsi="Times New Roman" w:cs="Times New Roman"/>
          <w:color w:val="000000" w:themeColor="text1"/>
          <w:sz w:val="28"/>
          <w:szCs w:val="28"/>
        </w:rPr>
        <w:t xml:space="preserve"> - размер должностного оклада на очередной финансовый год по должности "ведущий специалист" в соответствии с областным </w:t>
      </w:r>
      <w:hyperlink r:id="rId8">
        <w:r w:rsidRPr="0003282D">
          <w:rPr>
            <w:rFonts w:ascii="Times New Roman" w:hAnsi="Times New Roman" w:cs="Times New Roman"/>
            <w:color w:val="000000" w:themeColor="text1"/>
            <w:sz w:val="28"/>
            <w:szCs w:val="28"/>
          </w:rPr>
          <w:t>законом</w:t>
        </w:r>
      </w:hyperlink>
      <w:r w:rsidRPr="0003282D">
        <w:rPr>
          <w:rFonts w:ascii="Times New Roman" w:hAnsi="Times New Roman" w:cs="Times New Roman"/>
          <w:color w:val="000000" w:themeColor="text1"/>
          <w:sz w:val="28"/>
          <w:szCs w:val="28"/>
        </w:rPr>
        <w:t xml:space="preserve"> от 25 февраля 2005 года N 12-оз "О Перечне государственных должностей Ленинградской области, денежном содержании лиц, замещающих государственные должности Ленинградской области,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Е - коэффициент, учитывающий расходы на начисления на оплату труда в соответствии с действующим законодательством;</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15 - количество должностных окладов в год на одного специалиста, исполняющего отдельные государственные полномочия, предусматриваемое при формировании фонда оплаты труда;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4 - численность специалистов, исполняющих отдельные государственные полномочия в муниципальных районах;</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1,2 - коэффициент, учитывающий текущие расходы на осуществление отдельных государственных полномочий.</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6. Показатели (критерии) распределения общего объема субвенций между бюджетами муниципальных районов:</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 численность населения городского (сельского) поселения, расположенного на территории муниципального района;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2) норматив финансового обеспечения исполнения отдельных государственных полномочий по выравниванию бюджетной обеспеченности поселения;</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3) количество городских и сельских поселений, расположенных на территории муниципального района, уровень расчетной бюджетной обеспеченности которых не превышает уровень, установленный в качестве критерия выравнивания бюджетной обеспеченности поселений соответствующего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7. Размер субвенции, предоставляемой бюджету муниципального района из областного бюджета на осуществление отдельных государственных полномочий (</w:t>
      </w:r>
      <w:proofErr w:type="gramStart"/>
      <w:r w:rsidRPr="0003282D">
        <w:rPr>
          <w:rFonts w:ascii="Times New Roman" w:hAnsi="Times New Roman" w:cs="Times New Roman"/>
          <w:color w:val="000000" w:themeColor="text1"/>
          <w:sz w:val="28"/>
          <w:szCs w:val="28"/>
        </w:rPr>
        <w:t>С(</w:t>
      </w:r>
      <w:proofErr w:type="spellStart"/>
      <w:proofErr w:type="gramEnd"/>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 определяется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С(</w:t>
      </w:r>
      <w:proofErr w:type="spellStart"/>
      <w:proofErr w:type="gramEnd"/>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 = Д(</w:t>
      </w:r>
      <w:proofErr w:type="spellStart"/>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w:t>
      </w:r>
      <w:proofErr w:type="spellStart"/>
      <w:r w:rsidRPr="0003282D">
        <w:rPr>
          <w:rFonts w:ascii="Times New Roman" w:hAnsi="Times New Roman" w:cs="Times New Roman"/>
          <w:color w:val="000000" w:themeColor="text1"/>
          <w:sz w:val="28"/>
          <w:szCs w:val="28"/>
          <w:vertAlign w:val="subscript"/>
        </w:rPr>
        <w:t>гп</w:t>
      </w:r>
      <w:proofErr w:type="spellEnd"/>
      <w:r w:rsidRPr="0003282D">
        <w:rPr>
          <w:rFonts w:ascii="Times New Roman" w:hAnsi="Times New Roman" w:cs="Times New Roman"/>
          <w:color w:val="000000" w:themeColor="text1"/>
          <w:sz w:val="28"/>
          <w:szCs w:val="28"/>
        </w:rPr>
        <w:t xml:space="preserve"> + Д(</w:t>
      </w:r>
      <w:proofErr w:type="spellStart"/>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w:t>
      </w:r>
      <w:proofErr w:type="spellStart"/>
      <w:r w:rsidRPr="0003282D">
        <w:rPr>
          <w:rFonts w:ascii="Times New Roman" w:hAnsi="Times New Roman" w:cs="Times New Roman"/>
          <w:color w:val="000000" w:themeColor="text1"/>
          <w:sz w:val="28"/>
          <w:szCs w:val="28"/>
          <w:vertAlign w:val="subscript"/>
        </w:rPr>
        <w:t>сп</w:t>
      </w:r>
      <w:proofErr w:type="spellEnd"/>
      <w:r w:rsidRPr="0003282D">
        <w:rPr>
          <w:rFonts w:ascii="Times New Roman" w:hAnsi="Times New Roman" w:cs="Times New Roman"/>
          <w:color w:val="000000" w:themeColor="text1"/>
          <w:sz w:val="28"/>
          <w:szCs w:val="28"/>
        </w:rPr>
        <w:t xml:space="preserve"> + С(</w:t>
      </w:r>
      <w:proofErr w:type="spellStart"/>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w:t>
      </w:r>
      <w:proofErr w:type="spellStart"/>
      <w:r w:rsidRPr="0003282D">
        <w:rPr>
          <w:rFonts w:ascii="Times New Roman" w:hAnsi="Times New Roman" w:cs="Times New Roman"/>
          <w:color w:val="000000" w:themeColor="text1"/>
          <w:sz w:val="28"/>
          <w:szCs w:val="28"/>
          <w:vertAlign w:val="subscript"/>
        </w:rPr>
        <w:t>обесп</w:t>
      </w:r>
      <w:proofErr w:type="spellEnd"/>
      <w:r w:rsidRPr="0003282D">
        <w:rPr>
          <w:rFonts w:ascii="Times New Roman" w:hAnsi="Times New Roman" w:cs="Times New Roman"/>
          <w:color w:val="000000" w:themeColor="text1"/>
          <w:sz w:val="28"/>
          <w:szCs w:val="28"/>
        </w:rPr>
        <w:t>,</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gramStart"/>
      <w:r w:rsidRPr="0003282D">
        <w:rPr>
          <w:rFonts w:ascii="Times New Roman" w:hAnsi="Times New Roman" w:cs="Times New Roman"/>
          <w:color w:val="000000" w:themeColor="text1"/>
          <w:sz w:val="28"/>
          <w:szCs w:val="28"/>
        </w:rPr>
        <w:t>Д(</w:t>
      </w:r>
      <w:proofErr w:type="spellStart"/>
      <w:proofErr w:type="gramEnd"/>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w:t>
      </w:r>
      <w:proofErr w:type="spellStart"/>
      <w:r w:rsidRPr="0003282D">
        <w:rPr>
          <w:rFonts w:ascii="Times New Roman" w:hAnsi="Times New Roman" w:cs="Times New Roman"/>
          <w:color w:val="000000" w:themeColor="text1"/>
          <w:sz w:val="28"/>
          <w:szCs w:val="28"/>
          <w:vertAlign w:val="subscript"/>
        </w:rPr>
        <w:t>гп</w:t>
      </w:r>
      <w:proofErr w:type="spellEnd"/>
      <w:r w:rsidRPr="0003282D">
        <w:rPr>
          <w:rFonts w:ascii="Times New Roman" w:hAnsi="Times New Roman" w:cs="Times New Roman"/>
          <w:color w:val="000000" w:themeColor="text1"/>
          <w:sz w:val="28"/>
          <w:szCs w:val="28"/>
        </w:rPr>
        <w:t>, Д(</w:t>
      </w:r>
      <w:proofErr w:type="spellStart"/>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w:t>
      </w:r>
      <w:proofErr w:type="spellStart"/>
      <w:r w:rsidRPr="0003282D">
        <w:rPr>
          <w:rFonts w:ascii="Times New Roman" w:hAnsi="Times New Roman" w:cs="Times New Roman"/>
          <w:color w:val="000000" w:themeColor="text1"/>
          <w:sz w:val="28"/>
          <w:szCs w:val="28"/>
          <w:vertAlign w:val="subscript"/>
        </w:rPr>
        <w:t>сп</w:t>
      </w:r>
      <w:proofErr w:type="spellEnd"/>
      <w:r w:rsidRPr="0003282D">
        <w:rPr>
          <w:rFonts w:ascii="Times New Roman" w:hAnsi="Times New Roman" w:cs="Times New Roman"/>
          <w:color w:val="000000" w:themeColor="text1"/>
          <w:sz w:val="28"/>
          <w:szCs w:val="28"/>
        </w:rPr>
        <w:t xml:space="preserve"> - объем средств, передаваемых из областного бюджета бюджету муниципального района на предоставление дотаций городским поселениям и сельским поселениям соответственно;</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С(</w:t>
      </w:r>
      <w:proofErr w:type="spellStart"/>
      <w:proofErr w:type="gramEnd"/>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w:t>
      </w:r>
      <w:proofErr w:type="spellStart"/>
      <w:r w:rsidRPr="0003282D">
        <w:rPr>
          <w:rFonts w:ascii="Times New Roman" w:hAnsi="Times New Roman" w:cs="Times New Roman"/>
          <w:color w:val="000000" w:themeColor="text1"/>
          <w:sz w:val="28"/>
          <w:szCs w:val="28"/>
          <w:vertAlign w:val="subscript"/>
        </w:rPr>
        <w:t>обесп</w:t>
      </w:r>
      <w:proofErr w:type="spellEnd"/>
      <w:r w:rsidRPr="0003282D">
        <w:rPr>
          <w:rFonts w:ascii="Times New Roman" w:hAnsi="Times New Roman" w:cs="Times New Roman"/>
          <w:color w:val="000000" w:themeColor="text1"/>
          <w:sz w:val="28"/>
          <w:szCs w:val="28"/>
        </w:rPr>
        <w:t xml:space="preserve"> - объем средств, передаваемых из областного бюджета бюджету муниципального района на организацию исполнения отдельных государственных полномочий.</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8. Объем средств, передаваемых из областного бюджета бюджету муниципального района на предоставление дотаций поселениям определенного типа, рассчитывается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noProof/>
          <w:color w:val="000000" w:themeColor="text1"/>
          <w:position w:val="-19"/>
          <w:sz w:val="28"/>
          <w:szCs w:val="28"/>
        </w:rPr>
        <w:drawing>
          <wp:inline distT="0" distB="0" distL="0" distR="0" wp14:anchorId="25E9C64C" wp14:editId="14690649">
            <wp:extent cx="3028315" cy="38798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8315" cy="387985"/>
                    </a:xfrm>
                    <a:prstGeom prst="rect">
                      <a:avLst/>
                    </a:prstGeom>
                    <a:noFill/>
                    <a:ln>
                      <a:noFill/>
                    </a:ln>
                  </pic:spPr>
                </pic:pic>
              </a:graphicData>
            </a:graphic>
          </wp:inline>
        </w:drawing>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gramStart"/>
      <w:r w:rsidRPr="0003282D">
        <w:rPr>
          <w:rFonts w:ascii="Times New Roman" w:hAnsi="Times New Roman" w:cs="Times New Roman"/>
          <w:color w:val="000000" w:themeColor="text1"/>
          <w:sz w:val="28"/>
          <w:szCs w:val="28"/>
        </w:rPr>
        <w:t>Д(</w:t>
      </w:r>
      <w:proofErr w:type="spellStart"/>
      <w:proofErr w:type="gramEnd"/>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w:t>
      </w:r>
      <w:r w:rsidRPr="0003282D">
        <w:rPr>
          <w:rFonts w:ascii="Times New Roman" w:hAnsi="Times New Roman" w:cs="Times New Roman"/>
          <w:color w:val="000000" w:themeColor="text1"/>
          <w:sz w:val="28"/>
          <w:szCs w:val="28"/>
          <w:vertAlign w:val="subscript"/>
        </w:rPr>
        <w:t>k</w:t>
      </w:r>
      <w:r w:rsidRPr="0003282D">
        <w:rPr>
          <w:rFonts w:ascii="Times New Roman" w:hAnsi="Times New Roman" w:cs="Times New Roman"/>
          <w:color w:val="000000" w:themeColor="text1"/>
          <w:sz w:val="28"/>
          <w:szCs w:val="28"/>
        </w:rPr>
        <w:t xml:space="preserve"> - объем средств, передаваемых из областного бюджета бюджету </w:t>
      </w:r>
      <w:r w:rsidRPr="0003282D">
        <w:rPr>
          <w:rFonts w:ascii="Times New Roman" w:hAnsi="Times New Roman" w:cs="Times New Roman"/>
          <w:color w:val="000000" w:themeColor="text1"/>
          <w:sz w:val="28"/>
          <w:szCs w:val="28"/>
        </w:rPr>
        <w:lastRenderedPageBreak/>
        <w:t>муниципального района на предоставление дотаций поселениям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К(</w:t>
      </w:r>
      <w:proofErr w:type="gramEnd"/>
      <w:r w:rsidRPr="0003282D">
        <w:rPr>
          <w:rFonts w:ascii="Times New Roman" w:hAnsi="Times New Roman" w:cs="Times New Roman"/>
          <w:color w:val="000000" w:themeColor="text1"/>
          <w:sz w:val="28"/>
          <w:szCs w:val="28"/>
        </w:rPr>
        <w:t>нужд)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коэффициент нуждаемости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в выравнивании бюджетной обеспеченности;</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Н(</w:t>
      </w:r>
      <w:proofErr w:type="gramEnd"/>
      <w:r w:rsidRPr="0003282D">
        <w:rPr>
          <w:rFonts w:ascii="Times New Roman" w:hAnsi="Times New Roman" w:cs="Times New Roman"/>
          <w:color w:val="000000" w:themeColor="text1"/>
          <w:sz w:val="28"/>
          <w:szCs w:val="28"/>
        </w:rPr>
        <w:t>сред)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средняя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за три отчетных года;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N</w:t>
      </w:r>
      <w:r w:rsidRPr="0003282D">
        <w:rPr>
          <w:rFonts w:ascii="Times New Roman" w:hAnsi="Times New Roman" w:cs="Times New Roman"/>
          <w:color w:val="000000" w:themeColor="text1"/>
          <w:sz w:val="28"/>
          <w:szCs w:val="28"/>
          <w:vertAlign w:val="subscript"/>
        </w:rPr>
        <w:t>k</w:t>
      </w:r>
      <w:proofErr w:type="spellEnd"/>
      <w:r w:rsidRPr="0003282D">
        <w:rPr>
          <w:rFonts w:ascii="Times New Roman" w:hAnsi="Times New Roman" w:cs="Times New Roman"/>
          <w:color w:val="000000" w:themeColor="text1"/>
          <w:sz w:val="28"/>
          <w:szCs w:val="28"/>
        </w:rPr>
        <w:t xml:space="preserve"> - норматив финансового обеспечения исполнения отдельных государственных полномочий по выравниванию бюджетной обеспеченности поселений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w - доля общего объема средств, передаваемых из областного бюджета бюджетам муниципальных районов на предоставление дотаций поселениям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в очередном финансовом году и плановом периоде (при этом w = 1 для очередного финансового года и w = 0,8 для первого года и второго года планового периода).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9. Коэффициент нуждаемости поселения в выравнивании бюджетной обеспеченности определяется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noProof/>
          <w:color w:val="000000" w:themeColor="text1"/>
          <w:position w:val="-31"/>
          <w:sz w:val="28"/>
          <w:szCs w:val="28"/>
        </w:rPr>
        <w:drawing>
          <wp:inline distT="0" distB="0" distL="0" distR="0" wp14:anchorId="1C22EC99" wp14:editId="02DB6767">
            <wp:extent cx="2420620" cy="5346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0620" cy="534670"/>
                    </a:xfrm>
                    <a:prstGeom prst="rect">
                      <a:avLst/>
                    </a:prstGeom>
                    <a:noFill/>
                    <a:ln>
                      <a:noFill/>
                    </a:ln>
                  </pic:spPr>
                </pic:pic>
              </a:graphicData>
            </a:graphic>
          </wp:inline>
        </w:drawing>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gramStart"/>
      <w:r w:rsidRPr="0003282D">
        <w:rPr>
          <w:rFonts w:ascii="Times New Roman" w:hAnsi="Times New Roman" w:cs="Times New Roman"/>
          <w:color w:val="000000" w:themeColor="text1"/>
          <w:sz w:val="28"/>
          <w:szCs w:val="28"/>
        </w:rPr>
        <w:t>К(</w:t>
      </w:r>
      <w:proofErr w:type="gramEnd"/>
      <w:r w:rsidRPr="0003282D">
        <w:rPr>
          <w:rFonts w:ascii="Times New Roman" w:hAnsi="Times New Roman" w:cs="Times New Roman"/>
          <w:color w:val="000000" w:themeColor="text1"/>
          <w:sz w:val="28"/>
          <w:szCs w:val="28"/>
        </w:rPr>
        <w:t>нужд)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коэффициент нуждаемости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в выравнивании бюджетной обеспеченности;</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proofErr w:type="gramStart"/>
      <w:r w:rsidRPr="0003282D">
        <w:rPr>
          <w:rFonts w:ascii="Times New Roman" w:hAnsi="Times New Roman" w:cs="Times New Roman"/>
          <w:color w:val="000000" w:themeColor="text1"/>
          <w:sz w:val="28"/>
          <w:szCs w:val="28"/>
        </w:rPr>
        <w:t>А</w:t>
      </w:r>
      <w:proofErr w:type="gramEnd"/>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показатель, характеризующий потребность в выравнивании бюджетной обеспеченности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Н(</w:t>
      </w:r>
      <w:proofErr w:type="gramEnd"/>
      <w:r w:rsidRPr="0003282D">
        <w:rPr>
          <w:rFonts w:ascii="Times New Roman" w:hAnsi="Times New Roman" w:cs="Times New Roman"/>
          <w:color w:val="000000" w:themeColor="text1"/>
          <w:sz w:val="28"/>
          <w:szCs w:val="28"/>
        </w:rPr>
        <w:t>сред)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средняя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за три отчетных года.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10. Показатель, характеризующий потребность в выравнивании бюджетной обеспеченности поселения, в случае если </w:t>
      </w:r>
      <w:proofErr w:type="spellStart"/>
      <w:r w:rsidRPr="0003282D">
        <w:rPr>
          <w:rFonts w:ascii="Times New Roman" w:hAnsi="Times New Roman" w:cs="Times New Roman"/>
          <w:color w:val="000000" w:themeColor="text1"/>
          <w:sz w:val="28"/>
          <w:szCs w:val="28"/>
        </w:rPr>
        <w:t>БО</w:t>
      </w:r>
      <w:proofErr w:type="gramStart"/>
      <w:r w:rsidRPr="0003282D">
        <w:rPr>
          <w:rFonts w:ascii="Times New Roman" w:hAnsi="Times New Roman" w:cs="Times New Roman"/>
          <w:color w:val="000000" w:themeColor="text1"/>
          <w:sz w:val="28"/>
          <w:szCs w:val="28"/>
          <w:vertAlign w:val="subscript"/>
        </w:rPr>
        <w:t>ki</w:t>
      </w:r>
      <w:proofErr w:type="spellEnd"/>
      <w:proofErr w:type="gramEnd"/>
      <w:r w:rsidRPr="0003282D">
        <w:rPr>
          <w:rFonts w:ascii="Times New Roman" w:hAnsi="Times New Roman" w:cs="Times New Roman"/>
          <w:color w:val="000000" w:themeColor="text1"/>
          <w:sz w:val="28"/>
          <w:szCs w:val="28"/>
        </w:rPr>
        <w:t xml:space="preserve"> &lt;= 1, определяется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proofErr w:type="spellStart"/>
      <w:proofErr w:type="gramStart"/>
      <w:r w:rsidRPr="0003282D">
        <w:rPr>
          <w:rFonts w:ascii="Times New Roman" w:hAnsi="Times New Roman" w:cs="Times New Roman"/>
          <w:color w:val="000000" w:themeColor="text1"/>
          <w:sz w:val="28"/>
          <w:szCs w:val="28"/>
        </w:rPr>
        <w:t>А</w:t>
      </w:r>
      <w:proofErr w:type="gramEnd"/>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(1 - </w:t>
      </w:r>
      <w:proofErr w:type="spellStart"/>
      <w:r w:rsidRPr="0003282D">
        <w:rPr>
          <w:rFonts w:ascii="Times New Roman" w:hAnsi="Times New Roman" w:cs="Times New Roman"/>
          <w:color w:val="000000" w:themeColor="text1"/>
          <w:sz w:val="28"/>
          <w:szCs w:val="28"/>
        </w:rPr>
        <w:t>БО</w:t>
      </w:r>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x </w:t>
      </w:r>
      <w:proofErr w:type="spellStart"/>
      <w:r w:rsidRPr="0003282D">
        <w:rPr>
          <w:rFonts w:ascii="Times New Roman" w:hAnsi="Times New Roman" w:cs="Times New Roman"/>
          <w:color w:val="000000" w:themeColor="text1"/>
          <w:sz w:val="28"/>
          <w:szCs w:val="28"/>
        </w:rPr>
        <w:t>ИБР</w:t>
      </w:r>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spellStart"/>
      <w:proofErr w:type="gramStart"/>
      <w:r w:rsidRPr="0003282D">
        <w:rPr>
          <w:rFonts w:ascii="Times New Roman" w:hAnsi="Times New Roman" w:cs="Times New Roman"/>
          <w:color w:val="000000" w:themeColor="text1"/>
          <w:sz w:val="28"/>
          <w:szCs w:val="28"/>
        </w:rPr>
        <w:t>А</w:t>
      </w:r>
      <w:proofErr w:type="gramEnd"/>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показатель, характеризующий потребность в выравнивании бюджетной обеспеченности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БО</w:t>
      </w:r>
      <w:proofErr w:type="gramStart"/>
      <w:r w:rsidRPr="0003282D">
        <w:rPr>
          <w:rFonts w:ascii="Times New Roman" w:hAnsi="Times New Roman" w:cs="Times New Roman"/>
          <w:color w:val="000000" w:themeColor="text1"/>
          <w:sz w:val="28"/>
          <w:szCs w:val="28"/>
          <w:vertAlign w:val="subscript"/>
        </w:rPr>
        <w:t>ki</w:t>
      </w:r>
      <w:proofErr w:type="spellEnd"/>
      <w:proofErr w:type="gramEnd"/>
      <w:r w:rsidRPr="0003282D">
        <w:rPr>
          <w:rFonts w:ascii="Times New Roman" w:hAnsi="Times New Roman" w:cs="Times New Roman"/>
          <w:color w:val="000000" w:themeColor="text1"/>
          <w:sz w:val="28"/>
          <w:szCs w:val="28"/>
        </w:rPr>
        <w:t xml:space="preserve"> - расчетная бюджетная обеспеченность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ИБР</w:t>
      </w:r>
      <w:proofErr w:type="gramStart"/>
      <w:r w:rsidRPr="0003282D">
        <w:rPr>
          <w:rFonts w:ascii="Times New Roman" w:hAnsi="Times New Roman" w:cs="Times New Roman"/>
          <w:color w:val="000000" w:themeColor="text1"/>
          <w:sz w:val="28"/>
          <w:szCs w:val="28"/>
          <w:vertAlign w:val="subscript"/>
        </w:rPr>
        <w:t>ki</w:t>
      </w:r>
      <w:proofErr w:type="spellEnd"/>
      <w:proofErr w:type="gramEnd"/>
      <w:r w:rsidRPr="0003282D">
        <w:rPr>
          <w:rFonts w:ascii="Times New Roman" w:hAnsi="Times New Roman" w:cs="Times New Roman"/>
          <w:color w:val="000000" w:themeColor="text1"/>
          <w:sz w:val="28"/>
          <w:szCs w:val="28"/>
        </w:rPr>
        <w:t xml:space="preserve"> - индекс бюджетных расходов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В иных случаях </w:t>
      </w:r>
      <w:proofErr w:type="spellStart"/>
      <w:proofErr w:type="gramStart"/>
      <w:r w:rsidRPr="0003282D">
        <w:rPr>
          <w:rFonts w:ascii="Times New Roman" w:hAnsi="Times New Roman" w:cs="Times New Roman"/>
          <w:color w:val="000000" w:themeColor="text1"/>
          <w:sz w:val="28"/>
          <w:szCs w:val="28"/>
        </w:rPr>
        <w:t>А</w:t>
      </w:r>
      <w:proofErr w:type="gramEnd"/>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0.</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11. Расчетная бюджетная обеспеченность поселения определяется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noProof/>
          <w:color w:val="000000" w:themeColor="text1"/>
          <w:position w:val="-26"/>
          <w:sz w:val="28"/>
          <w:szCs w:val="28"/>
        </w:rPr>
        <w:drawing>
          <wp:inline distT="0" distB="0" distL="0" distR="0" wp14:anchorId="361A8846" wp14:editId="32EAC591">
            <wp:extent cx="1089660" cy="47752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477520"/>
                    </a:xfrm>
                    <a:prstGeom prst="rect">
                      <a:avLst/>
                    </a:prstGeom>
                    <a:noFill/>
                    <a:ln>
                      <a:noFill/>
                    </a:ln>
                  </pic:spPr>
                </pic:pic>
              </a:graphicData>
            </a:graphic>
          </wp:inline>
        </w:drawing>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spellStart"/>
      <w:r w:rsidRPr="0003282D">
        <w:rPr>
          <w:rFonts w:ascii="Times New Roman" w:hAnsi="Times New Roman" w:cs="Times New Roman"/>
          <w:color w:val="000000" w:themeColor="text1"/>
          <w:sz w:val="28"/>
          <w:szCs w:val="28"/>
        </w:rPr>
        <w:t>БО</w:t>
      </w:r>
      <w:proofErr w:type="gramStart"/>
      <w:r w:rsidRPr="0003282D">
        <w:rPr>
          <w:rFonts w:ascii="Times New Roman" w:hAnsi="Times New Roman" w:cs="Times New Roman"/>
          <w:color w:val="000000" w:themeColor="text1"/>
          <w:sz w:val="28"/>
          <w:szCs w:val="28"/>
          <w:vertAlign w:val="subscript"/>
        </w:rPr>
        <w:t>ki</w:t>
      </w:r>
      <w:proofErr w:type="spellEnd"/>
      <w:proofErr w:type="gramEnd"/>
      <w:r w:rsidRPr="0003282D">
        <w:rPr>
          <w:rFonts w:ascii="Times New Roman" w:hAnsi="Times New Roman" w:cs="Times New Roman"/>
          <w:color w:val="000000" w:themeColor="text1"/>
          <w:sz w:val="28"/>
          <w:szCs w:val="28"/>
        </w:rPr>
        <w:t xml:space="preserve"> - расчетная бюджетная обеспеченность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ИНП</w:t>
      </w:r>
      <w:proofErr w:type="gramStart"/>
      <w:r w:rsidRPr="0003282D">
        <w:rPr>
          <w:rFonts w:ascii="Times New Roman" w:hAnsi="Times New Roman" w:cs="Times New Roman"/>
          <w:color w:val="000000" w:themeColor="text1"/>
          <w:sz w:val="28"/>
          <w:szCs w:val="28"/>
          <w:vertAlign w:val="subscript"/>
        </w:rPr>
        <w:t>ki</w:t>
      </w:r>
      <w:proofErr w:type="spellEnd"/>
      <w:proofErr w:type="gramEnd"/>
      <w:r w:rsidRPr="0003282D">
        <w:rPr>
          <w:rFonts w:ascii="Times New Roman" w:hAnsi="Times New Roman" w:cs="Times New Roman"/>
          <w:color w:val="000000" w:themeColor="text1"/>
          <w:sz w:val="28"/>
          <w:szCs w:val="28"/>
        </w:rPr>
        <w:t xml:space="preserve"> - индекс налогового потенциала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отражающий соотношение налоговых доходов на одного жителя, которые могут быть получены бюджетом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исходя из налогового потенциала и аналогичного показателя в среднем по поселениям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ИБР</w:t>
      </w:r>
      <w:proofErr w:type="gramStart"/>
      <w:r w:rsidRPr="0003282D">
        <w:rPr>
          <w:rFonts w:ascii="Times New Roman" w:hAnsi="Times New Roman" w:cs="Times New Roman"/>
          <w:color w:val="000000" w:themeColor="text1"/>
          <w:sz w:val="28"/>
          <w:szCs w:val="28"/>
          <w:vertAlign w:val="subscript"/>
        </w:rPr>
        <w:t>ki</w:t>
      </w:r>
      <w:proofErr w:type="spellEnd"/>
      <w:proofErr w:type="gramEnd"/>
      <w:r w:rsidRPr="0003282D">
        <w:rPr>
          <w:rFonts w:ascii="Times New Roman" w:hAnsi="Times New Roman" w:cs="Times New Roman"/>
          <w:color w:val="000000" w:themeColor="text1"/>
          <w:sz w:val="28"/>
          <w:szCs w:val="28"/>
        </w:rPr>
        <w:t xml:space="preserve"> - индекс бюджетных расходов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12. Индекс налогового потенциала поселения определяется по формуле</w:t>
      </w: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noProof/>
          <w:color w:val="000000" w:themeColor="text1"/>
          <w:position w:val="-31"/>
          <w:sz w:val="28"/>
          <w:szCs w:val="28"/>
        </w:rPr>
        <w:lastRenderedPageBreak/>
        <w:drawing>
          <wp:inline distT="0" distB="0" distL="0" distR="0" wp14:anchorId="73AA17E0" wp14:editId="5F62E229">
            <wp:extent cx="2588260" cy="5346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8260" cy="534670"/>
                    </a:xfrm>
                    <a:prstGeom prst="rect">
                      <a:avLst/>
                    </a:prstGeom>
                    <a:noFill/>
                    <a:ln>
                      <a:noFill/>
                    </a:ln>
                  </pic:spPr>
                </pic:pic>
              </a:graphicData>
            </a:graphic>
          </wp:inline>
        </w:drawing>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spellStart"/>
      <w:r w:rsidRPr="0003282D">
        <w:rPr>
          <w:rFonts w:ascii="Times New Roman" w:hAnsi="Times New Roman" w:cs="Times New Roman"/>
          <w:color w:val="000000" w:themeColor="text1"/>
          <w:sz w:val="28"/>
          <w:szCs w:val="28"/>
        </w:rPr>
        <w:t>ИНП</w:t>
      </w:r>
      <w:proofErr w:type="gramStart"/>
      <w:r w:rsidRPr="0003282D">
        <w:rPr>
          <w:rFonts w:ascii="Times New Roman" w:hAnsi="Times New Roman" w:cs="Times New Roman"/>
          <w:color w:val="000000" w:themeColor="text1"/>
          <w:sz w:val="28"/>
          <w:szCs w:val="28"/>
          <w:vertAlign w:val="subscript"/>
        </w:rPr>
        <w:t>ki</w:t>
      </w:r>
      <w:proofErr w:type="spellEnd"/>
      <w:proofErr w:type="gramEnd"/>
      <w:r w:rsidRPr="0003282D">
        <w:rPr>
          <w:rFonts w:ascii="Times New Roman" w:hAnsi="Times New Roman" w:cs="Times New Roman"/>
          <w:color w:val="000000" w:themeColor="text1"/>
          <w:sz w:val="28"/>
          <w:szCs w:val="28"/>
        </w:rPr>
        <w:t xml:space="preserve"> - индекс налогового потенциала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отражающий соотношение налоговых доходов на одного жителя, которые могут быть получены бюджетом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исходя из налогового потенциала и аналогичного показателя в среднем по поселениям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r w:rsidRPr="0003282D">
        <w:rPr>
          <w:rFonts w:ascii="Times New Roman" w:hAnsi="Times New Roman" w:cs="Times New Roman"/>
          <w:color w:val="000000" w:themeColor="text1"/>
          <w:sz w:val="28"/>
          <w:szCs w:val="28"/>
        </w:rPr>
        <w:t>НП</w:t>
      </w:r>
      <w:proofErr w:type="gramStart"/>
      <w:r w:rsidRPr="0003282D">
        <w:rPr>
          <w:rFonts w:ascii="Times New Roman" w:hAnsi="Times New Roman" w:cs="Times New Roman"/>
          <w:color w:val="000000" w:themeColor="text1"/>
          <w:sz w:val="28"/>
          <w:szCs w:val="28"/>
          <w:vertAlign w:val="subscript"/>
        </w:rPr>
        <w:t>ki</w:t>
      </w:r>
      <w:proofErr w:type="spellEnd"/>
      <w:proofErr w:type="gramEnd"/>
      <w:r w:rsidRPr="0003282D">
        <w:rPr>
          <w:rFonts w:ascii="Times New Roman" w:hAnsi="Times New Roman" w:cs="Times New Roman"/>
          <w:color w:val="000000" w:themeColor="text1"/>
          <w:sz w:val="28"/>
          <w:szCs w:val="28"/>
        </w:rPr>
        <w:t xml:space="preserve"> - налоговый потенциал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определяемый в соответствии с методикой согласно </w:t>
      </w:r>
      <w:hyperlink w:anchor="P695">
        <w:r w:rsidRPr="0003282D">
          <w:rPr>
            <w:rFonts w:ascii="Times New Roman" w:hAnsi="Times New Roman" w:cs="Times New Roman"/>
            <w:color w:val="000000" w:themeColor="text1"/>
            <w:sz w:val="28"/>
            <w:szCs w:val="28"/>
          </w:rPr>
          <w:t>приложению 3</w:t>
        </w:r>
      </w:hyperlink>
      <w:r w:rsidRPr="0003282D">
        <w:rPr>
          <w:rFonts w:ascii="Times New Roman" w:hAnsi="Times New Roman" w:cs="Times New Roman"/>
          <w:color w:val="000000" w:themeColor="text1"/>
          <w:sz w:val="28"/>
          <w:szCs w:val="28"/>
        </w:rPr>
        <w:t xml:space="preserve"> к настоящему областному закону;</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Н(</w:t>
      </w:r>
      <w:proofErr w:type="gramEnd"/>
      <w:r w:rsidRPr="0003282D">
        <w:rPr>
          <w:rFonts w:ascii="Times New Roman" w:hAnsi="Times New Roman" w:cs="Times New Roman"/>
          <w:color w:val="000000" w:themeColor="text1"/>
          <w:sz w:val="28"/>
          <w:szCs w:val="28"/>
        </w:rPr>
        <w:t>сред)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средняя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за три отчетных года.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13. Индекс бюджетных расходов поселения определяется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noProof/>
          <w:color w:val="000000" w:themeColor="text1"/>
          <w:position w:val="-27"/>
          <w:sz w:val="28"/>
          <w:szCs w:val="28"/>
        </w:rPr>
        <w:drawing>
          <wp:inline distT="0" distB="0" distL="0" distR="0" wp14:anchorId="6F8B2D69" wp14:editId="495A1246">
            <wp:extent cx="4065270" cy="4927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5270" cy="492760"/>
                    </a:xfrm>
                    <a:prstGeom prst="rect">
                      <a:avLst/>
                    </a:prstGeom>
                    <a:noFill/>
                    <a:ln>
                      <a:noFill/>
                    </a:ln>
                  </pic:spPr>
                </pic:pic>
              </a:graphicData>
            </a:graphic>
          </wp:inline>
        </w:drawing>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spellStart"/>
      <w:r w:rsidRPr="0003282D">
        <w:rPr>
          <w:rFonts w:ascii="Times New Roman" w:hAnsi="Times New Roman" w:cs="Times New Roman"/>
          <w:color w:val="000000" w:themeColor="text1"/>
          <w:sz w:val="28"/>
          <w:szCs w:val="28"/>
        </w:rPr>
        <w:t>ИБР</w:t>
      </w:r>
      <w:proofErr w:type="gramStart"/>
      <w:r w:rsidRPr="0003282D">
        <w:rPr>
          <w:rFonts w:ascii="Times New Roman" w:hAnsi="Times New Roman" w:cs="Times New Roman"/>
          <w:color w:val="000000" w:themeColor="text1"/>
          <w:sz w:val="28"/>
          <w:szCs w:val="28"/>
          <w:vertAlign w:val="subscript"/>
        </w:rPr>
        <w:t>ki</w:t>
      </w:r>
      <w:proofErr w:type="spellEnd"/>
      <w:proofErr w:type="gramEnd"/>
      <w:r w:rsidRPr="0003282D">
        <w:rPr>
          <w:rFonts w:ascii="Times New Roman" w:hAnsi="Times New Roman" w:cs="Times New Roman"/>
          <w:color w:val="000000" w:themeColor="text1"/>
          <w:sz w:val="28"/>
          <w:szCs w:val="28"/>
        </w:rPr>
        <w:t xml:space="preserve"> - индекс бюджетных расходов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k(уд)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коэффициент удорожания для муниципального района, на территории которого расположено i-е поселение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определяемый в соответствии с методикой согласно </w:t>
      </w:r>
      <w:hyperlink w:anchor="P359">
        <w:r w:rsidRPr="0003282D">
          <w:rPr>
            <w:rFonts w:ascii="Times New Roman" w:hAnsi="Times New Roman" w:cs="Times New Roman"/>
            <w:color w:val="000000" w:themeColor="text1"/>
            <w:sz w:val="28"/>
            <w:szCs w:val="28"/>
          </w:rPr>
          <w:t>приложению 2</w:t>
        </w:r>
      </w:hyperlink>
      <w:r w:rsidRPr="0003282D">
        <w:rPr>
          <w:rFonts w:ascii="Times New Roman" w:hAnsi="Times New Roman" w:cs="Times New Roman"/>
          <w:color w:val="000000" w:themeColor="text1"/>
          <w:sz w:val="28"/>
          <w:szCs w:val="28"/>
        </w:rPr>
        <w:t xml:space="preserve"> к настоящему областному закону;</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k(</w:t>
      </w:r>
      <w:proofErr w:type="spellStart"/>
      <w:r w:rsidRPr="0003282D">
        <w:rPr>
          <w:rFonts w:ascii="Times New Roman" w:hAnsi="Times New Roman" w:cs="Times New Roman"/>
          <w:color w:val="000000" w:themeColor="text1"/>
          <w:sz w:val="28"/>
          <w:szCs w:val="28"/>
        </w:rPr>
        <w:t>мш</w:t>
      </w:r>
      <w:proofErr w:type="spellEnd"/>
      <w:r w:rsidRPr="0003282D">
        <w:rPr>
          <w:rFonts w:ascii="Times New Roman" w:hAnsi="Times New Roman" w:cs="Times New Roman"/>
          <w:color w:val="000000" w:themeColor="text1"/>
          <w:sz w:val="28"/>
          <w:szCs w:val="28"/>
        </w:rPr>
        <w:t>)</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коэффициент масштаба для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Н(</w:t>
      </w:r>
      <w:proofErr w:type="gramEnd"/>
      <w:r w:rsidRPr="0003282D">
        <w:rPr>
          <w:rFonts w:ascii="Times New Roman" w:hAnsi="Times New Roman" w:cs="Times New Roman"/>
          <w:color w:val="000000" w:themeColor="text1"/>
          <w:sz w:val="28"/>
          <w:szCs w:val="28"/>
        </w:rPr>
        <w:t>сред)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средняя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за три отчетных года.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14. Коэффициент масштаба для поселения определяется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noProof/>
          <w:color w:val="000000" w:themeColor="text1"/>
          <w:position w:val="-26"/>
          <w:sz w:val="28"/>
          <w:szCs w:val="28"/>
        </w:rPr>
        <w:drawing>
          <wp:inline distT="0" distB="0" distL="0" distR="0" wp14:anchorId="1F7BEE75" wp14:editId="7077CEF9">
            <wp:extent cx="1791970" cy="47180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1970" cy="471805"/>
                    </a:xfrm>
                    <a:prstGeom prst="rect">
                      <a:avLst/>
                    </a:prstGeom>
                    <a:noFill/>
                    <a:ln>
                      <a:noFill/>
                    </a:ln>
                  </pic:spPr>
                </pic:pic>
              </a:graphicData>
            </a:graphic>
          </wp:inline>
        </w:drawing>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где k(</w:t>
      </w:r>
      <w:proofErr w:type="spellStart"/>
      <w:r w:rsidRPr="0003282D">
        <w:rPr>
          <w:rFonts w:ascii="Times New Roman" w:hAnsi="Times New Roman" w:cs="Times New Roman"/>
          <w:color w:val="000000" w:themeColor="text1"/>
          <w:sz w:val="28"/>
          <w:szCs w:val="28"/>
        </w:rPr>
        <w:t>мш</w:t>
      </w:r>
      <w:proofErr w:type="spellEnd"/>
      <w:r w:rsidRPr="0003282D">
        <w:rPr>
          <w:rFonts w:ascii="Times New Roman" w:hAnsi="Times New Roman" w:cs="Times New Roman"/>
          <w:color w:val="000000" w:themeColor="text1"/>
          <w:sz w:val="28"/>
          <w:szCs w:val="28"/>
        </w:rPr>
        <w:t>)</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коэффициент масштаба для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Н(</w:t>
      </w:r>
      <w:proofErr w:type="gramEnd"/>
      <w:r w:rsidRPr="0003282D">
        <w:rPr>
          <w:rFonts w:ascii="Times New Roman" w:hAnsi="Times New Roman" w:cs="Times New Roman"/>
          <w:color w:val="000000" w:themeColor="text1"/>
          <w:sz w:val="28"/>
          <w:szCs w:val="28"/>
        </w:rPr>
        <w:t>сред)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средняя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за три отчетных года.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Значение коэффициента масштаба не может превышать 2.</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14-1. Средняя численность населения поселения определенного типа за три отчетных года определяется по формуле</w:t>
      </w:r>
    </w:p>
    <w:p w:rsidR="0003282D" w:rsidRPr="0003282D" w:rsidRDefault="0003282D" w:rsidP="00831FC3">
      <w:pPr>
        <w:pStyle w:val="ConsPlusNormal"/>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proofErr w:type="gramStart"/>
      <w:r w:rsidRPr="0003282D">
        <w:rPr>
          <w:rFonts w:ascii="Times New Roman" w:hAnsi="Times New Roman" w:cs="Times New Roman"/>
          <w:color w:val="000000" w:themeColor="text1"/>
          <w:sz w:val="28"/>
          <w:szCs w:val="28"/>
        </w:rPr>
        <w:t>Н(</w:t>
      </w:r>
      <w:proofErr w:type="gramEnd"/>
      <w:r w:rsidRPr="0003282D">
        <w:rPr>
          <w:rFonts w:ascii="Times New Roman" w:hAnsi="Times New Roman" w:cs="Times New Roman"/>
          <w:color w:val="000000" w:themeColor="text1"/>
          <w:sz w:val="28"/>
          <w:szCs w:val="28"/>
        </w:rPr>
        <w:t>сред)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(Н1</w:t>
      </w:r>
      <w:r w:rsidRPr="0003282D">
        <w:rPr>
          <w:rFonts w:ascii="Times New Roman" w:hAnsi="Times New Roman" w:cs="Times New Roman"/>
          <w:color w:val="000000" w:themeColor="text1"/>
          <w:sz w:val="28"/>
          <w:szCs w:val="28"/>
          <w:vertAlign w:val="subscript"/>
        </w:rPr>
        <w:t>ki</w:t>
      </w:r>
      <w:r w:rsidRPr="0003282D">
        <w:rPr>
          <w:rFonts w:ascii="Times New Roman" w:hAnsi="Times New Roman" w:cs="Times New Roman"/>
          <w:color w:val="000000" w:themeColor="text1"/>
          <w:sz w:val="28"/>
          <w:szCs w:val="28"/>
        </w:rPr>
        <w:t xml:space="preserve"> + Н2</w:t>
      </w:r>
      <w:r w:rsidRPr="0003282D">
        <w:rPr>
          <w:rFonts w:ascii="Times New Roman" w:hAnsi="Times New Roman" w:cs="Times New Roman"/>
          <w:color w:val="000000" w:themeColor="text1"/>
          <w:sz w:val="28"/>
          <w:szCs w:val="28"/>
          <w:vertAlign w:val="subscript"/>
        </w:rPr>
        <w:t>ki</w:t>
      </w:r>
      <w:r w:rsidRPr="0003282D">
        <w:rPr>
          <w:rFonts w:ascii="Times New Roman" w:hAnsi="Times New Roman" w:cs="Times New Roman"/>
          <w:color w:val="000000" w:themeColor="text1"/>
          <w:sz w:val="28"/>
          <w:szCs w:val="28"/>
        </w:rPr>
        <w:t xml:space="preserve"> + Н3</w:t>
      </w:r>
      <w:r w:rsidRPr="0003282D">
        <w:rPr>
          <w:rFonts w:ascii="Times New Roman" w:hAnsi="Times New Roman" w:cs="Times New Roman"/>
          <w:color w:val="000000" w:themeColor="text1"/>
          <w:sz w:val="28"/>
          <w:szCs w:val="28"/>
          <w:vertAlign w:val="subscript"/>
        </w:rPr>
        <w:t>ki</w:t>
      </w:r>
      <w:r w:rsidRPr="0003282D">
        <w:rPr>
          <w:rFonts w:ascii="Times New Roman" w:hAnsi="Times New Roman" w:cs="Times New Roman"/>
          <w:color w:val="000000" w:themeColor="text1"/>
          <w:sz w:val="28"/>
          <w:szCs w:val="28"/>
        </w:rPr>
        <w:t>) / 3,</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gramStart"/>
      <w:r w:rsidRPr="0003282D">
        <w:rPr>
          <w:rFonts w:ascii="Times New Roman" w:hAnsi="Times New Roman" w:cs="Times New Roman"/>
          <w:color w:val="000000" w:themeColor="text1"/>
          <w:sz w:val="28"/>
          <w:szCs w:val="28"/>
        </w:rPr>
        <w:t>Н(</w:t>
      </w:r>
      <w:proofErr w:type="gramEnd"/>
      <w:r w:rsidRPr="0003282D">
        <w:rPr>
          <w:rFonts w:ascii="Times New Roman" w:hAnsi="Times New Roman" w:cs="Times New Roman"/>
          <w:color w:val="000000" w:themeColor="text1"/>
          <w:sz w:val="28"/>
          <w:szCs w:val="28"/>
        </w:rPr>
        <w:t>сред)</w:t>
      </w:r>
      <w:proofErr w:type="spellStart"/>
      <w:r w:rsidRPr="0003282D">
        <w:rPr>
          <w:rFonts w:ascii="Times New Roman" w:hAnsi="Times New Roman" w:cs="Times New Roman"/>
          <w:color w:val="000000" w:themeColor="text1"/>
          <w:sz w:val="28"/>
          <w:szCs w:val="28"/>
          <w:vertAlign w:val="subscript"/>
        </w:rPr>
        <w:t>ki</w:t>
      </w:r>
      <w:proofErr w:type="spellEnd"/>
      <w:r w:rsidRPr="0003282D">
        <w:rPr>
          <w:rFonts w:ascii="Times New Roman" w:hAnsi="Times New Roman" w:cs="Times New Roman"/>
          <w:color w:val="000000" w:themeColor="text1"/>
          <w:sz w:val="28"/>
          <w:szCs w:val="28"/>
        </w:rPr>
        <w:t xml:space="preserve"> - средняя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за три отчетных года;</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Н1</w:t>
      </w:r>
      <w:r w:rsidRPr="0003282D">
        <w:rPr>
          <w:rFonts w:ascii="Times New Roman" w:hAnsi="Times New Roman" w:cs="Times New Roman"/>
          <w:color w:val="000000" w:themeColor="text1"/>
          <w:sz w:val="28"/>
          <w:szCs w:val="28"/>
          <w:vertAlign w:val="subscript"/>
        </w:rPr>
        <w:t>ki</w:t>
      </w:r>
      <w:r w:rsidRPr="0003282D">
        <w:rPr>
          <w:rFonts w:ascii="Times New Roman" w:hAnsi="Times New Roman" w:cs="Times New Roman"/>
          <w:color w:val="000000" w:themeColor="text1"/>
          <w:sz w:val="28"/>
          <w:szCs w:val="28"/>
        </w:rPr>
        <w:t xml:space="preserve"> -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на начало текущего финансового года по данным территориального органа Федеральной службы государственной статистики по г. Санкт-Петербургу и Ленинградской области;</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Н2</w:t>
      </w:r>
      <w:r w:rsidRPr="0003282D">
        <w:rPr>
          <w:rFonts w:ascii="Times New Roman" w:hAnsi="Times New Roman" w:cs="Times New Roman"/>
          <w:color w:val="000000" w:themeColor="text1"/>
          <w:sz w:val="28"/>
          <w:szCs w:val="28"/>
          <w:vertAlign w:val="subscript"/>
        </w:rPr>
        <w:t>ki</w:t>
      </w:r>
      <w:r w:rsidRPr="0003282D">
        <w:rPr>
          <w:rFonts w:ascii="Times New Roman" w:hAnsi="Times New Roman" w:cs="Times New Roman"/>
          <w:color w:val="000000" w:themeColor="text1"/>
          <w:sz w:val="28"/>
          <w:szCs w:val="28"/>
        </w:rPr>
        <w:t xml:space="preserve"> -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на начало отчетного финансового года по данным территориального органа Федеральной службы государственной статистики по г. Санкт-Петербургу и Ленинградской области;</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Н3</w:t>
      </w:r>
      <w:r w:rsidRPr="0003282D">
        <w:rPr>
          <w:rFonts w:ascii="Times New Roman" w:hAnsi="Times New Roman" w:cs="Times New Roman"/>
          <w:color w:val="000000" w:themeColor="text1"/>
          <w:sz w:val="28"/>
          <w:szCs w:val="28"/>
          <w:vertAlign w:val="subscript"/>
        </w:rPr>
        <w:t>ki</w:t>
      </w:r>
      <w:r w:rsidRPr="0003282D">
        <w:rPr>
          <w:rFonts w:ascii="Times New Roman" w:hAnsi="Times New Roman" w:cs="Times New Roman"/>
          <w:color w:val="000000" w:themeColor="text1"/>
          <w:sz w:val="28"/>
          <w:szCs w:val="28"/>
        </w:rPr>
        <w:t xml:space="preserve"> - численность населения i-</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поселения k-</w:t>
      </w:r>
      <w:proofErr w:type="spellStart"/>
      <w:r w:rsidRPr="0003282D">
        <w:rPr>
          <w:rFonts w:ascii="Times New Roman" w:hAnsi="Times New Roman" w:cs="Times New Roman"/>
          <w:color w:val="000000" w:themeColor="text1"/>
          <w:sz w:val="28"/>
          <w:szCs w:val="28"/>
        </w:rPr>
        <w:t>го</w:t>
      </w:r>
      <w:proofErr w:type="spellEnd"/>
      <w:r w:rsidRPr="0003282D">
        <w:rPr>
          <w:rFonts w:ascii="Times New Roman" w:hAnsi="Times New Roman" w:cs="Times New Roman"/>
          <w:color w:val="000000" w:themeColor="text1"/>
          <w:sz w:val="28"/>
          <w:szCs w:val="28"/>
        </w:rPr>
        <w:t xml:space="preserve"> типа на начало года, </w:t>
      </w:r>
      <w:r w:rsidRPr="0003282D">
        <w:rPr>
          <w:rFonts w:ascii="Times New Roman" w:hAnsi="Times New Roman" w:cs="Times New Roman"/>
          <w:color w:val="000000" w:themeColor="text1"/>
          <w:sz w:val="28"/>
          <w:szCs w:val="28"/>
        </w:rPr>
        <w:lastRenderedPageBreak/>
        <w:t>предшествующего отчетному финансовому году, по данным территориального органа Федеральной службы государственной статистики по г. Санкт-Петербургу и Ленинградской области.</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15. Объем средств, передаваемых из областного бюджета бюджету муниципального района на организацию исполнения отдельных государственных полномочий (</w:t>
      </w:r>
      <w:proofErr w:type="gramStart"/>
      <w:r w:rsidRPr="0003282D">
        <w:rPr>
          <w:rFonts w:ascii="Times New Roman" w:hAnsi="Times New Roman" w:cs="Times New Roman"/>
          <w:color w:val="000000" w:themeColor="text1"/>
          <w:sz w:val="28"/>
          <w:szCs w:val="28"/>
        </w:rPr>
        <w:t>С(</w:t>
      </w:r>
      <w:proofErr w:type="spellStart"/>
      <w:proofErr w:type="gramEnd"/>
      <w:r w:rsidRPr="0003282D">
        <w:rPr>
          <w:rFonts w:ascii="Times New Roman" w:hAnsi="Times New Roman" w:cs="Times New Roman"/>
          <w:color w:val="000000" w:themeColor="text1"/>
          <w:sz w:val="28"/>
          <w:szCs w:val="28"/>
        </w:rPr>
        <w:t>мр</w:t>
      </w:r>
      <w:proofErr w:type="spellEnd"/>
      <w:r w:rsidRPr="0003282D">
        <w:rPr>
          <w:rFonts w:ascii="Times New Roman" w:hAnsi="Times New Roman" w:cs="Times New Roman"/>
          <w:color w:val="000000" w:themeColor="text1"/>
          <w:sz w:val="28"/>
          <w:szCs w:val="28"/>
        </w:rPr>
        <w:t>)</w:t>
      </w:r>
      <w:proofErr w:type="spellStart"/>
      <w:r w:rsidRPr="0003282D">
        <w:rPr>
          <w:rFonts w:ascii="Times New Roman" w:hAnsi="Times New Roman" w:cs="Times New Roman"/>
          <w:color w:val="000000" w:themeColor="text1"/>
          <w:sz w:val="28"/>
          <w:szCs w:val="28"/>
          <w:vertAlign w:val="subscript"/>
        </w:rPr>
        <w:t>обесп</w:t>
      </w:r>
      <w:proofErr w:type="spellEnd"/>
      <w:r w:rsidRPr="0003282D">
        <w:rPr>
          <w:rFonts w:ascii="Times New Roman" w:hAnsi="Times New Roman" w:cs="Times New Roman"/>
          <w:color w:val="000000" w:themeColor="text1"/>
          <w:sz w:val="28"/>
          <w:szCs w:val="28"/>
        </w:rPr>
        <w:t>), определяется по формуле</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
    <w:p w:rsidR="0003282D" w:rsidRPr="0003282D" w:rsidRDefault="0003282D" w:rsidP="00831FC3">
      <w:pPr>
        <w:pStyle w:val="ConsPlusNormal"/>
        <w:jc w:val="center"/>
        <w:rPr>
          <w:rFonts w:ascii="Times New Roman" w:hAnsi="Times New Roman" w:cs="Times New Roman"/>
          <w:color w:val="000000" w:themeColor="text1"/>
          <w:sz w:val="28"/>
          <w:szCs w:val="28"/>
        </w:rPr>
      </w:pPr>
      <w:r w:rsidRPr="0003282D">
        <w:rPr>
          <w:rFonts w:ascii="Times New Roman" w:hAnsi="Times New Roman" w:cs="Times New Roman"/>
          <w:noProof/>
          <w:color w:val="000000" w:themeColor="text1"/>
          <w:position w:val="-25"/>
          <w:sz w:val="28"/>
          <w:szCs w:val="28"/>
        </w:rPr>
        <w:drawing>
          <wp:inline distT="0" distB="0" distL="0" distR="0" wp14:anchorId="3F4C29CF" wp14:editId="67ECADB5">
            <wp:extent cx="1743710" cy="4610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3710" cy="461010"/>
                    </a:xfrm>
                    <a:prstGeom prst="rect">
                      <a:avLst/>
                    </a:prstGeom>
                    <a:noFill/>
                    <a:ln>
                      <a:noFill/>
                    </a:ln>
                  </pic:spPr>
                </pic:pic>
              </a:graphicData>
            </a:graphic>
          </wp:inline>
        </w:drawing>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r w:rsidRPr="0003282D">
        <w:rPr>
          <w:rFonts w:ascii="Times New Roman" w:hAnsi="Times New Roman" w:cs="Times New Roman"/>
          <w:color w:val="000000" w:themeColor="text1"/>
          <w:sz w:val="28"/>
          <w:szCs w:val="28"/>
        </w:rPr>
        <w:t xml:space="preserve">где </w:t>
      </w:r>
      <w:proofErr w:type="spellStart"/>
      <w:r w:rsidRPr="0003282D">
        <w:rPr>
          <w:rFonts w:ascii="Times New Roman" w:hAnsi="Times New Roman" w:cs="Times New Roman"/>
          <w:color w:val="000000" w:themeColor="text1"/>
          <w:sz w:val="28"/>
          <w:szCs w:val="28"/>
        </w:rPr>
        <w:t>С</w:t>
      </w:r>
      <w:r w:rsidRPr="0003282D">
        <w:rPr>
          <w:rFonts w:ascii="Times New Roman" w:hAnsi="Times New Roman" w:cs="Times New Roman"/>
          <w:color w:val="000000" w:themeColor="text1"/>
          <w:sz w:val="28"/>
          <w:szCs w:val="28"/>
          <w:vertAlign w:val="subscript"/>
        </w:rPr>
        <w:t>обесп</w:t>
      </w:r>
      <w:proofErr w:type="spellEnd"/>
      <w:r w:rsidRPr="0003282D">
        <w:rPr>
          <w:rFonts w:ascii="Times New Roman" w:hAnsi="Times New Roman" w:cs="Times New Roman"/>
          <w:color w:val="000000" w:themeColor="text1"/>
          <w:sz w:val="28"/>
          <w:szCs w:val="28"/>
        </w:rPr>
        <w:t xml:space="preserve"> - общий объем средств, передаваемых из областного бюджета бюджетам муниципальных районов на организацию исполнения отдельных государственных полномочий;</w:t>
      </w:r>
    </w:p>
    <w:p w:rsidR="0003282D" w:rsidRPr="0003282D" w:rsidRDefault="0003282D" w:rsidP="00831FC3">
      <w:pPr>
        <w:pStyle w:val="ConsPlusNormal"/>
        <w:ind w:firstLine="540"/>
        <w:jc w:val="both"/>
        <w:rPr>
          <w:rFonts w:ascii="Times New Roman" w:hAnsi="Times New Roman" w:cs="Times New Roman"/>
          <w:color w:val="000000" w:themeColor="text1"/>
          <w:sz w:val="28"/>
          <w:szCs w:val="28"/>
        </w:rPr>
      </w:pPr>
      <w:proofErr w:type="spellStart"/>
      <w:proofErr w:type="gramStart"/>
      <w:r w:rsidRPr="0003282D">
        <w:rPr>
          <w:rFonts w:ascii="Times New Roman" w:hAnsi="Times New Roman" w:cs="Times New Roman"/>
          <w:color w:val="000000" w:themeColor="text1"/>
          <w:sz w:val="28"/>
          <w:szCs w:val="28"/>
        </w:rPr>
        <w:t>m</w:t>
      </w:r>
      <w:proofErr w:type="gramEnd"/>
      <w:r w:rsidRPr="0003282D">
        <w:rPr>
          <w:rFonts w:ascii="Times New Roman" w:hAnsi="Times New Roman" w:cs="Times New Roman"/>
          <w:color w:val="000000" w:themeColor="text1"/>
          <w:sz w:val="28"/>
          <w:szCs w:val="28"/>
          <w:vertAlign w:val="subscript"/>
        </w:rPr>
        <w:t>мр</w:t>
      </w:r>
      <w:proofErr w:type="spellEnd"/>
      <w:r w:rsidRPr="0003282D">
        <w:rPr>
          <w:rFonts w:ascii="Times New Roman" w:hAnsi="Times New Roman" w:cs="Times New Roman"/>
          <w:color w:val="000000" w:themeColor="text1"/>
          <w:sz w:val="28"/>
          <w:szCs w:val="28"/>
        </w:rPr>
        <w:t xml:space="preserve"> - число городских и сельских поселений, расположенных на территории муниципального района, расчетная бюджетная обеспеченность которых не превышает 1;</w:t>
      </w:r>
    </w:p>
    <w:p w:rsidR="0003282D" w:rsidRDefault="0003282D" w:rsidP="00831FC3">
      <w:pPr>
        <w:pStyle w:val="ConsPlusNormal"/>
        <w:ind w:firstLine="540"/>
        <w:jc w:val="both"/>
      </w:pPr>
      <w:r w:rsidRPr="0003282D">
        <w:rPr>
          <w:rFonts w:ascii="Times New Roman" w:hAnsi="Times New Roman" w:cs="Times New Roman"/>
          <w:color w:val="000000" w:themeColor="text1"/>
          <w:sz w:val="28"/>
          <w:szCs w:val="28"/>
        </w:rPr>
        <w:t>m - число городских и сельских поселений, расчетная бюджетная обеспеченность которых не превышает 1.</w:t>
      </w:r>
      <w:bookmarkStart w:id="0" w:name="_GoBack"/>
      <w:bookmarkEnd w:id="0"/>
    </w:p>
    <w:sectPr w:rsidR="0003282D" w:rsidSect="00831FC3">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97"/>
    <w:rsid w:val="0003282D"/>
    <w:rsid w:val="004C6297"/>
    <w:rsid w:val="008024B4"/>
    <w:rsid w:val="00831FC3"/>
    <w:rsid w:val="008A5E09"/>
    <w:rsid w:val="009D2842"/>
    <w:rsid w:val="00A30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2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297"/>
    <w:rPr>
      <w:rFonts w:ascii="Tahoma" w:hAnsi="Tahoma" w:cs="Tahoma"/>
      <w:sz w:val="16"/>
      <w:szCs w:val="16"/>
    </w:rPr>
  </w:style>
  <w:style w:type="paragraph" w:customStyle="1" w:styleId="ConsPlusNormal">
    <w:name w:val="ConsPlusNormal"/>
    <w:rsid w:val="000328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282D"/>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2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297"/>
    <w:rPr>
      <w:rFonts w:ascii="Tahoma" w:hAnsi="Tahoma" w:cs="Tahoma"/>
      <w:sz w:val="16"/>
      <w:szCs w:val="16"/>
    </w:rPr>
  </w:style>
  <w:style w:type="paragraph" w:customStyle="1" w:styleId="ConsPlusNormal">
    <w:name w:val="ConsPlusNormal"/>
    <w:rsid w:val="000328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282D"/>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81372" TargetMode="Externa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hyperlink" Target="https://login.consultant.ru/link/?req=doc&amp;base=LAW&amp;n=479341&amp;dst=5688" TargetMode="External"/><Relationship Id="rId12" Type="http://schemas.openxmlformats.org/officeDocument/2006/relationships/image" Target="media/image5.wm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9341&amp;dst=5688" TargetMode="Externa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1835</Words>
  <Characters>10462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Елена Владимировна</dc:creator>
  <cp:lastModifiedBy>Старостина Рузанна Левоновна</cp:lastModifiedBy>
  <cp:revision>3</cp:revision>
  <dcterms:created xsi:type="dcterms:W3CDTF">2025-07-11T08:12:00Z</dcterms:created>
  <dcterms:modified xsi:type="dcterms:W3CDTF">2025-08-11T11:20:00Z</dcterms:modified>
</cp:coreProperties>
</file>