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7A" w:rsidRP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субсидий из областного бюджета </w:t>
      </w:r>
    </w:p>
    <w:p w:rsid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31331">
        <w:rPr>
          <w:rFonts w:ascii="Times New Roman" w:hAnsi="Times New Roman" w:cs="Times New Roman"/>
          <w:sz w:val="24"/>
          <w:szCs w:val="24"/>
        </w:rPr>
        <w:t xml:space="preserve">енинградской области бюджетам муниципальных образований </w:t>
      </w:r>
    </w:p>
    <w:p w:rsid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131331">
        <w:rPr>
          <w:rFonts w:ascii="Times New Roman" w:hAnsi="Times New Roman" w:cs="Times New Roman"/>
          <w:sz w:val="24"/>
          <w:szCs w:val="24"/>
        </w:rPr>
        <w:t xml:space="preserve">енинградской области на капитальный ремонт </w:t>
      </w:r>
    </w:p>
    <w:p w:rsid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объектов культуры городских поселений, муниципальных районов,</w:t>
      </w:r>
    </w:p>
    <w:p w:rsidR="00B82532" w:rsidRPr="00131331" w:rsidRDefault="00131331" w:rsidP="0013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муниципального и городского округов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31331">
        <w:rPr>
          <w:rFonts w:ascii="Times New Roman" w:hAnsi="Times New Roman" w:cs="Times New Roman"/>
          <w:sz w:val="24"/>
          <w:szCs w:val="24"/>
        </w:rPr>
        <w:t>енинградской области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Настоящий Порядок определяет цели, условия,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(далее - областной бюджет, муниципальные образования) на капитальный ремонт объектов культуры городских поселений, муниципальных районов, муниципального и городского округов Ленинградской области в рамках государственной программы Ленинградской области "Развитие культуры в Ленинградской области" (далее - субсидии).</w:t>
      </w:r>
      <w:proofErr w:type="gramEnd"/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1.2.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культуре и туризму Ленинградской области (далее - комитет).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1.3. В целях настоящего Порядка используются следующие понятия: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объект культуры - объект капитального строительства, находящийся в собственности муниципального образования, используемый для размещения муниципального учреждения, оказывающего услуги в сфере культуры, а также дополнительного образования детей в сфере культуры и искусства (далее - объект культуры, учреждение культуры);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комплексный капитальный ремонт объектов капитального строительства - замена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>или) восстановление строительных конструкций объектов капитального строительства, за исключением несущих строительных конструкций, а также замена отдельных элементов несущих строительных конструкций на аналогичные или иные улучшающие показатели таких конструкций элементы, замена и(или) восстановление систем инженерно-технического обеспечения и сетей инженерно-технического обеспечения объектов капитального строительства;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выборочный капитальный ремонт объектов капитального строительства - замена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>или) восстановление отдельных элементов строительных конструкций, за исключением несущих строительных конструкций; замена и(или) восстановление отдельных элементов систем инженерно-технического обеспечения и сетей инженерно-технического обеспечения объектов капитального строительства;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переходящие объекты культуры - объекты культуры, в отношении которых проводится капитальный ремонт, имеются принятые долгосрочные расходные обязательства муниципального образования и заключенное соглашение с комитетом о предоставлении субсидии, за счет средств которой осуществляется капитальный ремонт.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2. Цели и условия предоставления субсидий, критерии отбора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образований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2.1. Субсидии предоставляются на софинансирование расходных обязательств, возникающих при выполнении полномочий органов местного самоуправления по следующим вопросам местного значения: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создание условий для обеспечения жителей муниципальных образований услугами организаций культуры;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 библиотек;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lastRenderedPageBreak/>
        <w:t>организация предоставления дополнительного образования детей в муниципальных образовательных организациях.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Субсидии предоставляются в целях повышения качества предоставляемых жителям муниципальных образований услуг организаций культуры.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Субсидии расходуются на реализацию мероприятий по проведению капитального ремонта объектов культуры муниципальных образований.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2.2. Результатом использования субсидий является выполнение работ по приведению технического состояния объектов культуры в соответствие с нормативными требованиями безопасности, санитарными и противопожарными нормами посредством проведения капитального ремонта.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Значением результата использования субсидии является процент выполнения работ по объекту. Плановые значения результата использования субсидии определяются в соответствии с заявкой муниципального образования и устанавливаются соглашением о предоставлении субсидии, заключаемым в установленном порядке комитетом с администрацией муниципального образования (далее - соглашение). В случае заключения соглашения на срок, превышающий один год, плановое значение результата предоставления субсидии устанавливается на каждый год пропорционально объему финансирования нарастающим итогом.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2.3. Условия предоставления субсидий устанавливаются в соответствии с </w:t>
      </w:r>
      <w:hyperlink r:id="rId5" w:history="1">
        <w:r w:rsidRPr="00131331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2.4. Критерием, которому должны соответствовать муниципальные образования для получения субсидии, является наличие объекта культуры в </w:t>
      </w:r>
      <w:hyperlink r:id="rId6" w:history="1">
        <w:r w:rsidRPr="00131331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объектов государственной программы Ленинградской области "Развитие культуры в Ленинградской области", утвержденном постановлением Правительства Ленинградской области от 25 августа 2016 года N 322 (далее - Перечень объектов государственной программы).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2.5. К участию в конкурсном отборе допускаются муниципальные образования, представленные документы которых соответствуют требованиям, установленным </w:t>
      </w:r>
      <w:hyperlink w:anchor="Par62" w:history="1">
        <w:r w:rsidRPr="00131331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2.6. Распределение субсидий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2.7. Основания и порядок внесения изменений в утвержденное распределение осуществляется в случаях и в порядке, определенных </w:t>
      </w:r>
      <w:hyperlink w:anchor="Par126" w:history="1">
        <w:r w:rsidRPr="00131331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3" w:history="1">
        <w:r w:rsidRPr="00131331">
          <w:rPr>
            <w:rFonts w:ascii="Times New Roman" w:hAnsi="Times New Roman" w:cs="Times New Roman"/>
            <w:sz w:val="24"/>
            <w:szCs w:val="24"/>
          </w:rPr>
          <w:t>4.3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3. Отбор заявок муниципальных образований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3.1. Конкурсный отбор муниципальных образований для предоставления субсидий осуществляется комиссией по проведению конкурсного отбора (далее - комиссия).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Правовым актом комитета утверждаются персональный состав комиссии, положение о комиссии; форма заявки муниципального образования на предоставление субсидии (далее - заявка) и сроки представления заявок; форма извещения о начале приема заявок муниципальных образований для участия в конкурсном отборе (далее - извещение), форма журнала регистрации заявок, форма протокола проведения конкурсного отбора.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комитета, на официальном интернет-портале Администрации Ленинградской области в информационно-телекоммуникационной сети "Интернет" информации с указанием сроков приема заявок.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Срок приема заявок не может превышать 30 рабочих дней со дня размещения информации о проведении отбора.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lastRenderedPageBreak/>
        <w:t>3.3. Рассмотрение заявок осуществляется в течение 15 рабочих дней после установленной в информации даты окончания приема заявок. Дата проведения отбора заявок устанавливается правовым актом комитета.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3.4. Комитет принимает заявки и регистрирует их в журнале в установленном порядке по форме, утвержденной правовым актом комитета.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Одна заявка должна предполагать проведение капитального ремонта одного объекта культуры муниципального образования.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3.5. Сметная стоимость капитального ремонта объекта культуры за счет всех источников финансирования, указанная в заявке, не должна превышать 110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рублей для каждого года планируемого предоставления субсидий.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2"/>
      <w:bookmarkEnd w:id="0"/>
      <w:r w:rsidRPr="00131331">
        <w:rPr>
          <w:rFonts w:ascii="Times New Roman" w:hAnsi="Times New Roman" w:cs="Times New Roman"/>
          <w:sz w:val="24"/>
          <w:szCs w:val="24"/>
        </w:rPr>
        <w:t>3.6. Муниципальные образования вместе с заявкой представляют следующие документы: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копию устава учреждения культуры, расположенного в здании, в отношении которого планируется проведение капитального ремонта;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331">
        <w:rPr>
          <w:rFonts w:ascii="Times New Roman" w:hAnsi="Times New Roman" w:cs="Times New Roman"/>
          <w:sz w:val="24"/>
          <w:szCs w:val="24"/>
        </w:rPr>
        <w:t>правоустанавливающие документы на объекты культуры, подтверждающие право собственности муниципального образования на данные объекты культуры и право оперативного управления имуществом, закрепленным за учреждением культуры;</w:t>
      </w:r>
      <w:proofErr w:type="gramEnd"/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обязательство муниципального образования по финансовому обеспечению работ, выполняемых при капитальном ремонте объектов культуры в размере, установленном настоящим Порядком, заверенное главой администрации муниципального образования и руководителем финансового органа (в произвольной форме);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положительное заключение государственной экспертизы о достоверности определения сметной стоимости объекта культуры (срок проведения государственной экспертизы должен быть не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чем за три года до планируемого года (периода) предоставления субсидии);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справку о фактически выполненных работах на объекте культуры с указанием всех источников финансирования и остатках сметной стоимости, заверенную главой администрации муниципального образования и руководителем финансового органа муниципального образования;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акт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обследования технического состояния здания объекта культуры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>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фотофиксацию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, отражающую текущее состояние здания и подтверждающую наличие дефектов объекта культуры.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3.7. Основаниями для отклонения заявки являются: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непредставление или предоставление не в полном объеме документов, указанных в </w:t>
      </w:r>
      <w:hyperlink w:anchor="Par62" w:history="1">
        <w:r w:rsidRPr="00131331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несоблюдение установленной формы заявки и ее представление с документами после окончания срока приема заявок.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3.8. Муниципальное образование вправе повторно подать заявку в течение срока приема заявок.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3.9. Критерии оценки представленных заявок: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потребность в расширении видов и повышении качества услуг, предоставляемых учреждениями культуры в муниципальном образовании;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отнесение муниципального образования к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монопрофильным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(моногородам) Российской Федерации;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наличие в содержании работ, выполняемых при капитальном ремонте, перечня мероприятий по обеспечению доступности маломобильных групп населения к объекту культуры.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Оценка заявки определяется как сумма оценок по всем критериям оценки.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3.10. Оценка заявки по критерию "Потребность в расширении видов и повышении качества услуг, предоставляемых учреждениями культуры в муниципальном образовании" (К1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31331">
        <w:rPr>
          <w:rFonts w:ascii="Times New Roman" w:hAnsi="Times New Roman" w:cs="Times New Roman"/>
          <w:sz w:val="24"/>
          <w:szCs w:val="24"/>
        </w:rPr>
        <w:t>) осуществляется в следующем порядке: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1) для объектов культуры, в отношении которых в течение периода предоставления субсидий предполагается проведение комплексного капитального ремонта (К1к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31331">
        <w:rPr>
          <w:rFonts w:ascii="Times New Roman" w:hAnsi="Times New Roman" w:cs="Times New Roman"/>
          <w:sz w:val="24"/>
          <w:szCs w:val="24"/>
        </w:rPr>
        <w:t>):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3EBA23A1" wp14:editId="05F5A44B">
            <wp:extent cx="2270760" cy="251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где: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Э(</w:t>
      </w:r>
      <w:proofErr w:type="spellStart"/>
      <w:proofErr w:type="gramEnd"/>
      <w:r w:rsidRPr="0013133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) - балл по критерию, равный 80;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РЭ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расчетная эффективность проведения комплексного капитального ремонта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объекта культуры, рассчитываемая в соответствии с </w:t>
      </w:r>
      <w:hyperlink w:anchor="Par98" w:history="1">
        <w:r w:rsidRPr="00131331">
          <w:rPr>
            <w:rFonts w:ascii="Times New Roman" w:hAnsi="Times New Roman" w:cs="Times New Roman"/>
            <w:sz w:val="24"/>
            <w:szCs w:val="24"/>
          </w:rPr>
          <w:t>подпунктом 3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Э(</w:t>
      </w:r>
      <w:proofErr w:type="spellStart"/>
      <w:proofErr w:type="gramEnd"/>
      <w:r w:rsidRPr="0013133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- максимальная среди поданных заявок расчетная эффективность проведения комплексного капитального ремонта объекта культуры;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2) для объектов культуры, в отношении которых в течение периода предоставления субсидий предполагается проведение выборочного капитального ремонта (К1в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31331">
        <w:rPr>
          <w:rFonts w:ascii="Times New Roman" w:hAnsi="Times New Roman" w:cs="Times New Roman"/>
          <w:sz w:val="24"/>
          <w:szCs w:val="24"/>
        </w:rPr>
        <w:t>):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3BAC8BB1" wp14:editId="6577D2D9">
            <wp:extent cx="2263140" cy="2514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где: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Э(</w:t>
      </w:r>
      <w:proofErr w:type="spellStart"/>
      <w:proofErr w:type="gramEnd"/>
      <w:r w:rsidRPr="0013133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) - балл по критерию, равный 20;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РЭ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расчетная эффективность проведения выборочного капитального ремонта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объекта культуры, рассчитываемая в соответствии с </w:t>
      </w:r>
      <w:hyperlink w:anchor="Par98" w:history="1">
        <w:r w:rsidRPr="00131331">
          <w:rPr>
            <w:rFonts w:ascii="Times New Roman" w:hAnsi="Times New Roman" w:cs="Times New Roman"/>
            <w:sz w:val="24"/>
            <w:szCs w:val="24"/>
          </w:rPr>
          <w:t>подпунктом 3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Э(</w:t>
      </w:r>
      <w:proofErr w:type="spellStart"/>
      <w:proofErr w:type="gramEnd"/>
      <w:r w:rsidRPr="0013133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- максимальная среди поданных заявок расчетная эффективность проведения выборочного капитального ремонта объекта культуры;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8"/>
      <w:bookmarkEnd w:id="2"/>
      <w:r w:rsidRPr="00131331">
        <w:rPr>
          <w:rFonts w:ascii="Times New Roman" w:hAnsi="Times New Roman" w:cs="Times New Roman"/>
          <w:sz w:val="24"/>
          <w:szCs w:val="24"/>
        </w:rPr>
        <w:t>3) расчетная эффективность проведения комплексного (выборочного) капитального ремонта (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РЭ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>):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40E0CEF6" wp14:editId="0B707E13">
            <wp:extent cx="1181100" cy="2514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где: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РЧ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расчетная численность потребителей для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объекта культуры, установленная в соответствии с заявкой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заявленная в соответствии с данными официальной статистической отчетности;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СС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сметная стоимость проведения капитального ремонта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объекта культуры в течение планируемого периода предоставления субсидий;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4) значимость критерия "Потребность в расширении видов и повышении качества услуг, предоставляемых учреждениями культуры в муниципальном образовании" равна 0,3.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3.11. Оценка заявки по критерию "Отнесение муниципального образования Ленинградской области к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монопрофильным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(моногородам) Российской Федерации" (К2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31331">
        <w:rPr>
          <w:rFonts w:ascii="Times New Roman" w:hAnsi="Times New Roman" w:cs="Times New Roman"/>
          <w:sz w:val="24"/>
          <w:szCs w:val="24"/>
        </w:rPr>
        <w:t>) осуществляется следующим образом: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наличие муниципального образования в перечне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 - 20 баллов;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отсутствие муниципального образования в перечне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 - 0 баллов.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Значимость критерия "Отнесение муниципального образования Ленинградской области к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монопрофильным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(моногородам) Российской Федерации" равна 0,5.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3.12. Оценка заявки по критерию "Наличие в содержании работ, выполняемых при капитальном ремонте, перечня мероприятий по обеспечению доступности маломобильных групп населения к объекту культуры" (К3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31331">
        <w:rPr>
          <w:rFonts w:ascii="Times New Roman" w:hAnsi="Times New Roman" w:cs="Times New Roman"/>
          <w:sz w:val="24"/>
          <w:szCs w:val="24"/>
        </w:rPr>
        <w:t>) осуществляется следующим образом: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наличие в содержании работ, выполняемых при капитальном ремонте, перечня мероприятий по обеспечению доступности маломобильных групп населения к объекту культуры - 20 баллов;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отсутствие в содержании работ, выполняемых при капитальном ремонте, перечня мероприятий по обеспечению доступности маломобильных групп населения к объекту культуры - 0 баллов.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Значимость критерия "Наличие в содержании работ, выполняемых при капитальном ремонте, перечня мероприятий по обеспечению доступности маломобильных групп населения к объекту культуры" равна 0,2.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3.13. Победителями конкурсного отбора признаются муниципальные образования,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культуры которых набрали наибольшее количество баллов. Перечень объектов государственной </w:t>
      </w:r>
      <w:r w:rsidRPr="00131331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формируется в порядке убывания набранных баллов. При этом объекты культуры, набравшие одинаковое количество баллов, ранжируются по дате подачи заявки муниципальным образованием -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более ранней к более поздней.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Муниципальные образования - участники конкурсного отбора, не включенные в Перечень объектов государственной программы на очередной финансовый год, составляют резерв на получение субсидии в случае высвобождения средств по каким-либо основаниям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>или) в случае увеличения бюджетных ассигнований.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3.14. По результатам конкурсного отбора муниципальных образований комиссия в течение двух рабочих дней со дня проведения заседания оформляет протокол конкурсного отбора с указанием объектов культуры.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При наличии на территории муниципального образования переходящих объектов культуры указанные объекты включаются в Перечень объектов государственной программы без проведения конкурсного отбора в пределах утвержденных лимитов.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Переходящие объекты культуры включаются в Перечень объектов государственной программы при условии соблюдения получателями субсидии принятых обязательств по действующему соглашению.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Количество объектов культуры, в отношении которых планируется проведение капитального ремонта, определяется исходя из объема распределенных субсидий в пределах бюджетных ассигнований, предусмотренных комитету на соответствующий финансовый год.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3.15. Комитет в течение пяти рабочих дней после оформления протокола конкурсного отбора информирует участников конкурсного отбора о результатах конкурсного отбора путем размещения информации на официальном сайте комитета в информационно-телекоммуникационной сети "Интернет".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Перечень объектов государственной программы утверждается нормативным правовым актом Правительства Ленинградской области не позднее 1 марта года, в котором планируется предоставление субсидий, в соответствии с протоколом конкурсного отбора.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4. Методика распределения субсидий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6"/>
      <w:bookmarkEnd w:id="3"/>
      <w:r w:rsidRPr="00131331">
        <w:rPr>
          <w:rFonts w:ascii="Times New Roman" w:hAnsi="Times New Roman" w:cs="Times New Roman"/>
          <w:sz w:val="24"/>
          <w:szCs w:val="24"/>
        </w:rPr>
        <w:t>4.1. Распределение субсидий муниципальным образованиям осуществляется в соответствии с Перечнем объектов государственной программы по следующей формуле: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ЗС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УС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>,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где: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объем субсидии, предусмотренный бюджету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1331">
        <w:rPr>
          <w:rFonts w:ascii="Times New Roman" w:hAnsi="Times New Roman" w:cs="Times New Roman"/>
          <w:sz w:val="24"/>
          <w:szCs w:val="24"/>
        </w:rPr>
        <w:t>ЗС</w:t>
      </w:r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- плановый общий объем расходов на исполнение софинансируемых обязательств в соответствии с заявкой (заявками)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отобранной (отобранными) для предоставления субсидий;</w:t>
      </w:r>
      <w:proofErr w:type="gramEnd"/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131331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4.2. Изменение утвержденного распределения субсидии производится в следующих случаях: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значений целевых показателей результативности;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б) в связи с изменением объема бюджетных ассигнований областного бюджета на предоставление субсидии;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субсидий;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г) при отказе муниципального образования от заключения соглашения;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д) в случае </w:t>
      </w:r>
      <w:proofErr w:type="spellStart"/>
      <w:r w:rsidRPr="00131331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131331">
        <w:rPr>
          <w:rFonts w:ascii="Times New Roman" w:hAnsi="Times New Roman" w:cs="Times New Roman"/>
          <w:sz w:val="24"/>
          <w:szCs w:val="24"/>
        </w:rPr>
        <w:t xml:space="preserve"> в установленный срок соглашения;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е) при расторжении заключенного соглашения.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3"/>
      <w:bookmarkEnd w:id="4"/>
      <w:r w:rsidRPr="00131331">
        <w:rPr>
          <w:rFonts w:ascii="Times New Roman" w:hAnsi="Times New Roman" w:cs="Times New Roman"/>
          <w:sz w:val="24"/>
          <w:szCs w:val="24"/>
        </w:rPr>
        <w:lastRenderedPageBreak/>
        <w:t>4.3. При увеличении ассигнований областного бюджета субсидии распределяются среди муниципальных образований, которые составляют резерв на получение субсидии, сформированный в порядке убывания набранных баллов по итогам конкурсного отбора.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В случае отсутствия резерва на получение субсидий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>или) наличия нераспределенных бюджетных ассигнований проводится дополнительный отбор муниципальных образований в соответствии с настоящим Порядком.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31331">
        <w:rPr>
          <w:rFonts w:ascii="Times New Roman" w:hAnsi="Times New Roman" w:cs="Times New Roman"/>
          <w:b/>
          <w:bCs/>
          <w:sz w:val="24"/>
          <w:szCs w:val="24"/>
        </w:rPr>
        <w:t>5. Порядок предоставления и распределения субсидий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5.1. Предоставление субсидии осуществляется на основании соглашения,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срок до 15 февраля года предоставления субсидии.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331">
        <w:rPr>
          <w:rFonts w:ascii="Times New Roman" w:hAnsi="Times New Roman" w:cs="Times New Roman"/>
          <w:sz w:val="24"/>
          <w:szCs w:val="24"/>
        </w:rPr>
        <w:t>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10 рабочих дней после утверждения изменений в распределение субсидий.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Муниципальные образования при заключении соглашения представляют в комитет выписку из бюджета муниципального образования (выписку из сводной бюджетной росписи бюджета муниципального образования), подтверждающую наличие в бюджете муниципального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его исполнения, включая размер планируемой к предоставлению из областного бюджета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субсидии, а также муниципальные программы, предусматривающие мероприятия, на софинансирование которых предоставляются субсидии, а также документы, подтверждающие потребность в осуществлении расходов.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5.3. Перечисление субсидий осуществляется комитетом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5.4. Перечисление субсидии осуществляется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Муниципальные образования представляют в комитет документы, подтверждающие потребность в осуществлении расходов.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Исчерпывающий перечень и формы документов, подтверждающих потребность в осуществлении расходов за счет средств субсидий, определяются соглашением.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5.5. Комитет в течение трех рабочих дней проверяет полноту и корректность документов, представленных в установленном порядке муниципальным образованием.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замечаний к полноте и корректности представленных документов средства субсидии подлежат перечислению в срок не позднее семи рабочих дней </w:t>
      </w:r>
      <w:proofErr w:type="gramStart"/>
      <w:r w:rsidRPr="00131331">
        <w:rPr>
          <w:rFonts w:ascii="Times New Roman" w:hAnsi="Times New Roman" w:cs="Times New Roman"/>
          <w:sz w:val="24"/>
          <w:szCs w:val="24"/>
        </w:rPr>
        <w:t>с даты представления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При заключении муниципального контракта размер средств по источникам финансирования, в том числе субсидии, предоставляемой из областного бюджета, уменьшается пропорционально снижению начальной (максимальной) цены контракта по результатам проведения конкурсных процедур.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5.6.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законодательством.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 xml:space="preserve">5.8.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порядке, предусмотренном </w:t>
      </w:r>
      <w:hyperlink r:id="rId10" w:history="1">
        <w:r w:rsidRPr="00131331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131331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A67D6E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31">
        <w:rPr>
          <w:rFonts w:ascii="Times New Roman" w:hAnsi="Times New Roman" w:cs="Times New Roman"/>
          <w:sz w:val="24"/>
          <w:szCs w:val="24"/>
        </w:rPr>
        <w:t>5.9.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EB1A6B" w:rsidRPr="00131331" w:rsidRDefault="00A67D6E" w:rsidP="00131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3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1331">
        <w:rPr>
          <w:rFonts w:ascii="Times New Roman" w:hAnsi="Times New Roman" w:cs="Times New Roman"/>
          <w:sz w:val="24"/>
          <w:szCs w:val="24"/>
        </w:rPr>
        <w:t xml:space="preserve"> соблюдением муниципальными образованиями целей, порядка и условий предоставления субсидий, а также за соблюдением условий соглашения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sectPr w:rsidR="00EB1A6B" w:rsidRPr="00131331" w:rsidSect="001313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32"/>
    <w:rsid w:val="00131331"/>
    <w:rsid w:val="005F5627"/>
    <w:rsid w:val="00636B7A"/>
    <w:rsid w:val="00A67D6E"/>
    <w:rsid w:val="00B82532"/>
    <w:rsid w:val="00EB1A6B"/>
    <w:rsid w:val="00E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5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25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5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25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0294&amp;dst=1051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08870&amp;dst=100449" TargetMode="External"/><Relationship Id="rId10" Type="http://schemas.openxmlformats.org/officeDocument/2006/relationships/hyperlink" Target="https://login.consultant.ru/link/?req=doc&amp;base=SPB&amp;n=308870&amp;dst=1005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Эллада Спиридоновна Келасова</dc:creator>
  <cp:lastModifiedBy>Старостина Рузанна Левоновна</cp:lastModifiedBy>
  <cp:revision>7</cp:revision>
  <dcterms:created xsi:type="dcterms:W3CDTF">2024-07-16T14:55:00Z</dcterms:created>
  <dcterms:modified xsi:type="dcterms:W3CDTF">2025-08-13T11:16:00Z</dcterms:modified>
</cp:coreProperties>
</file>