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7C" w:rsidRPr="00551C1A" w:rsidRDefault="00551C1A" w:rsidP="0055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1C1A">
        <w:rPr>
          <w:rFonts w:ascii="Times New Roman" w:hAnsi="Times New Roman" w:cs="Times New Roman"/>
          <w:sz w:val="28"/>
          <w:szCs w:val="28"/>
        </w:rPr>
        <w:t>орядок</w:t>
      </w:r>
    </w:p>
    <w:p w:rsidR="00551C1A" w:rsidRDefault="00551C1A" w:rsidP="0055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за счет средств</w:t>
      </w:r>
    </w:p>
    <w:p w:rsidR="00551C1A" w:rsidRDefault="00551C1A" w:rsidP="0055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51C1A">
        <w:rPr>
          <w:rFonts w:ascii="Times New Roman" w:hAnsi="Times New Roman" w:cs="Times New Roman"/>
          <w:sz w:val="28"/>
          <w:szCs w:val="28"/>
        </w:rPr>
        <w:t>енинградской области бюджетам</w:t>
      </w:r>
    </w:p>
    <w:p w:rsidR="00551C1A" w:rsidRDefault="00551C1A" w:rsidP="0055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51C1A">
        <w:rPr>
          <w:rFonts w:ascii="Times New Roman" w:hAnsi="Times New Roman" w:cs="Times New Roman"/>
          <w:sz w:val="28"/>
          <w:szCs w:val="28"/>
        </w:rPr>
        <w:t>енинградской области</w:t>
      </w:r>
    </w:p>
    <w:p w:rsidR="00551C1A" w:rsidRDefault="00551C1A" w:rsidP="0055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 на капитальный ремонт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>или) ремонт автомобильных дорог</w:t>
      </w:r>
    </w:p>
    <w:p w:rsidR="00F8097C" w:rsidRPr="00551C1A" w:rsidRDefault="00551C1A" w:rsidP="0055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1A">
        <w:rPr>
          <w:rFonts w:ascii="Times New Roman" w:hAnsi="Times New Roman" w:cs="Times New Roman"/>
          <w:sz w:val="28"/>
          <w:szCs w:val="28"/>
        </w:rPr>
        <w:t>местного значения</w:t>
      </w:r>
    </w:p>
    <w:p w:rsidR="00F8097C" w:rsidRPr="00551C1A" w:rsidRDefault="00F8097C" w:rsidP="00551C1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цели, условия и порядок предоставления и распределения субсидий за счет средств дорожного фонда Ленинградской области бюджетам муниципальных образований на капитальный ремонт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>или) ремонт автомобильных дорог общего пользования местного значения, являющихся улично-дорожной сетью административного центра Гатчинского муниципального округа города Гатчины - столицы Ленинградской области (далее - муниципальное образование), в рамках государственной программы Ленинградской области "Развитие транспортной системы Ленинградской области" (далее - субсидии).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1.2. Субсидии предоставляются на софинансирование расходных обязательств, возникающих при решении органами местного самоуправления вопросов местного значения, установленных </w:t>
      </w:r>
      <w:hyperlink r:id="rId5">
        <w:r w:rsidRPr="00551C1A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в части осуществления дорожной деятельности в отношении автомобильных дорог местного значения.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1.3. Предоставление субсидий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Комитету по дорожному хозяйству Ленинградской области (далее - Комитет).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2. Цели и условия предоставления субсидий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2.1. Субсидии предоставляются в целях сохранения существующей дорожной сети муниципального образования, повышения ее транспортно-эксплуатационного состояния путем проведения мероприятий по капитальному ремонту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>или) ремонту автомобильных дорог общего пользования местного значения (далее - мероприятия).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2.2. Результатом использования субсидии является прирост протяженности автомобильных дорог местного значения, соответствующих нормативным требованиям к транспортно-эксплуатационным показателям, введенных в эксплуатацию после работ по капитальному ремонту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>или) ремонту: километры введенных в эксплуатацию автомобильных дорог (км).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Значения результатов использования субсидий определяются на основании пакета документов, представляемых муниципальным образованием, и </w:t>
      </w:r>
      <w:r w:rsidRPr="00551C1A">
        <w:rPr>
          <w:rFonts w:ascii="Times New Roman" w:hAnsi="Times New Roman" w:cs="Times New Roman"/>
          <w:sz w:val="28"/>
          <w:szCs w:val="28"/>
        </w:rPr>
        <w:lastRenderedPageBreak/>
        <w:t>устанавливаются соглашением о предоставлении субсидий, заключаемым между Комитетом и муниципальным образованием (далее - соглашение).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2"/>
      <w:bookmarkEnd w:id="0"/>
      <w:r w:rsidRPr="00551C1A">
        <w:rPr>
          <w:rFonts w:ascii="Times New Roman" w:hAnsi="Times New Roman" w:cs="Times New Roman"/>
          <w:sz w:val="28"/>
          <w:szCs w:val="28"/>
        </w:rPr>
        <w:t xml:space="preserve">2.3. Условия предоставления субсидии устанавливаются в соответствии с </w:t>
      </w:r>
      <w:hyperlink r:id="rId6">
        <w:r w:rsidRPr="00551C1A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3. Порядок отбора муниципальных образований</w:t>
      </w:r>
    </w:p>
    <w:p w:rsidR="00F8097C" w:rsidRPr="00551C1A" w:rsidRDefault="00F8097C" w:rsidP="00551C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Ленинградской области и распределения субсидий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3.1. Порядок отбора муниципальных образований для предоставления субсидии осуществляется в соответствии с </w:t>
      </w:r>
      <w:hyperlink r:id="rId7">
        <w:r w:rsidRPr="00551C1A">
          <w:rPr>
            <w:rFonts w:ascii="Times New Roman" w:hAnsi="Times New Roman" w:cs="Times New Roman"/>
            <w:sz w:val="28"/>
            <w:szCs w:val="28"/>
          </w:rPr>
          <w:t>подпунктом "б" пункта 2.8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Правил на основе установленного перечня критериев, которым должны соответствовать муниципальные образования.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 w:rsidRPr="00551C1A">
        <w:rPr>
          <w:rFonts w:ascii="Times New Roman" w:hAnsi="Times New Roman" w:cs="Times New Roman"/>
          <w:sz w:val="28"/>
          <w:szCs w:val="28"/>
        </w:rPr>
        <w:t>3.2. Критерием отбора муниципальных образований для предоставления субсидий является: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наличие автомобильных дорог общего пользования местного значения, являющихся улично-дорожной сетью административного центра Гатчинского муниципального округа города Гатчины - столицы Ленинградской области, в нормативном правовом акте муниципального образования об утверждении перечня автомобильных дорог общего пользования местного значения.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3.3.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(далее - комиссия). Положение о комиссии, состав комиссии, способ подачи и форма заявки устанавливаются правовым актом Комитета.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1"/>
      <w:bookmarkEnd w:id="2"/>
      <w:r w:rsidRPr="00551C1A">
        <w:rPr>
          <w:rFonts w:ascii="Times New Roman" w:hAnsi="Times New Roman" w:cs="Times New Roman"/>
          <w:sz w:val="28"/>
          <w:szCs w:val="28"/>
        </w:rPr>
        <w:t>3.4. Прием заявок начинается со дня размещения на официальном сайте Комитета (</w:t>
      </w:r>
      <w:hyperlink r:id="rId8">
        <w:r w:rsidRPr="00551C1A">
          <w:rPr>
            <w:rFonts w:ascii="Times New Roman" w:hAnsi="Times New Roman" w:cs="Times New Roman"/>
            <w:sz w:val="28"/>
            <w:szCs w:val="28"/>
          </w:rPr>
          <w:t>www.road.lenobl.ru</w:t>
        </w:r>
      </w:hyperlink>
      <w:r w:rsidRPr="00551C1A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"Интернет" (далее - сайт Комитета) извещения о проведении отбора муниципальных образований для предоставления субсидий (далее - извещение).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Срок приема заявок составляет пять рабочих дней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 xml:space="preserve"> извещения.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3.5. Для участия в отборе на получение субсидии муниципальные образования в срок, предусмотренный </w:t>
      </w:r>
      <w:hyperlink w:anchor="P31">
        <w:r w:rsidRPr="00551C1A">
          <w:rPr>
            <w:rFonts w:ascii="Times New Roman" w:hAnsi="Times New Roman" w:cs="Times New Roman"/>
            <w:sz w:val="28"/>
            <w:szCs w:val="28"/>
          </w:rPr>
          <w:t>пунктом 3.4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 в Комитет заявку по форме, утвержденной правовым актом Комитета, и прилагаемые к ней документы в электронном виде посредством системы электронного документооборота Ленинградской области или на официальную электронную почту Комитета (kdh@lenreg.ru).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"/>
      <w:bookmarkEnd w:id="3"/>
      <w:r w:rsidRPr="00551C1A">
        <w:rPr>
          <w:rFonts w:ascii="Times New Roman" w:hAnsi="Times New Roman" w:cs="Times New Roman"/>
          <w:sz w:val="28"/>
          <w:szCs w:val="28"/>
        </w:rPr>
        <w:t>3.6. 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 направляется с сопроводительным письмом на имя председателя Комитета.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К заявке прилагаются копии следующих документов: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lastRenderedPageBreak/>
        <w:t>а) нормативного правового акта муниципального образования, утверждающего перечень автомобильных дорог общего пользования местного значения;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б) утвержденной схемы расположения автомобильных дорог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>или) участков автомобильных дорог общего пользования местного значения, на капитальный ремонт и(или) ремонт которых предоставляется субсидия.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документов несут администрации муниципальных образований.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Датой представления заявки является дата регистрации заявки в Комитете. Заявки, представленные после истечения срока приема заявок, к рассмотрению не принимаются.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3.7. Комиссия в течение трех рабочих дней со дня окончания приема заявок и документов, указанных в </w:t>
      </w:r>
      <w:hyperlink w:anchor="P34">
        <w:r w:rsidRPr="00551C1A">
          <w:rPr>
            <w:rFonts w:ascii="Times New Roman" w:hAnsi="Times New Roman" w:cs="Times New Roman"/>
            <w:sz w:val="28"/>
            <w:szCs w:val="28"/>
          </w:rPr>
          <w:t>пункте 3.6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заявки, подготавливает и утверждает заключение о соответствии муниципальных образований критерию, указанному в </w:t>
      </w:r>
      <w:hyperlink w:anchor="P28">
        <w:r w:rsidRPr="00551C1A">
          <w:rPr>
            <w:rFonts w:ascii="Times New Roman" w:hAnsi="Times New Roman" w:cs="Times New Roman"/>
            <w:sz w:val="28"/>
            <w:szCs w:val="28"/>
          </w:rPr>
          <w:t>пункте 3.2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настоящего Порядка, условиям предоставления субсидии, указанным в </w:t>
      </w:r>
      <w:hyperlink w:anchor="P22">
        <w:r w:rsidRPr="00551C1A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заключение).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3.8. Основанием для отклонения заявки являются: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несоблюдение условий предоставления субсидий, указанных в </w:t>
      </w:r>
      <w:hyperlink w:anchor="P22">
        <w:r w:rsidRPr="00551C1A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несоответствие муниципального образования критериям отбора, указанным в </w:t>
      </w:r>
      <w:hyperlink w:anchor="P28">
        <w:r w:rsidRPr="00551C1A">
          <w:rPr>
            <w:rFonts w:ascii="Times New Roman" w:hAnsi="Times New Roman" w:cs="Times New Roman"/>
            <w:sz w:val="28"/>
            <w:szCs w:val="28"/>
          </w:rPr>
          <w:t>пункте 3.2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34">
        <w:r w:rsidRPr="00551C1A">
          <w:rPr>
            <w:rFonts w:ascii="Times New Roman" w:hAnsi="Times New Roman" w:cs="Times New Roman"/>
            <w:sz w:val="28"/>
            <w:szCs w:val="28"/>
          </w:rPr>
          <w:t>пункте 3.6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настоящего Порядка, или несоответствие представленных документов требованиям настоящего Порядка;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недостоверность сведений, содержащихся в представленных в соответствии с </w:t>
      </w:r>
      <w:hyperlink w:anchor="P34">
        <w:r w:rsidRPr="00551C1A">
          <w:rPr>
            <w:rFonts w:ascii="Times New Roman" w:hAnsi="Times New Roman" w:cs="Times New Roman"/>
            <w:sz w:val="28"/>
            <w:szCs w:val="28"/>
          </w:rPr>
          <w:t>пунктом 3.6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документах.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3.9. Копия заключения Комитета направляется в адрес главы администрации муниципального образования в течение трех рабочих дней со дня его утверждения. В случае отклонения заявки муниципального образования указываются основания ее отклонения.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3.10. Распределение субсидий по указанному мероприятию осуществляется на трехлетний период в пределах лимитов, определенных в соответствии с методикой распределения субсидий, приведенной в </w:t>
      </w:r>
      <w:hyperlink w:anchor="P50">
        <w:r w:rsidRPr="00551C1A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551C1A">
        <w:rPr>
          <w:rFonts w:ascii="Times New Roman" w:hAnsi="Times New Roman" w:cs="Times New Roman"/>
          <w:sz w:val="28"/>
          <w:szCs w:val="28"/>
        </w:rPr>
        <w:t>4. Методика распределения субсидий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4.1. Распределение субсидий на капитальный ремонт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>или) ремонт автомобильных дорог общего пользования местного значения осуществляется исходя из расчетного объема средств, необходимого для достижения значений результатов использования субсидии i-м муниципальным образованием, по следующей формуле:</w:t>
      </w:r>
    </w:p>
    <w:p w:rsidR="00F8097C" w:rsidRPr="00551C1A" w:rsidRDefault="00F8097C" w:rsidP="00551C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1C1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551C1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51C1A">
        <w:rPr>
          <w:rFonts w:ascii="Times New Roman" w:hAnsi="Times New Roman" w:cs="Times New Roman"/>
          <w:sz w:val="28"/>
          <w:szCs w:val="28"/>
        </w:rPr>
        <w:t>РОСi</w:t>
      </w:r>
      <w:proofErr w:type="spellEnd"/>
      <w:r w:rsidRPr="00551C1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551C1A">
        <w:rPr>
          <w:rFonts w:ascii="Times New Roman" w:hAnsi="Times New Roman" w:cs="Times New Roman"/>
          <w:sz w:val="28"/>
          <w:szCs w:val="28"/>
        </w:rPr>
        <w:t>УСi</w:t>
      </w:r>
      <w:proofErr w:type="spellEnd"/>
      <w:r w:rsidRPr="00551C1A">
        <w:rPr>
          <w:rFonts w:ascii="Times New Roman" w:hAnsi="Times New Roman" w:cs="Times New Roman"/>
          <w:sz w:val="28"/>
          <w:szCs w:val="28"/>
        </w:rPr>
        <w:t>,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где: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C1A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551C1A">
        <w:rPr>
          <w:rFonts w:ascii="Times New Roman" w:hAnsi="Times New Roman" w:cs="Times New Roman"/>
          <w:sz w:val="28"/>
          <w:szCs w:val="28"/>
        </w:rPr>
        <w:t xml:space="preserve"> - объем субсидии бюджету i-</w:t>
      </w:r>
      <w:proofErr w:type="spellStart"/>
      <w:r w:rsidRPr="00551C1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51C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C1A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551C1A">
        <w:rPr>
          <w:rFonts w:ascii="Times New Roman" w:hAnsi="Times New Roman" w:cs="Times New Roman"/>
          <w:sz w:val="28"/>
          <w:szCs w:val="28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в соответствии с пакетом документов, представленным муниципальным образованием при заключении соглашения;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C1A">
        <w:rPr>
          <w:rFonts w:ascii="Times New Roman" w:hAnsi="Times New Roman" w:cs="Times New Roman"/>
          <w:sz w:val="28"/>
          <w:szCs w:val="28"/>
        </w:rPr>
        <w:t>УС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551C1A">
        <w:rPr>
          <w:rFonts w:ascii="Times New Roman" w:hAnsi="Times New Roman" w:cs="Times New Roman"/>
          <w:sz w:val="28"/>
          <w:szCs w:val="28"/>
        </w:rPr>
        <w:t xml:space="preserve"> - предельный уровень </w:t>
      </w:r>
      <w:proofErr w:type="spellStart"/>
      <w:r w:rsidRPr="00551C1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51C1A">
        <w:rPr>
          <w:rFonts w:ascii="Times New Roman" w:hAnsi="Times New Roman" w:cs="Times New Roman"/>
          <w:sz w:val="28"/>
          <w:szCs w:val="28"/>
        </w:rPr>
        <w:t xml:space="preserve"> для i-</w:t>
      </w:r>
      <w:proofErr w:type="spellStart"/>
      <w:r w:rsidRPr="00551C1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51C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551C1A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proofErr w:type="gramStart"/>
      <w:r w:rsidRPr="00551C1A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551C1A">
        <w:rPr>
          <w:rFonts w:ascii="Times New Roman" w:hAnsi="Times New Roman" w:cs="Times New Roman"/>
          <w:sz w:val="28"/>
          <w:szCs w:val="28"/>
        </w:rPr>
        <w:t xml:space="preserve"> не может превышать в 2024 году - 10,6%, в 2025 году - 10,2%, далее - 10% общего объема субсидий, выделяемых из средств дорожного фонда Ленинградской области, подлежащих распределению между бюджетами муниципальных образований по государственной программе Ленинградской области "Развитие транспортной системы Ленинградской области" в соответствующем году (без учета иных безвозмездных поступлений из бюджетов бюджетной системы в дорожный фонд Ленинградской области).</w:t>
      </w:r>
      <w:proofErr w:type="gramEnd"/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4.3. Предельный уровень софинансирования (в процентах) объема расходного обязательства муниципального образования устанавливается в соответствии с </w:t>
      </w:r>
      <w:hyperlink r:id="rId9">
        <w:r w:rsidRPr="00551C1A">
          <w:rPr>
            <w:rFonts w:ascii="Times New Roman" w:hAnsi="Times New Roman" w:cs="Times New Roman"/>
            <w:sz w:val="28"/>
            <w:szCs w:val="28"/>
          </w:rPr>
          <w:t>подпунктом "б" пункта 6.1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4.4. 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>или) проекта о внесении изменений в областной закон об областном бюджете Ленинградской области.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В случае уменьшения или увеличения в течение текущего финансового года общего объема субсидий, подлежащего распределению между бюджетами муниципальных образований в соответствующем году (без учета иных безвозмездных поступлений из бюджетов бюджетной системы в дорожный фонд Ленинградской области), размер субсидии, рассчитанный муниципальному образованию на текущий финансовый год при формировании областного закона об областном бюджете на соответствующий период, не подлежит изменению.</w:t>
      </w:r>
      <w:proofErr w:type="gramEnd"/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 xml:space="preserve">При возникновении не распределенного между муниципальными образованиями объема субсидии, превышающего предельные значения, установленные </w:t>
      </w:r>
      <w:hyperlink r:id="rId10">
        <w:r w:rsidRPr="00551C1A">
          <w:rPr>
            <w:rFonts w:ascii="Times New Roman" w:hAnsi="Times New Roman" w:cs="Times New Roman"/>
            <w:sz w:val="28"/>
            <w:szCs w:val="28"/>
          </w:rPr>
          <w:t>пунктом 3.4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Правил,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период.</w:t>
      </w:r>
      <w:proofErr w:type="gramEnd"/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 xml:space="preserve">Утвержденный для муниципального образования объем субсидии может быть пересмотрен без внесения изменений в областной закон об областном бюджете Ленинградской области на текущий финансовый год и на плановый период в случаях, предусмотренных </w:t>
      </w:r>
      <w:hyperlink r:id="rId11">
        <w:r w:rsidRPr="00551C1A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551C1A">
          <w:rPr>
            <w:rFonts w:ascii="Times New Roman" w:hAnsi="Times New Roman" w:cs="Times New Roman"/>
            <w:sz w:val="28"/>
            <w:szCs w:val="28"/>
          </w:rPr>
          <w:t>6 статьи 9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областного закона от 14 октября 2019 года N 75-оз "О межбюджетных отношениях в Ленинградской области":</w:t>
      </w:r>
      <w:proofErr w:type="gramEnd"/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при уточнении планового общего объема расходов, необходимого для достижения значений результатов использования субсидии в соответствии с </w:t>
      </w:r>
      <w:r w:rsidRPr="00551C1A">
        <w:rPr>
          <w:rFonts w:ascii="Times New Roman" w:hAnsi="Times New Roman" w:cs="Times New Roman"/>
          <w:sz w:val="28"/>
          <w:szCs w:val="28"/>
        </w:rPr>
        <w:lastRenderedPageBreak/>
        <w:t>пакетом документов, представленным муниципальным образованием при заключении соглашения;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в случае образования экономии средств субсидии по результатам заключенных муниципальных контрактов.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5. Порядок предоставления субсидий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5.1. Предоставление и перечисление субсидии осуществляется на основании соглашения (дополнительного соглашения), заключаемого в соответствии с требованиями и сроками, установленными </w:t>
      </w:r>
      <w:hyperlink r:id="rId13">
        <w:r w:rsidRPr="00551C1A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5.2. Муниципальное образование при заключении соглашения представляет в Комитет в электронном виде посредством системы электронного документооборота Ленинградской области или на официальную электронную почту Комитета (kdh@lenreg.ru) копии следующих документов: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нормативного правового акта муниципального образования об утверждении перечня автомобильных дорог общего пользования местного значения;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утвержденной муниципальной программы в области дорожного хозяйства, предусматривающей мероприятия, в целях софинансирования которых предоставляется субсидия;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правового акта муниципального образования, утверждающего сметную документацию на объекты, планируемые к включению в соглашение;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ведомости дефектов и объемов работ, сметного расчета с положительным заключением государственной экспертизы или уполномоченной организации о проверке достоверности сметной стоимости в отношении объектов ремонта;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сводного сметного расчета с положительным заключением государственной экспертизы о проверке достоверности сметной стоимости в отношении объектов капитального ремонта;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документов, подтверждающих право собственности или иные вещные права муниципального образования на объекты, планируемые к включению в соглашение;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r:id="rId14">
        <w:r w:rsidRPr="00551C1A">
          <w:rPr>
            <w:rFonts w:ascii="Times New Roman" w:hAnsi="Times New Roman" w:cs="Times New Roman"/>
            <w:sz w:val="28"/>
            <w:szCs w:val="28"/>
          </w:rPr>
          <w:t>пункте 4.4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5.3. При заключении соглашения объем субсидии не может превышать предельного уровня софинансирования (в процентах) объема расходного обязательства муниципального образования, установленного в соответствии с </w:t>
      </w:r>
      <w:hyperlink r:id="rId15">
        <w:r w:rsidRPr="00551C1A">
          <w:rPr>
            <w:rFonts w:ascii="Times New Roman" w:hAnsi="Times New Roman" w:cs="Times New Roman"/>
            <w:sz w:val="28"/>
            <w:szCs w:val="28"/>
          </w:rPr>
          <w:t>подпунктом "б" пункта 6.1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5.4. В случае отсутствия по состоянию на 15 февраля текущего финансового года заключенного соглашения о предоставлении субсидии бюджетные ассигнования областного бюджета Ленинградской области на предоставление субсидии муниципальному образованию подлежат перераспределению на финансирование иных мероприятий государственной программы Ленинградской области "Развитие транспортной системы Ленинградской области".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5.5. В случае образования экономии средств субсидии по результатам заключенных муниципальных контрактов такие средства могут быть направлены на дополнительные объекты муниципального образования и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 xml:space="preserve"> же цели при наличии подтвержденной потребности.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lastRenderedPageBreak/>
        <w:t>5.6.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5.7. Муниципальное образование представляет в Комитет документы, подтверждающие потребность в осуществлении расходов.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устанавливаются в соглашении.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 w:rsidRPr="00551C1A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 xml:space="preserve"> оформленного надлежащим образом платежного документа.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5.8. Субсидии, не использованные в текущем финансовом году, подлежат возврату в областной бюджет в порядке и сроки, установленные правовым актом Комитета финансов Ленинградской области.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5.9.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5.10.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C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1C1A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субсидий, а также за соблюдением условий соглашений о предоставлении субсидий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>5.11. Средства субсидии, использованные муниципальным образованием не по целевому назначению, подлежат возврату в областной бюджет.</w:t>
      </w:r>
    </w:p>
    <w:p w:rsidR="00F8097C" w:rsidRPr="00551C1A" w:rsidRDefault="00F8097C" w:rsidP="00551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C1A">
        <w:rPr>
          <w:rFonts w:ascii="Times New Roman" w:hAnsi="Times New Roman" w:cs="Times New Roman"/>
          <w:sz w:val="28"/>
          <w:szCs w:val="28"/>
        </w:rPr>
        <w:t xml:space="preserve">5.12. В случае </w:t>
      </w:r>
      <w:proofErr w:type="spellStart"/>
      <w:r w:rsidRPr="00551C1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51C1A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результатов использования субсидии к нему применяются меры ответственности, предусмотренные </w:t>
      </w:r>
      <w:hyperlink r:id="rId16">
        <w:r w:rsidRPr="00551C1A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551C1A">
        <w:rPr>
          <w:rFonts w:ascii="Times New Roman" w:hAnsi="Times New Roman" w:cs="Times New Roman"/>
          <w:sz w:val="28"/>
          <w:szCs w:val="28"/>
        </w:rPr>
        <w:t xml:space="preserve"> Правил.</w:t>
      </w:r>
    </w:p>
    <w:sectPr w:rsidR="00F8097C" w:rsidRPr="00551C1A" w:rsidSect="00F8097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7C"/>
    <w:rsid w:val="000C5CC0"/>
    <w:rsid w:val="00486A38"/>
    <w:rsid w:val="004E5A0B"/>
    <w:rsid w:val="00551C1A"/>
    <w:rsid w:val="00641EF2"/>
    <w:rsid w:val="00F8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9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09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9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809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road.lenobl.ru" TargetMode="External"/><Relationship Id="rId13" Type="http://schemas.openxmlformats.org/officeDocument/2006/relationships/hyperlink" Target="https://login.consultant.ru/link/?req=doc&amp;base=SPB&amp;n=308870&amp;dst=1005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8870&amp;dst=100455" TargetMode="External"/><Relationship Id="rId12" Type="http://schemas.openxmlformats.org/officeDocument/2006/relationships/hyperlink" Target="https://login.consultant.ru/link/?req=doc&amp;base=SPB&amp;n=313152&amp;dst=10008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8870&amp;dst=1005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8870&amp;dst=100449" TargetMode="External"/><Relationship Id="rId11" Type="http://schemas.openxmlformats.org/officeDocument/2006/relationships/hyperlink" Target="https://login.consultant.ru/link/?req=doc&amp;base=SPB&amp;n=313152&amp;dst=100079" TargetMode="External"/><Relationship Id="rId5" Type="http://schemas.openxmlformats.org/officeDocument/2006/relationships/hyperlink" Target="https://login.consultant.ru/link/?req=doc&amp;base=LAW&amp;n=501480&amp;dst=101356" TargetMode="External"/><Relationship Id="rId15" Type="http://schemas.openxmlformats.org/officeDocument/2006/relationships/hyperlink" Target="https://login.consultant.ru/link/?req=doc&amp;base=SPB&amp;n=308870&amp;dst=100597" TargetMode="External"/><Relationship Id="rId10" Type="http://schemas.openxmlformats.org/officeDocument/2006/relationships/hyperlink" Target="https://login.consultant.ru/link/?req=doc&amp;base=SPB&amp;n=308870&amp;dst=100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597" TargetMode="External"/><Relationship Id="rId14" Type="http://schemas.openxmlformats.org/officeDocument/2006/relationships/hyperlink" Target="https://login.consultant.ru/link/?req=doc&amp;base=SPB&amp;n=308870&amp;dst=100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Федирко Татьяна Александровна</dc:creator>
  <cp:lastModifiedBy>Старостина Рузанна Левоновна</cp:lastModifiedBy>
  <cp:revision>5</cp:revision>
  <dcterms:created xsi:type="dcterms:W3CDTF">2025-08-12T09:00:00Z</dcterms:created>
  <dcterms:modified xsi:type="dcterms:W3CDTF">2025-08-13T08:04:00Z</dcterms:modified>
</cp:coreProperties>
</file>