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B28" w:rsidRDefault="00A85F6C" w:rsidP="00F651C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и методика</w:t>
      </w:r>
    </w:p>
    <w:p w:rsidR="00177B28" w:rsidRDefault="00A85F6C" w:rsidP="00F651C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распределения дотаций на выравнивание </w:t>
      </w:r>
      <w:proofErr w:type="gramStart"/>
      <w:r>
        <w:rPr>
          <w:rFonts w:ascii="Times New Roman" w:hAnsi="Times New Roman" w:cs="Times New Roman"/>
          <w:b/>
          <w:bCs/>
          <w:sz w:val="28"/>
          <w:szCs w:val="28"/>
        </w:rPr>
        <w:t>бюджетной</w:t>
      </w:r>
      <w:proofErr w:type="gramEnd"/>
    </w:p>
    <w:p w:rsidR="00177B28" w:rsidRDefault="00A85F6C" w:rsidP="00F651C8">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обеспеченности муниципальных районов (муниципальных округов,</w:t>
      </w:r>
      <w:proofErr w:type="gramEnd"/>
    </w:p>
    <w:p w:rsidR="00177B28" w:rsidRDefault="00A85F6C" w:rsidP="00F651C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городских округов), определения критерия выравнивания</w:t>
      </w:r>
    </w:p>
    <w:p w:rsidR="00177B28" w:rsidRDefault="00A85F6C" w:rsidP="00F651C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дополнительных нормативов</w:t>
      </w:r>
    </w:p>
    <w:p w:rsidR="00177B28" w:rsidRDefault="00177B28" w:rsidP="00F651C8">
      <w:pPr>
        <w:autoSpaceDE w:val="0"/>
        <w:autoSpaceDN w:val="0"/>
        <w:adjustRightInd w:val="0"/>
        <w:spacing w:after="0" w:line="240" w:lineRule="auto"/>
        <w:rPr>
          <w:rFonts w:ascii="Times New Roman" w:hAnsi="Times New Roman" w:cs="Times New Roman"/>
          <w:sz w:val="24"/>
          <w:szCs w:val="24"/>
        </w:rPr>
      </w:pP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уровень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Общий объем дотаций на выравнивание бюджетной обеспеченности муниципальных районов (муниципальных округов, городских округов) (Д) определяется по формуле</w:t>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25"/>
          <w:sz w:val="28"/>
          <w:szCs w:val="28"/>
          <w:lang w:eastAsia="ru-RU"/>
        </w:rPr>
        <w:drawing>
          <wp:inline distT="0" distB="0" distL="0" distR="0" wp14:anchorId="5C7D7D37" wp14:editId="55399FFD">
            <wp:extent cx="2423160" cy="50292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3160" cy="50292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proofErr w:type="gramStart"/>
      <w:r>
        <w:rPr>
          <w:rFonts w:ascii="Times New Roman" w:hAnsi="Times New Roman" w:cs="Times New Roman"/>
          <w:sz w:val="28"/>
          <w:szCs w:val="28"/>
        </w:rPr>
        <w:t>Д(</w:t>
      </w:r>
      <w:proofErr w:type="spellStart"/>
      <w:proofErr w:type="gramEnd"/>
      <w:r>
        <w:rPr>
          <w:rFonts w:ascii="Times New Roman" w:hAnsi="Times New Roman" w:cs="Times New Roman"/>
          <w:sz w:val="28"/>
          <w:szCs w:val="28"/>
        </w:rPr>
        <w:t>мрг</w:t>
      </w:r>
      <w:proofErr w:type="spellEnd"/>
      <w:r>
        <w:rPr>
          <w:rFonts w:ascii="Times New Roman" w:hAnsi="Times New Roman" w:cs="Times New Roman"/>
          <w:sz w:val="28"/>
          <w:szCs w:val="28"/>
        </w:rPr>
        <w:t>)</w:t>
      </w:r>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расчетный объем дотации на выравнивание бюджетной обеспеченности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Д(</w:t>
      </w:r>
      <w:proofErr w:type="gramEnd"/>
      <w:r>
        <w:rPr>
          <w:rFonts w:ascii="Times New Roman" w:hAnsi="Times New Roman" w:cs="Times New Roman"/>
          <w:sz w:val="28"/>
          <w:szCs w:val="28"/>
        </w:rPr>
        <w:t>зам)</w:t>
      </w:r>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расчетный объем дотации (часть расчетного объема дотации) на выравнивание бюджетной обеспеченности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заменяемой дополнительным нормативом отчислений от налога на доходы физических лиц.</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Объем дотации на выравнивание бюджетной обеспеченности, предоставляемой бюджету муниципального района (муниципального округа, городского округа), определяется по формуле</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Д</w:t>
      </w:r>
      <w:r>
        <w:rPr>
          <w:rFonts w:ascii="Times New Roman" w:hAnsi="Times New Roman" w:cs="Times New Roman"/>
          <w:sz w:val="28"/>
          <w:szCs w:val="28"/>
          <w:vertAlign w:val="subscript"/>
        </w:rPr>
        <w:t>j</w:t>
      </w:r>
      <w:proofErr w:type="spellEnd"/>
      <w:r>
        <w:rPr>
          <w:rFonts w:ascii="Times New Roman" w:hAnsi="Times New Roman" w:cs="Times New Roman"/>
          <w:sz w:val="28"/>
          <w:szCs w:val="28"/>
        </w:rPr>
        <w:t xml:space="preserve"> = (w x </w:t>
      </w:r>
      <w:proofErr w:type="gramStart"/>
      <w:r>
        <w:rPr>
          <w:rFonts w:ascii="Times New Roman" w:hAnsi="Times New Roman" w:cs="Times New Roman"/>
          <w:sz w:val="28"/>
          <w:szCs w:val="28"/>
        </w:rPr>
        <w:t>Д(</w:t>
      </w:r>
      <w:proofErr w:type="spellStart"/>
      <w:proofErr w:type="gramEnd"/>
      <w:r>
        <w:rPr>
          <w:rFonts w:ascii="Times New Roman" w:hAnsi="Times New Roman" w:cs="Times New Roman"/>
          <w:sz w:val="28"/>
          <w:szCs w:val="28"/>
        </w:rPr>
        <w:t>мрг</w:t>
      </w:r>
      <w:proofErr w:type="spellEnd"/>
      <w:r>
        <w:rPr>
          <w:rFonts w:ascii="Times New Roman" w:hAnsi="Times New Roman" w:cs="Times New Roman"/>
          <w:sz w:val="28"/>
          <w:szCs w:val="28"/>
        </w:rPr>
        <w:t>)</w:t>
      </w:r>
      <w:r>
        <w:rPr>
          <w:rFonts w:ascii="Times New Roman" w:hAnsi="Times New Roman" w:cs="Times New Roman"/>
          <w:sz w:val="28"/>
          <w:szCs w:val="28"/>
          <w:vertAlign w:val="subscript"/>
        </w:rPr>
        <w:t>j</w:t>
      </w:r>
      <w:r>
        <w:rPr>
          <w:rFonts w:ascii="Times New Roman" w:hAnsi="Times New Roman" w:cs="Times New Roman"/>
          <w:sz w:val="28"/>
          <w:szCs w:val="28"/>
        </w:rPr>
        <w:t>) - Д(зам)</w:t>
      </w:r>
      <w:r>
        <w:rPr>
          <w:rFonts w:ascii="Times New Roman" w:hAnsi="Times New Roman" w:cs="Times New Roman"/>
          <w:sz w:val="28"/>
          <w:szCs w:val="28"/>
          <w:vertAlign w:val="subscript"/>
        </w:rPr>
        <w:t>j</w:t>
      </w:r>
      <w:r>
        <w:rPr>
          <w:rFonts w:ascii="Times New Roman" w:hAnsi="Times New Roman" w:cs="Times New Roman"/>
          <w:sz w:val="28"/>
          <w:szCs w:val="28"/>
        </w:rPr>
        <w:t>,</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proofErr w:type="spellStart"/>
      <w:r>
        <w:rPr>
          <w:rFonts w:ascii="Times New Roman" w:hAnsi="Times New Roman" w:cs="Times New Roman"/>
          <w:sz w:val="28"/>
          <w:szCs w:val="28"/>
        </w:rPr>
        <w:t>Д</w:t>
      </w:r>
      <w:proofErr w:type="gramStart"/>
      <w:r>
        <w:rPr>
          <w:rFonts w:ascii="Times New Roman" w:hAnsi="Times New Roman" w:cs="Times New Roman"/>
          <w:sz w:val="28"/>
          <w:szCs w:val="28"/>
          <w:vertAlign w:val="subscript"/>
        </w:rPr>
        <w:t>j</w:t>
      </w:r>
      <w:proofErr w:type="spellEnd"/>
      <w:proofErr w:type="gramEnd"/>
      <w:r>
        <w:rPr>
          <w:rFonts w:ascii="Times New Roman" w:hAnsi="Times New Roman" w:cs="Times New Roman"/>
          <w:sz w:val="28"/>
          <w:szCs w:val="28"/>
        </w:rPr>
        <w:t xml:space="preserve"> - объем дотации на выравнивание бюджетной обеспеченности, предоставляемой бюджету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 - доля расчетного объема дотаций на выравнивание бюджетной обеспеченности муниципальных районов (муниципальных округов, городских округов), подлежащая распределению между муниципальными образованиями в очередном финансовом году и плановом периоде (при этом w = 1 для очередного финансового года и w = 0,8 для первого года и второго года планового периода);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Д(</w:t>
      </w:r>
      <w:proofErr w:type="spellStart"/>
      <w:proofErr w:type="gramEnd"/>
      <w:r>
        <w:rPr>
          <w:rFonts w:ascii="Times New Roman" w:hAnsi="Times New Roman" w:cs="Times New Roman"/>
          <w:sz w:val="28"/>
          <w:szCs w:val="28"/>
        </w:rPr>
        <w:t>мрг</w:t>
      </w:r>
      <w:proofErr w:type="spellEnd"/>
      <w:r>
        <w:rPr>
          <w:rFonts w:ascii="Times New Roman" w:hAnsi="Times New Roman" w:cs="Times New Roman"/>
          <w:sz w:val="28"/>
          <w:szCs w:val="28"/>
        </w:rPr>
        <w:t>)</w:t>
      </w:r>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расчетный объем дотации на выравнивание бюджетной обеспеченности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Д(</w:t>
      </w:r>
      <w:proofErr w:type="gramEnd"/>
      <w:r>
        <w:rPr>
          <w:rFonts w:ascii="Times New Roman" w:hAnsi="Times New Roman" w:cs="Times New Roman"/>
          <w:sz w:val="28"/>
          <w:szCs w:val="28"/>
        </w:rPr>
        <w:t>зам)</w:t>
      </w:r>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расчетный объем дотации (часть расчетного объема дотации) на выравнивание бюджетной обеспеченности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lastRenderedPageBreak/>
        <w:t>(муниципального округа, городского округа), заменяемой дополнительным нормативом отчислений от налога на доходы физических лиц.</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Дополнительный норматив отчислений от налога на доходы физических лиц в бюджет муниципального района (муниципального округа, городского округа) определяется по формуле</w:t>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38"/>
          <w:sz w:val="28"/>
          <w:szCs w:val="28"/>
          <w:lang w:eastAsia="ru-RU"/>
        </w:rPr>
        <w:drawing>
          <wp:inline distT="0" distB="0" distL="0" distR="0" wp14:anchorId="1EBB942A" wp14:editId="1D2FCE46">
            <wp:extent cx="2080260" cy="662940"/>
            <wp:effectExtent l="0" t="0" r="0" b="381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0260" cy="66294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noProof/>
          <w:position w:val="-13"/>
          <w:sz w:val="28"/>
          <w:szCs w:val="28"/>
          <w:lang w:eastAsia="ru-RU"/>
        </w:rPr>
        <w:drawing>
          <wp:inline distT="0" distB="0" distL="0" distR="0" wp14:anchorId="4E09240D" wp14:editId="4FB8F1A5">
            <wp:extent cx="586740" cy="350520"/>
            <wp:effectExtent l="0" t="0" r="381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740" cy="350520"/>
                    </a:xfrm>
                    <a:prstGeom prst="rect">
                      <a:avLst/>
                    </a:prstGeom>
                    <a:noFill/>
                    <a:ln>
                      <a:noFill/>
                    </a:ln>
                  </pic:spPr>
                </pic:pic>
              </a:graphicData>
            </a:graphic>
          </wp:inline>
        </w:drawing>
      </w:r>
      <w:r>
        <w:rPr>
          <w:rFonts w:ascii="Times New Roman" w:hAnsi="Times New Roman" w:cs="Times New Roman"/>
          <w:sz w:val="28"/>
          <w:szCs w:val="28"/>
        </w:rPr>
        <w:t xml:space="preserve"> - дополнительный норматив отчислений от налога на доходы физических лиц в бюджет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Д(</w:t>
      </w:r>
      <w:proofErr w:type="gramEnd"/>
      <w:r>
        <w:rPr>
          <w:rFonts w:ascii="Times New Roman" w:hAnsi="Times New Roman" w:cs="Times New Roman"/>
          <w:sz w:val="28"/>
          <w:szCs w:val="28"/>
        </w:rPr>
        <w:t>зам)</w:t>
      </w:r>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расчетный объем дотации (часть расчетного объема дотации) на выравнивание бюджетной обеспеченности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заменяемой дополнительным нормативом отчислений от налога на доходы физических лиц;</w:t>
      </w:r>
    </w:p>
    <w:p w:rsidR="00177B28" w:rsidRDefault="00177B28" w:rsidP="00F651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ред. Областного закона Ленинградской области от 09.07.2024 N 80-оз)</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noProof/>
          <w:position w:val="-13"/>
          <w:sz w:val="28"/>
          <w:szCs w:val="28"/>
          <w:lang w:eastAsia="ru-RU"/>
        </w:rPr>
        <w:drawing>
          <wp:inline distT="0" distB="0" distL="0" distR="0" wp14:anchorId="051B2881" wp14:editId="7DED7D01">
            <wp:extent cx="746760" cy="3505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350520"/>
                    </a:xfrm>
                    <a:prstGeom prst="rect">
                      <a:avLst/>
                    </a:prstGeom>
                    <a:noFill/>
                    <a:ln>
                      <a:noFill/>
                    </a:ln>
                  </pic:spPr>
                </pic:pic>
              </a:graphicData>
            </a:graphic>
          </wp:inline>
        </w:drawing>
      </w:r>
      <w:r>
        <w:rPr>
          <w:rFonts w:ascii="Times New Roman" w:hAnsi="Times New Roman" w:cs="Times New Roman"/>
          <w:sz w:val="28"/>
          <w:szCs w:val="28"/>
        </w:rPr>
        <w:t xml:space="preserve"> - прогноз поступлений по налогу на доходы физических лиц в консолидированный бюджет Ленинградской области с территории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в очередном финансовом году и плановом периоде.</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Нераспределенный объем дотаций на выравнивание бюджетной обеспеченности муниципальных районов (муниципальных округов, городских округов) (ДН) определяется по формуле</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24"/>
          <w:sz w:val="28"/>
          <w:szCs w:val="28"/>
          <w:lang w:eastAsia="ru-RU"/>
        </w:rPr>
        <w:drawing>
          <wp:inline distT="0" distB="0" distL="0" distR="0" wp14:anchorId="1AE18CA5" wp14:editId="59DD6464">
            <wp:extent cx="2331720" cy="4953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1720" cy="49530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proofErr w:type="gramStart"/>
      <w:r>
        <w:rPr>
          <w:rFonts w:ascii="Times New Roman" w:hAnsi="Times New Roman" w:cs="Times New Roman"/>
          <w:sz w:val="28"/>
          <w:szCs w:val="28"/>
        </w:rPr>
        <w:t>Д(</w:t>
      </w:r>
      <w:proofErr w:type="spellStart"/>
      <w:proofErr w:type="gramEnd"/>
      <w:r>
        <w:rPr>
          <w:rFonts w:ascii="Times New Roman" w:hAnsi="Times New Roman" w:cs="Times New Roman"/>
          <w:sz w:val="28"/>
          <w:szCs w:val="28"/>
        </w:rPr>
        <w:t>мрг</w:t>
      </w:r>
      <w:proofErr w:type="spellEnd"/>
      <w:r>
        <w:rPr>
          <w:rFonts w:ascii="Times New Roman" w:hAnsi="Times New Roman" w:cs="Times New Roman"/>
          <w:sz w:val="28"/>
          <w:szCs w:val="28"/>
        </w:rPr>
        <w:t>)</w:t>
      </w:r>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расчетный объем дотации на выравнивание бюджетной обеспеченности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 - доля расчетного объема дотаций на выравнивание бюджетной обеспеченности муниципальных районов (муниципальных округов, городских округов), подлежащая распределению между муниципальными образованиями в очередном финансовом году и плановом периоде (при этом w = 1 для очередного финансового года и w = 0,8 для первого года и второго года планового периода).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При отсутствии случаев, указанных в пункте 7 статьи 138 Бюджетного кодекса Российской Федерации, расчетный объем средств, необходимых для доведения расчетной бюджетной обеспеченности муниципального района до уровня, принятого в качестве критерия выравнивания расчетной бюджетной обеспеченности муниципальных районов (муниципальных округов, городских округов), если КВБО &gt;= Б</w:t>
      </w:r>
      <w:proofErr w:type="gramStart"/>
      <w:r>
        <w:rPr>
          <w:rFonts w:ascii="Times New Roman" w:hAnsi="Times New Roman" w:cs="Times New Roman"/>
          <w:sz w:val="28"/>
          <w:szCs w:val="28"/>
        </w:rPr>
        <w:t>О</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определяется по формуле</w:t>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37"/>
          <w:sz w:val="28"/>
          <w:szCs w:val="28"/>
          <w:lang w:eastAsia="ru-RU"/>
        </w:rPr>
        <w:lastRenderedPageBreak/>
        <w:drawing>
          <wp:inline distT="0" distB="0" distL="0" distR="0" wp14:anchorId="1D6130FD" wp14:editId="34A11986">
            <wp:extent cx="4625340" cy="655320"/>
            <wp:effectExtent l="0" t="0" r="381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5340" cy="65532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proofErr w:type="gramStart"/>
      <w:r>
        <w:rPr>
          <w:rFonts w:ascii="Times New Roman" w:hAnsi="Times New Roman" w:cs="Times New Roman"/>
          <w:sz w:val="28"/>
          <w:szCs w:val="28"/>
        </w:rPr>
        <w:t>Т</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расчетный объем средств, необходимых для доведения расчетной бюджетной обеспеченности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до уровня, принятого в качестве критерия выравнивания расчетной бюджетной обеспеченности муниципальных районов (муниципальных округов, городских округов);</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ПН</w:t>
      </w:r>
      <w:proofErr w:type="gramStart"/>
      <w:r>
        <w:rPr>
          <w:rFonts w:ascii="Times New Roman" w:hAnsi="Times New Roman" w:cs="Times New Roman"/>
          <w:sz w:val="28"/>
          <w:szCs w:val="28"/>
        </w:rPr>
        <w:t>Д</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w:t>
      </w:r>
      <w:r>
        <w:rPr>
          <w:rFonts w:ascii="Times New Roman" w:hAnsi="Times New Roman" w:cs="Times New Roman"/>
          <w:sz w:val="28"/>
          <w:szCs w:val="28"/>
        </w:rPr>
        <w:t xml:space="preserve"> - прогнозируемый объем налоговых доходов бюджетов муниципальных районов в очередном финансовом году и плановом периоде;</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r>
        <w:rPr>
          <w:rFonts w:ascii="Times New Roman" w:hAnsi="Times New Roman" w:cs="Times New Roman"/>
          <w:sz w:val="28"/>
          <w:szCs w:val="28"/>
          <w:vertAlign w:val="subscript"/>
        </w:rPr>
        <w:t>(</w:t>
      </w:r>
      <w:proofErr w:type="gramEnd"/>
      <w:r>
        <w:rPr>
          <w:rFonts w:ascii="Times New Roman" w:hAnsi="Times New Roman" w:cs="Times New Roman"/>
          <w:sz w:val="28"/>
          <w:szCs w:val="28"/>
          <w:vertAlign w:val="subscript"/>
        </w:rPr>
        <w:t xml:space="preserve">сред </w:t>
      </w:r>
      <w:proofErr w:type="spellStart"/>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w:t>
      </w:r>
      <w:r>
        <w:rPr>
          <w:rFonts w:ascii="Times New Roman" w:hAnsi="Times New Roman" w:cs="Times New Roman"/>
          <w:sz w:val="28"/>
          <w:szCs w:val="28"/>
        </w:rPr>
        <w:t xml:space="preserve"> - средняя численность населения муниципальных районов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КВБО - критерий выравнивания расчетной бюджетной обеспеченности муниципальных районов (муниципальных округов, городских округов);</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О</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расчетная бюджетная обеспеченность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ИБР</w:t>
      </w:r>
      <w:proofErr w:type="gramStart"/>
      <w:r>
        <w:rPr>
          <w:rFonts w:ascii="Times New Roman" w:hAnsi="Times New Roman" w:cs="Times New Roman"/>
          <w:sz w:val="28"/>
          <w:szCs w:val="28"/>
          <w:vertAlign w:val="subscript"/>
        </w:rPr>
        <w:t>j</w:t>
      </w:r>
      <w:proofErr w:type="spellEnd"/>
      <w:proofErr w:type="gramEnd"/>
      <w:r>
        <w:rPr>
          <w:rFonts w:ascii="Times New Roman" w:hAnsi="Times New Roman" w:cs="Times New Roman"/>
          <w:sz w:val="28"/>
          <w:szCs w:val="28"/>
        </w:rPr>
        <w:t xml:space="preserve"> - индекс бюджетных расходов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r>
        <w:rPr>
          <w:rFonts w:ascii="Times New Roman" w:hAnsi="Times New Roman" w:cs="Times New Roman"/>
          <w:sz w:val="28"/>
          <w:szCs w:val="28"/>
          <w:vertAlign w:val="subscript"/>
        </w:rPr>
        <w:t>(</w:t>
      </w:r>
      <w:proofErr w:type="gramEnd"/>
      <w:r>
        <w:rPr>
          <w:rFonts w:ascii="Times New Roman" w:hAnsi="Times New Roman" w:cs="Times New Roman"/>
          <w:sz w:val="28"/>
          <w:szCs w:val="28"/>
          <w:vertAlign w:val="subscript"/>
        </w:rPr>
        <w:t xml:space="preserve">сред </w:t>
      </w:r>
      <w:proofErr w:type="spellStart"/>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средняя численность населения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иных случаях </w:t>
      </w:r>
      <w:proofErr w:type="gramStart"/>
      <w:r>
        <w:rPr>
          <w:rFonts w:ascii="Times New Roman" w:hAnsi="Times New Roman" w:cs="Times New Roman"/>
          <w:sz w:val="28"/>
          <w:szCs w:val="28"/>
        </w:rPr>
        <w:t>Т</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0.</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 При отсутствии случаев, указанных в пункте 7 статьи 138 Бюджетного кодекса Российской Федерации, расчетный объем средств, необходимых для доведения расчетной бюджетной обеспеченности муниципального округа, городского округа до уровня, принятого в качестве критерия выравнивания расчетной бюджетной обеспеченности муниципальных районов (муниципальных округов, городских округов), если КВБО &gt;= Б</w:t>
      </w:r>
      <w:proofErr w:type="gramStart"/>
      <w:r>
        <w:rPr>
          <w:rFonts w:ascii="Times New Roman" w:hAnsi="Times New Roman" w:cs="Times New Roman"/>
          <w:sz w:val="28"/>
          <w:szCs w:val="28"/>
        </w:rPr>
        <w:t>О</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определяется по формуле</w:t>
      </w:r>
    </w:p>
    <w:p w:rsidR="00177B28" w:rsidRDefault="00177B28" w:rsidP="00F651C8">
      <w:pPr>
        <w:autoSpaceDE w:val="0"/>
        <w:autoSpaceDN w:val="0"/>
        <w:adjustRightInd w:val="0"/>
        <w:spacing w:after="0" w:line="240" w:lineRule="auto"/>
        <w:rPr>
          <w:rFonts w:ascii="Times New Roman" w:hAnsi="Times New Roman" w:cs="Times New Roman"/>
          <w:sz w:val="28"/>
          <w:szCs w:val="28"/>
        </w:rPr>
      </w:pP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37"/>
          <w:sz w:val="28"/>
          <w:szCs w:val="28"/>
          <w:lang w:eastAsia="ru-RU"/>
        </w:rPr>
        <w:drawing>
          <wp:inline distT="0" distB="0" distL="0" distR="0" wp14:anchorId="235D0BB0" wp14:editId="439628E4">
            <wp:extent cx="4785360" cy="6553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5360" cy="65532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rPr>
          <w:rFonts w:ascii="Times New Roman" w:hAnsi="Times New Roman" w:cs="Times New Roman"/>
          <w:sz w:val="28"/>
          <w:szCs w:val="28"/>
        </w:rPr>
      </w:pP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proofErr w:type="gramStart"/>
      <w:r>
        <w:rPr>
          <w:rFonts w:ascii="Times New Roman" w:hAnsi="Times New Roman" w:cs="Times New Roman"/>
          <w:sz w:val="28"/>
          <w:szCs w:val="28"/>
        </w:rPr>
        <w:t>Т</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расчетный объем средств, необходимых для доведения расчетной бюджетной обеспеченности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округа, городского округа до уровня, принятого в качестве критерия выравнивания расчетной бюджетной обеспеченности муниципальных районов (муниципальных округов, городских округов);</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ПН</w:t>
      </w:r>
      <w:proofErr w:type="gramStart"/>
      <w:r>
        <w:rPr>
          <w:rFonts w:ascii="Times New Roman" w:hAnsi="Times New Roman" w:cs="Times New Roman"/>
          <w:sz w:val="28"/>
          <w:szCs w:val="28"/>
        </w:rPr>
        <w:t>Д</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w:t>
      </w:r>
      <w:r>
        <w:rPr>
          <w:rFonts w:ascii="Times New Roman" w:hAnsi="Times New Roman" w:cs="Times New Roman"/>
          <w:sz w:val="28"/>
          <w:szCs w:val="28"/>
        </w:rPr>
        <w:t xml:space="preserve"> - прогнозируемый объем налоговых доходов бюджетов муниципальных округов, городских округов в очередном финансовом году и плановом периоде;</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r>
        <w:rPr>
          <w:rFonts w:ascii="Times New Roman" w:hAnsi="Times New Roman" w:cs="Times New Roman"/>
          <w:sz w:val="28"/>
          <w:szCs w:val="28"/>
          <w:vertAlign w:val="subscript"/>
        </w:rPr>
        <w:t>(</w:t>
      </w:r>
      <w:proofErr w:type="gramEnd"/>
      <w:r>
        <w:rPr>
          <w:rFonts w:ascii="Times New Roman" w:hAnsi="Times New Roman" w:cs="Times New Roman"/>
          <w:sz w:val="28"/>
          <w:szCs w:val="28"/>
          <w:vertAlign w:val="subscript"/>
        </w:rPr>
        <w:t xml:space="preserve">сред </w:t>
      </w:r>
      <w:proofErr w:type="spellStart"/>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w:t>
      </w:r>
      <w:r>
        <w:rPr>
          <w:rFonts w:ascii="Times New Roman" w:hAnsi="Times New Roman" w:cs="Times New Roman"/>
          <w:sz w:val="28"/>
          <w:szCs w:val="28"/>
        </w:rPr>
        <w:t xml:space="preserve"> - средняя численность населения муниципальных округов, городских округов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КВБО - критерий выравнивания расчетной бюджетной обеспеченности муниципальных районов (муниципальных округов, городских округов);</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О</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расчетная бюджетная обеспеченность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ИБР</w:t>
      </w:r>
      <w:proofErr w:type="gramStart"/>
      <w:r>
        <w:rPr>
          <w:rFonts w:ascii="Times New Roman" w:hAnsi="Times New Roman" w:cs="Times New Roman"/>
          <w:sz w:val="28"/>
          <w:szCs w:val="28"/>
          <w:vertAlign w:val="subscript"/>
        </w:rPr>
        <w:t>j</w:t>
      </w:r>
      <w:proofErr w:type="spellEnd"/>
      <w:proofErr w:type="gramEnd"/>
      <w:r>
        <w:rPr>
          <w:rFonts w:ascii="Times New Roman" w:hAnsi="Times New Roman" w:cs="Times New Roman"/>
          <w:sz w:val="28"/>
          <w:szCs w:val="28"/>
        </w:rPr>
        <w:t xml:space="preserve"> - индекс бюджетных расходов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r>
        <w:rPr>
          <w:rFonts w:ascii="Times New Roman" w:hAnsi="Times New Roman" w:cs="Times New Roman"/>
          <w:sz w:val="28"/>
          <w:szCs w:val="28"/>
          <w:vertAlign w:val="subscript"/>
        </w:rPr>
        <w:t>(</w:t>
      </w:r>
      <w:proofErr w:type="gramEnd"/>
      <w:r>
        <w:rPr>
          <w:rFonts w:ascii="Times New Roman" w:hAnsi="Times New Roman" w:cs="Times New Roman"/>
          <w:sz w:val="28"/>
          <w:szCs w:val="28"/>
          <w:vertAlign w:val="subscript"/>
        </w:rPr>
        <w:t xml:space="preserve">сред </w:t>
      </w:r>
      <w:proofErr w:type="spellStart"/>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средняя численность населения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округа, городского округа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иных случаях </w:t>
      </w:r>
      <w:proofErr w:type="gramStart"/>
      <w:r>
        <w:rPr>
          <w:rFonts w:ascii="Times New Roman" w:hAnsi="Times New Roman" w:cs="Times New Roman"/>
          <w:sz w:val="28"/>
          <w:szCs w:val="28"/>
        </w:rPr>
        <w:t>Т</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0.</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При отсутствии случаев, указанных в пункте 7 статьи 138 Бюджетного кодекса Российской Федерации, расчетный объем дотации на выравнивание бюджетной обеспеченности для муниципального района (муниципального округа, городского округа), если </w:t>
      </w:r>
      <w:proofErr w:type="gramStart"/>
      <w:r>
        <w:rPr>
          <w:rFonts w:ascii="Times New Roman" w:hAnsi="Times New Roman" w:cs="Times New Roman"/>
          <w:sz w:val="28"/>
          <w:szCs w:val="28"/>
        </w:rPr>
        <w:t>Т</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&lt; Д</w:t>
      </w:r>
      <w:r>
        <w:rPr>
          <w:rFonts w:ascii="Times New Roman" w:hAnsi="Times New Roman" w:cs="Times New Roman"/>
          <w:sz w:val="28"/>
          <w:szCs w:val="28"/>
          <w:vertAlign w:val="subscript"/>
        </w:rPr>
        <w:t>(мин)j</w:t>
      </w:r>
      <w:r>
        <w:rPr>
          <w:rFonts w:ascii="Times New Roman" w:hAnsi="Times New Roman" w:cs="Times New Roman"/>
          <w:sz w:val="28"/>
          <w:szCs w:val="28"/>
        </w:rPr>
        <w:t>, Т</w:t>
      </w:r>
      <w:r>
        <w:rPr>
          <w:rFonts w:ascii="Times New Roman" w:hAnsi="Times New Roman" w:cs="Times New Roman"/>
          <w:sz w:val="28"/>
          <w:szCs w:val="28"/>
          <w:vertAlign w:val="subscript"/>
        </w:rPr>
        <w:t>(</w:t>
      </w:r>
      <w:proofErr w:type="spellStart"/>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&lt; Д</w:t>
      </w:r>
      <w:r>
        <w:rPr>
          <w:rFonts w:ascii="Times New Roman" w:hAnsi="Times New Roman" w:cs="Times New Roman"/>
          <w:sz w:val="28"/>
          <w:szCs w:val="28"/>
          <w:vertAlign w:val="subscript"/>
        </w:rPr>
        <w:t>(мин)j</w:t>
      </w:r>
      <w:r>
        <w:rPr>
          <w:rFonts w:ascii="Times New Roman" w:hAnsi="Times New Roman" w:cs="Times New Roman"/>
          <w:sz w:val="28"/>
          <w:szCs w:val="28"/>
        </w:rPr>
        <w:t>, определяется по формуле</w:t>
      </w:r>
    </w:p>
    <w:p w:rsidR="00177B28" w:rsidRDefault="00177B28" w:rsidP="00F651C8">
      <w:pPr>
        <w:autoSpaceDE w:val="0"/>
        <w:autoSpaceDN w:val="0"/>
        <w:adjustRightInd w:val="0"/>
        <w:spacing w:after="0" w:line="240" w:lineRule="auto"/>
        <w:rPr>
          <w:rFonts w:ascii="Times New Roman" w:hAnsi="Times New Roman" w:cs="Times New Roman"/>
          <w:sz w:val="28"/>
          <w:szCs w:val="28"/>
        </w:rPr>
      </w:pP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Д</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мрг</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Д</w:t>
      </w:r>
      <w:r>
        <w:rPr>
          <w:rFonts w:ascii="Times New Roman" w:hAnsi="Times New Roman" w:cs="Times New Roman"/>
          <w:sz w:val="28"/>
          <w:szCs w:val="28"/>
          <w:vertAlign w:val="subscript"/>
        </w:rPr>
        <w:t>(мин)j</w:t>
      </w:r>
      <w:r>
        <w:rPr>
          <w:rFonts w:ascii="Times New Roman" w:hAnsi="Times New Roman" w:cs="Times New Roman"/>
          <w:sz w:val="28"/>
          <w:szCs w:val="28"/>
        </w:rPr>
        <w:t>,</w:t>
      </w:r>
    </w:p>
    <w:p w:rsidR="00177B28" w:rsidRDefault="00177B28" w:rsidP="00F651C8">
      <w:pPr>
        <w:autoSpaceDE w:val="0"/>
        <w:autoSpaceDN w:val="0"/>
        <w:adjustRightInd w:val="0"/>
        <w:spacing w:after="0" w:line="240" w:lineRule="auto"/>
        <w:rPr>
          <w:rFonts w:ascii="Times New Roman" w:hAnsi="Times New Roman" w:cs="Times New Roman"/>
          <w:sz w:val="28"/>
          <w:szCs w:val="28"/>
        </w:rPr>
      </w:pP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proofErr w:type="gramStart"/>
      <w:r>
        <w:rPr>
          <w:rFonts w:ascii="Times New Roman" w:hAnsi="Times New Roman" w:cs="Times New Roman"/>
          <w:sz w:val="28"/>
          <w:szCs w:val="28"/>
        </w:rPr>
        <w:t>Д</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мрг</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расчетный объем дотации на выравнивание бюджетной обеспеченности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Д</w:t>
      </w:r>
      <w:r>
        <w:rPr>
          <w:rFonts w:ascii="Times New Roman" w:hAnsi="Times New Roman" w:cs="Times New Roman"/>
          <w:sz w:val="28"/>
          <w:szCs w:val="28"/>
          <w:vertAlign w:val="subscript"/>
        </w:rPr>
        <w:t>(</w:t>
      </w:r>
      <w:proofErr w:type="gramEnd"/>
      <w:r>
        <w:rPr>
          <w:rFonts w:ascii="Times New Roman" w:hAnsi="Times New Roman" w:cs="Times New Roman"/>
          <w:sz w:val="28"/>
          <w:szCs w:val="28"/>
          <w:vertAlign w:val="subscript"/>
        </w:rPr>
        <w:t>мин)j</w:t>
      </w:r>
      <w:r>
        <w:rPr>
          <w:rFonts w:ascii="Times New Roman" w:hAnsi="Times New Roman" w:cs="Times New Roman"/>
          <w:sz w:val="28"/>
          <w:szCs w:val="28"/>
        </w:rPr>
        <w:t xml:space="preserve"> - минимальный объем дотации на выравнивание бюджетной обеспеченности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определенный с учетом требований пункта 7 статьи 138 Бюджетного кодекса Российской Федерации;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Т</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расчетный объем средств, необходимых для доведения расчетной бюджетной обеспеченности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до уровня, принятого в качестве критерия выравнивания расчетной бюджетной обеспеченности муниципальных районов (муниципальных округов, городских округов);</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Т</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расчетный объем средств, необходимых для доведения расчетной бюджетной обеспеченности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округа, городского округа до уровня, принятого в качестве критерия выравнивания расчетной бюджетной обеспеченности муниципальных районов (муниципальных округов, городских округов).</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иных случаях </w:t>
      </w:r>
      <w:proofErr w:type="gramStart"/>
      <w:r>
        <w:rPr>
          <w:rFonts w:ascii="Times New Roman" w:hAnsi="Times New Roman" w:cs="Times New Roman"/>
          <w:sz w:val="28"/>
          <w:szCs w:val="28"/>
        </w:rPr>
        <w:t>Д</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мрг</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Т</w:t>
      </w:r>
      <w:r>
        <w:rPr>
          <w:rFonts w:ascii="Times New Roman" w:hAnsi="Times New Roman" w:cs="Times New Roman"/>
          <w:sz w:val="28"/>
          <w:szCs w:val="28"/>
          <w:vertAlign w:val="subscript"/>
        </w:rPr>
        <w:t>(</w:t>
      </w:r>
      <w:proofErr w:type="spellStart"/>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Д</w:t>
      </w:r>
      <w:r>
        <w:rPr>
          <w:rFonts w:ascii="Times New Roman" w:hAnsi="Times New Roman" w:cs="Times New Roman"/>
          <w:sz w:val="28"/>
          <w:szCs w:val="28"/>
          <w:vertAlign w:val="subscript"/>
        </w:rPr>
        <w:t>(</w:t>
      </w:r>
      <w:proofErr w:type="spellStart"/>
      <w:r>
        <w:rPr>
          <w:rFonts w:ascii="Times New Roman" w:hAnsi="Times New Roman" w:cs="Times New Roman"/>
          <w:sz w:val="28"/>
          <w:szCs w:val="28"/>
          <w:vertAlign w:val="subscript"/>
        </w:rPr>
        <w:t>мрг</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Т</w:t>
      </w:r>
      <w:r>
        <w:rPr>
          <w:rFonts w:ascii="Times New Roman" w:hAnsi="Times New Roman" w:cs="Times New Roman"/>
          <w:sz w:val="28"/>
          <w:szCs w:val="28"/>
          <w:vertAlign w:val="subscript"/>
        </w:rPr>
        <w:t>(</w:t>
      </w:r>
      <w:proofErr w:type="spellStart"/>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Прирост </w:t>
      </w:r>
      <w:proofErr w:type="gramStart"/>
      <w:r>
        <w:rPr>
          <w:rFonts w:ascii="Times New Roman" w:hAnsi="Times New Roman" w:cs="Times New Roman"/>
          <w:sz w:val="28"/>
          <w:szCs w:val="28"/>
        </w:rPr>
        <w:t>Д</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мрг</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не может превышать 10 процентов по отношению к уровню предыдущего финансового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При отсутствии случаев, указанных в пункте 7 статьи 138 Бюджетного кодекса Российской Федерации, минимальный объем дотации на выравнивание бюджетной обеспеченности муниципального района (муниципального округа, городского округа) на очередной финансовый год и первый год планового периода определяется по формуле</w:t>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Д(</w:t>
      </w:r>
      <w:proofErr w:type="gramEnd"/>
      <w:r>
        <w:rPr>
          <w:rFonts w:ascii="Times New Roman" w:hAnsi="Times New Roman" w:cs="Times New Roman"/>
          <w:sz w:val="28"/>
          <w:szCs w:val="28"/>
        </w:rPr>
        <w:t>мин)</w:t>
      </w:r>
      <w:r>
        <w:rPr>
          <w:rFonts w:ascii="Times New Roman" w:hAnsi="Times New Roman" w:cs="Times New Roman"/>
          <w:sz w:val="28"/>
          <w:szCs w:val="28"/>
          <w:vertAlign w:val="subscript"/>
        </w:rPr>
        <w:t>j</w:t>
      </w:r>
      <w:r>
        <w:rPr>
          <w:rFonts w:ascii="Times New Roman" w:hAnsi="Times New Roman" w:cs="Times New Roman"/>
          <w:sz w:val="28"/>
          <w:szCs w:val="28"/>
        </w:rPr>
        <w:t xml:space="preserve"> = Д1</w:t>
      </w:r>
      <w:r>
        <w:rPr>
          <w:rFonts w:ascii="Times New Roman" w:hAnsi="Times New Roman" w:cs="Times New Roman"/>
          <w:sz w:val="28"/>
          <w:szCs w:val="28"/>
          <w:vertAlign w:val="subscript"/>
        </w:rPr>
        <w:t>j</w:t>
      </w:r>
      <w:r>
        <w:rPr>
          <w:rFonts w:ascii="Times New Roman" w:hAnsi="Times New Roman" w:cs="Times New Roman"/>
          <w:sz w:val="28"/>
          <w:szCs w:val="28"/>
        </w:rPr>
        <w:t xml:space="preserve"> + Д2</w:t>
      </w:r>
      <w:r>
        <w:rPr>
          <w:rFonts w:ascii="Times New Roman" w:hAnsi="Times New Roman" w:cs="Times New Roman"/>
          <w:sz w:val="28"/>
          <w:szCs w:val="28"/>
          <w:vertAlign w:val="subscript"/>
        </w:rPr>
        <w:t>j</w:t>
      </w:r>
      <w:r>
        <w:rPr>
          <w:rFonts w:ascii="Times New Roman" w:hAnsi="Times New Roman" w:cs="Times New Roman"/>
          <w:sz w:val="28"/>
          <w:szCs w:val="28"/>
        </w:rPr>
        <w:t>,</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мин)</w:t>
      </w:r>
      <w:r>
        <w:rPr>
          <w:rFonts w:ascii="Times New Roman" w:hAnsi="Times New Roman" w:cs="Times New Roman"/>
          <w:sz w:val="28"/>
          <w:szCs w:val="28"/>
          <w:vertAlign w:val="subscript"/>
        </w:rPr>
        <w:t>j</w:t>
      </w:r>
      <w:r>
        <w:rPr>
          <w:rFonts w:ascii="Times New Roman" w:hAnsi="Times New Roman" w:cs="Times New Roman"/>
          <w:sz w:val="28"/>
          <w:szCs w:val="28"/>
        </w:rPr>
        <w:t xml:space="preserve"> - минимальный объем дотации на выравнивание бюджетной обеспеченности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на очередной финансовый год и первый год планового периода, определенный с учетом требований пункта 7 статьи 138 Бюджетного кодекса Российской Федерации;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Д1</w:t>
      </w:r>
      <w:r>
        <w:rPr>
          <w:rFonts w:ascii="Times New Roman" w:hAnsi="Times New Roman" w:cs="Times New Roman"/>
          <w:sz w:val="28"/>
          <w:szCs w:val="28"/>
          <w:vertAlign w:val="subscript"/>
        </w:rPr>
        <w:t>j</w:t>
      </w:r>
      <w:r>
        <w:rPr>
          <w:rFonts w:ascii="Times New Roman" w:hAnsi="Times New Roman" w:cs="Times New Roman"/>
          <w:sz w:val="28"/>
          <w:szCs w:val="28"/>
        </w:rPr>
        <w:t xml:space="preserve"> - утвержденный на первый год планового периода и второй год планового периода в областном законе об областном бюджете на текущий финансовый год и на плановый период объем дотации на выравнивание бюджетной обеспеченности, </w:t>
      </w:r>
      <w:r>
        <w:rPr>
          <w:rFonts w:ascii="Times New Roman" w:hAnsi="Times New Roman" w:cs="Times New Roman"/>
          <w:sz w:val="28"/>
          <w:szCs w:val="28"/>
        </w:rPr>
        <w:lastRenderedPageBreak/>
        <w:t>предоставляемой бюджету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Д2</w:t>
      </w:r>
      <w:r>
        <w:rPr>
          <w:rFonts w:ascii="Times New Roman" w:hAnsi="Times New Roman" w:cs="Times New Roman"/>
          <w:sz w:val="28"/>
          <w:szCs w:val="28"/>
          <w:vertAlign w:val="subscript"/>
        </w:rPr>
        <w:t>j</w:t>
      </w:r>
      <w:r>
        <w:rPr>
          <w:rFonts w:ascii="Times New Roman" w:hAnsi="Times New Roman" w:cs="Times New Roman"/>
          <w:sz w:val="28"/>
          <w:szCs w:val="28"/>
        </w:rPr>
        <w:t xml:space="preserve"> - утвержденный на первый год планового периода и второй год планового периода в областном законе об областном бюджете на текущий финансовый год и на плановый период расчетный объем дотации (часть расчетного объема дотации) на выравнивание бюджетной обеспеченности, замененной дополнительным нормативом отчислений от налога на доходы физических лиц,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roofErr w:type="gramEnd"/>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иных случаях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мин)</w:t>
      </w:r>
      <w:r>
        <w:rPr>
          <w:rFonts w:ascii="Times New Roman" w:hAnsi="Times New Roman" w:cs="Times New Roman"/>
          <w:sz w:val="28"/>
          <w:szCs w:val="28"/>
          <w:vertAlign w:val="subscript"/>
        </w:rPr>
        <w:t>j</w:t>
      </w:r>
      <w:r>
        <w:rPr>
          <w:rFonts w:ascii="Times New Roman" w:hAnsi="Times New Roman" w:cs="Times New Roman"/>
          <w:sz w:val="28"/>
          <w:szCs w:val="28"/>
        </w:rPr>
        <w:t xml:space="preserve"> = 0.</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Уровень критерия выравнивания расчетной бюджетной обеспеченности муниципальных районов (муниципальных округов, городских округов) утверждается областным законом об областном бюджете на очередной финансовый год и на плановый период в размере не ниже 1,4.</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Расчетная бюджетная обеспеченность муниципального района определяется по формуле</w:t>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37"/>
          <w:sz w:val="28"/>
          <w:szCs w:val="28"/>
          <w:lang w:eastAsia="ru-RU"/>
        </w:rPr>
        <w:drawing>
          <wp:inline distT="0" distB="0" distL="0" distR="0" wp14:anchorId="72AB9761" wp14:editId="3BDB5B4D">
            <wp:extent cx="1691640" cy="65532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1640" cy="65532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 Б</w:t>
      </w:r>
      <w:proofErr w:type="gramStart"/>
      <w:r>
        <w:rPr>
          <w:rFonts w:ascii="Times New Roman" w:hAnsi="Times New Roman" w:cs="Times New Roman"/>
          <w:sz w:val="28"/>
          <w:szCs w:val="28"/>
        </w:rPr>
        <w:t>О</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расчетная бюджетная обеспеченность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w:t>
      </w:r>
      <w:proofErr w:type="gramStart"/>
      <w:r>
        <w:rPr>
          <w:rFonts w:ascii="Times New Roman" w:hAnsi="Times New Roman" w:cs="Times New Roman"/>
          <w:sz w:val="28"/>
          <w:szCs w:val="28"/>
        </w:rPr>
        <w:t>П</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индекс налогового потенциала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ИБР</w:t>
      </w:r>
      <w:proofErr w:type="gramStart"/>
      <w:r>
        <w:rPr>
          <w:rFonts w:ascii="Times New Roman" w:hAnsi="Times New Roman" w:cs="Times New Roman"/>
          <w:sz w:val="28"/>
          <w:szCs w:val="28"/>
          <w:vertAlign w:val="subscript"/>
        </w:rPr>
        <w:t>j</w:t>
      </w:r>
      <w:proofErr w:type="spellEnd"/>
      <w:proofErr w:type="gramEnd"/>
      <w:r>
        <w:rPr>
          <w:rFonts w:ascii="Times New Roman" w:hAnsi="Times New Roman" w:cs="Times New Roman"/>
          <w:sz w:val="28"/>
          <w:szCs w:val="28"/>
        </w:rPr>
        <w:t xml:space="preserve"> - индекс бюджетных расходов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10-1. Расчетная бюджетная обеспеченность муниципального округа, городского округа определяется по формуле</w:t>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37"/>
          <w:sz w:val="28"/>
          <w:szCs w:val="28"/>
          <w:lang w:eastAsia="ru-RU"/>
        </w:rPr>
        <w:drawing>
          <wp:inline distT="0" distB="0" distL="0" distR="0" wp14:anchorId="694A6493" wp14:editId="66013FCE">
            <wp:extent cx="1775460" cy="6553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5460" cy="65532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 Б</w:t>
      </w:r>
      <w:proofErr w:type="gramStart"/>
      <w:r>
        <w:rPr>
          <w:rFonts w:ascii="Times New Roman" w:hAnsi="Times New Roman" w:cs="Times New Roman"/>
          <w:sz w:val="28"/>
          <w:szCs w:val="28"/>
        </w:rPr>
        <w:t>О</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расчетная бюджетная обеспеченность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w:t>
      </w:r>
      <w:proofErr w:type="gramStart"/>
      <w:r>
        <w:rPr>
          <w:rFonts w:ascii="Times New Roman" w:hAnsi="Times New Roman" w:cs="Times New Roman"/>
          <w:sz w:val="28"/>
          <w:szCs w:val="28"/>
        </w:rPr>
        <w:t>П</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индекс налогового потенциала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ИБР</w:t>
      </w:r>
      <w:proofErr w:type="gramStart"/>
      <w:r>
        <w:rPr>
          <w:rFonts w:ascii="Times New Roman" w:hAnsi="Times New Roman" w:cs="Times New Roman"/>
          <w:sz w:val="28"/>
          <w:szCs w:val="28"/>
          <w:vertAlign w:val="subscript"/>
        </w:rPr>
        <w:t>j</w:t>
      </w:r>
      <w:proofErr w:type="spellEnd"/>
      <w:proofErr w:type="gramEnd"/>
      <w:r>
        <w:rPr>
          <w:rFonts w:ascii="Times New Roman" w:hAnsi="Times New Roman" w:cs="Times New Roman"/>
          <w:sz w:val="28"/>
          <w:szCs w:val="28"/>
        </w:rPr>
        <w:t xml:space="preserve"> - индекс бюджетных расходов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Индекс налогового потенциала муниципального района определяется по формуле</w:t>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40"/>
          <w:sz w:val="28"/>
          <w:szCs w:val="28"/>
          <w:lang w:eastAsia="ru-RU"/>
        </w:rPr>
        <w:drawing>
          <wp:inline distT="0" distB="0" distL="0" distR="0" wp14:anchorId="58F9AAF6" wp14:editId="7D207322">
            <wp:extent cx="2948940" cy="69342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8940" cy="69342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 ИН</w:t>
      </w:r>
      <w:proofErr w:type="gramStart"/>
      <w:r>
        <w:rPr>
          <w:rFonts w:ascii="Times New Roman" w:hAnsi="Times New Roman" w:cs="Times New Roman"/>
          <w:sz w:val="28"/>
          <w:szCs w:val="28"/>
        </w:rPr>
        <w:t>П</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индекс налогового потенциала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proofErr w:type="gramStart"/>
      <w:r>
        <w:rPr>
          <w:rFonts w:ascii="Times New Roman" w:hAnsi="Times New Roman" w:cs="Times New Roman"/>
          <w:sz w:val="28"/>
          <w:szCs w:val="28"/>
        </w:rPr>
        <w:t>П</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налоговый потенциал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определяемый в соответствии с методикой согласно приложению 3 к настоящему областному закону;</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r>
        <w:rPr>
          <w:rFonts w:ascii="Times New Roman" w:hAnsi="Times New Roman" w:cs="Times New Roman"/>
          <w:sz w:val="28"/>
          <w:szCs w:val="28"/>
          <w:vertAlign w:val="subscript"/>
        </w:rPr>
        <w:t>(</w:t>
      </w:r>
      <w:proofErr w:type="gramEnd"/>
      <w:r>
        <w:rPr>
          <w:rFonts w:ascii="Times New Roman" w:hAnsi="Times New Roman" w:cs="Times New Roman"/>
          <w:sz w:val="28"/>
          <w:szCs w:val="28"/>
          <w:vertAlign w:val="subscript"/>
        </w:rPr>
        <w:t xml:space="preserve">сред </w:t>
      </w:r>
      <w:proofErr w:type="spellStart"/>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средняя численность населения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Н</w:t>
      </w:r>
      <w:r>
        <w:rPr>
          <w:rFonts w:ascii="Times New Roman" w:hAnsi="Times New Roman" w:cs="Times New Roman"/>
          <w:sz w:val="28"/>
          <w:szCs w:val="28"/>
          <w:vertAlign w:val="subscript"/>
        </w:rPr>
        <w:t>(</w:t>
      </w:r>
      <w:proofErr w:type="gramEnd"/>
      <w:r>
        <w:rPr>
          <w:rFonts w:ascii="Times New Roman" w:hAnsi="Times New Roman" w:cs="Times New Roman"/>
          <w:sz w:val="28"/>
          <w:szCs w:val="28"/>
          <w:vertAlign w:val="subscript"/>
        </w:rPr>
        <w:t xml:space="preserve">сред </w:t>
      </w:r>
      <w:proofErr w:type="spellStart"/>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w:t>
      </w:r>
      <w:r>
        <w:rPr>
          <w:rFonts w:ascii="Times New Roman" w:hAnsi="Times New Roman" w:cs="Times New Roman"/>
          <w:sz w:val="28"/>
          <w:szCs w:val="28"/>
        </w:rPr>
        <w:t xml:space="preserve"> - средняя численность населения муниципальных районов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11-1. Индекс налогового потенциала муниципального округа, городского округа определяется по формуле</w:t>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40"/>
          <w:sz w:val="28"/>
          <w:szCs w:val="28"/>
          <w:lang w:eastAsia="ru-RU"/>
        </w:rPr>
        <w:drawing>
          <wp:inline distT="0" distB="0" distL="0" distR="0" wp14:anchorId="60EDE266" wp14:editId="2113576C">
            <wp:extent cx="3078480" cy="693420"/>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8480" cy="69342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 ИН</w:t>
      </w:r>
      <w:proofErr w:type="gramStart"/>
      <w:r>
        <w:rPr>
          <w:rFonts w:ascii="Times New Roman" w:hAnsi="Times New Roman" w:cs="Times New Roman"/>
          <w:sz w:val="28"/>
          <w:szCs w:val="28"/>
        </w:rPr>
        <w:t>П</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индекс налогового потенциала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proofErr w:type="gramStart"/>
      <w:r>
        <w:rPr>
          <w:rFonts w:ascii="Times New Roman" w:hAnsi="Times New Roman" w:cs="Times New Roman"/>
          <w:sz w:val="28"/>
          <w:szCs w:val="28"/>
        </w:rPr>
        <w:t>П</w:t>
      </w:r>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налоговый потенциал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округа, городского округа, определяемый в соответствии с методикой согласно приложению 3 к настоящему областному закону;</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r>
        <w:rPr>
          <w:rFonts w:ascii="Times New Roman" w:hAnsi="Times New Roman" w:cs="Times New Roman"/>
          <w:sz w:val="28"/>
          <w:szCs w:val="28"/>
          <w:vertAlign w:val="subscript"/>
        </w:rPr>
        <w:t>(</w:t>
      </w:r>
      <w:proofErr w:type="gramEnd"/>
      <w:r>
        <w:rPr>
          <w:rFonts w:ascii="Times New Roman" w:hAnsi="Times New Roman" w:cs="Times New Roman"/>
          <w:sz w:val="28"/>
          <w:szCs w:val="28"/>
          <w:vertAlign w:val="subscript"/>
        </w:rPr>
        <w:t xml:space="preserve">сред </w:t>
      </w:r>
      <w:proofErr w:type="spellStart"/>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)j</w:t>
      </w:r>
      <w:r>
        <w:rPr>
          <w:rFonts w:ascii="Times New Roman" w:hAnsi="Times New Roman" w:cs="Times New Roman"/>
          <w:sz w:val="28"/>
          <w:szCs w:val="28"/>
        </w:rPr>
        <w:t xml:space="preserve"> - средняя численность населения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округа, городского округа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r>
        <w:rPr>
          <w:rFonts w:ascii="Times New Roman" w:hAnsi="Times New Roman" w:cs="Times New Roman"/>
          <w:sz w:val="28"/>
          <w:szCs w:val="28"/>
          <w:vertAlign w:val="subscript"/>
        </w:rPr>
        <w:t>(</w:t>
      </w:r>
      <w:proofErr w:type="gramEnd"/>
      <w:r>
        <w:rPr>
          <w:rFonts w:ascii="Times New Roman" w:hAnsi="Times New Roman" w:cs="Times New Roman"/>
          <w:sz w:val="28"/>
          <w:szCs w:val="28"/>
          <w:vertAlign w:val="subscript"/>
        </w:rPr>
        <w:t xml:space="preserve">сред </w:t>
      </w:r>
      <w:proofErr w:type="spellStart"/>
      <w:r>
        <w:rPr>
          <w:rFonts w:ascii="Times New Roman" w:hAnsi="Times New Roman" w:cs="Times New Roman"/>
          <w:sz w:val="28"/>
          <w:szCs w:val="28"/>
          <w:vertAlign w:val="subscript"/>
        </w:rPr>
        <w:t>окр</w:t>
      </w:r>
      <w:proofErr w:type="spellEnd"/>
      <w:r>
        <w:rPr>
          <w:rFonts w:ascii="Times New Roman" w:hAnsi="Times New Roman" w:cs="Times New Roman"/>
          <w:sz w:val="28"/>
          <w:szCs w:val="28"/>
          <w:vertAlign w:val="subscript"/>
        </w:rPr>
        <w:t>)</w:t>
      </w:r>
      <w:r>
        <w:rPr>
          <w:rFonts w:ascii="Times New Roman" w:hAnsi="Times New Roman" w:cs="Times New Roman"/>
          <w:sz w:val="28"/>
          <w:szCs w:val="28"/>
        </w:rPr>
        <w:t xml:space="preserve"> - средняя численность населения муниципальных округов, городских округов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Индекс бюджетных расходов муниципального района, муниципального округа, городского округа определяется по формуле</w:t>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23"/>
          <w:sz w:val="28"/>
          <w:szCs w:val="28"/>
          <w:lang w:eastAsia="ru-RU"/>
        </w:rPr>
        <w:drawing>
          <wp:inline distT="0" distB="0" distL="0" distR="0" wp14:anchorId="7E0D8114" wp14:editId="671DDAF8">
            <wp:extent cx="2110740" cy="4800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0740" cy="48006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proofErr w:type="spellStart"/>
      <w:r>
        <w:rPr>
          <w:rFonts w:ascii="Times New Roman" w:hAnsi="Times New Roman" w:cs="Times New Roman"/>
          <w:sz w:val="28"/>
          <w:szCs w:val="28"/>
        </w:rPr>
        <w:t>ИБР</w:t>
      </w:r>
      <w:proofErr w:type="gramStart"/>
      <w:r>
        <w:rPr>
          <w:rFonts w:ascii="Times New Roman" w:hAnsi="Times New Roman" w:cs="Times New Roman"/>
          <w:sz w:val="28"/>
          <w:szCs w:val="28"/>
          <w:vertAlign w:val="subscript"/>
        </w:rPr>
        <w:t>j</w:t>
      </w:r>
      <w:proofErr w:type="spellEnd"/>
      <w:proofErr w:type="gramEnd"/>
      <w:r>
        <w:rPr>
          <w:rFonts w:ascii="Times New Roman" w:hAnsi="Times New Roman" w:cs="Times New Roman"/>
          <w:sz w:val="28"/>
          <w:szCs w:val="28"/>
        </w:rPr>
        <w:t xml:space="preserve"> - индекс бюджетных расходов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ИБР</w:t>
      </w:r>
      <w:proofErr w:type="gramStart"/>
      <w:r>
        <w:rPr>
          <w:rFonts w:ascii="Times New Roman" w:hAnsi="Times New Roman" w:cs="Times New Roman"/>
          <w:sz w:val="28"/>
          <w:szCs w:val="28"/>
          <w:vertAlign w:val="subscript"/>
        </w:rPr>
        <w:t>jk</w:t>
      </w:r>
      <w:proofErr w:type="spellEnd"/>
      <w:proofErr w:type="gramEnd"/>
      <w:r>
        <w:rPr>
          <w:rFonts w:ascii="Times New Roman" w:hAnsi="Times New Roman" w:cs="Times New Roman"/>
          <w:sz w:val="28"/>
          <w:szCs w:val="28"/>
        </w:rPr>
        <w:t xml:space="preserve"> - индекс бюджетных расходов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по k-й группе расходов репрезентативной системы расходов бюджетов муниципальных районов (муниципальных округов, городских округов);</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d</w:t>
      </w:r>
      <w:r>
        <w:rPr>
          <w:rFonts w:ascii="Times New Roman" w:hAnsi="Times New Roman" w:cs="Times New Roman"/>
          <w:sz w:val="28"/>
          <w:szCs w:val="28"/>
          <w:vertAlign w:val="subscript"/>
        </w:rPr>
        <w:t>k</w:t>
      </w:r>
      <w:proofErr w:type="spellEnd"/>
      <w:r>
        <w:rPr>
          <w:rFonts w:ascii="Times New Roman" w:hAnsi="Times New Roman" w:cs="Times New Roman"/>
          <w:sz w:val="28"/>
          <w:szCs w:val="28"/>
        </w:rPr>
        <w:t xml:space="preserve"> - условная доля k-й группы расходов репрезентативной системы расходов бюджетов муниципальных районов (муниципальных округов, городских округов), устанавливаемой правовым актом финансового органа Ленинградской области.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Индекс бюджетных расходов муниципального района, муниципального округа, городского округа по отдельной группе расходов репрезентативной системы расходов бюджетов муниципальных районов (муниципальных округов, городских округов) определяется по формуле</w:t>
      </w:r>
    </w:p>
    <w:p w:rsidR="00F651C8" w:rsidRDefault="00F651C8" w:rsidP="00F651C8">
      <w:pPr>
        <w:autoSpaceDE w:val="0"/>
        <w:autoSpaceDN w:val="0"/>
        <w:adjustRightInd w:val="0"/>
        <w:spacing w:after="0" w:line="240" w:lineRule="auto"/>
        <w:ind w:firstLine="540"/>
        <w:jc w:val="both"/>
        <w:rPr>
          <w:rFonts w:ascii="Times New Roman" w:hAnsi="Times New Roman" w:cs="Times New Roman"/>
          <w:sz w:val="28"/>
          <w:szCs w:val="28"/>
        </w:rPr>
      </w:pP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37"/>
          <w:sz w:val="28"/>
          <w:szCs w:val="28"/>
          <w:lang w:eastAsia="ru-RU"/>
        </w:rPr>
        <w:drawing>
          <wp:inline distT="0" distB="0" distL="0" distR="0" wp14:anchorId="7F663BEC" wp14:editId="1015D927">
            <wp:extent cx="3185160" cy="6553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85160" cy="65532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proofErr w:type="spellStart"/>
      <w:r>
        <w:rPr>
          <w:rFonts w:ascii="Times New Roman" w:hAnsi="Times New Roman" w:cs="Times New Roman"/>
          <w:sz w:val="28"/>
          <w:szCs w:val="28"/>
        </w:rPr>
        <w:t>ИБР</w:t>
      </w:r>
      <w:proofErr w:type="gramStart"/>
      <w:r>
        <w:rPr>
          <w:rFonts w:ascii="Times New Roman" w:hAnsi="Times New Roman" w:cs="Times New Roman"/>
          <w:sz w:val="28"/>
          <w:szCs w:val="28"/>
          <w:vertAlign w:val="subscript"/>
        </w:rPr>
        <w:t>jk</w:t>
      </w:r>
      <w:proofErr w:type="spellEnd"/>
      <w:proofErr w:type="gramEnd"/>
      <w:r>
        <w:rPr>
          <w:rFonts w:ascii="Times New Roman" w:hAnsi="Times New Roman" w:cs="Times New Roman"/>
          <w:sz w:val="28"/>
          <w:szCs w:val="28"/>
        </w:rPr>
        <w:t xml:space="preserve"> - индекс бюджетных расходов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по k-й группе расходов репрезентативной системы расходов бюджетов муниципальных районов (муниципальных округов, городских округов);</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Ч</w:t>
      </w:r>
      <w:proofErr w:type="gramEnd"/>
      <w:r>
        <w:rPr>
          <w:rFonts w:ascii="Times New Roman" w:hAnsi="Times New Roman" w:cs="Times New Roman"/>
          <w:sz w:val="28"/>
          <w:szCs w:val="28"/>
          <w:vertAlign w:val="subscript"/>
        </w:rPr>
        <w:t>jk</w:t>
      </w:r>
      <w:proofErr w:type="spellEnd"/>
      <w:r>
        <w:rPr>
          <w:rFonts w:ascii="Times New Roman" w:hAnsi="Times New Roman" w:cs="Times New Roman"/>
          <w:sz w:val="28"/>
          <w:szCs w:val="28"/>
        </w:rPr>
        <w:t xml:space="preserve"> - значение показателя, характеризующего численность потребителей по k-й группе расходов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К</w:t>
      </w:r>
      <w:proofErr w:type="gramEnd"/>
      <w:r>
        <w:rPr>
          <w:rFonts w:ascii="Times New Roman" w:hAnsi="Times New Roman" w:cs="Times New Roman"/>
          <w:sz w:val="28"/>
          <w:szCs w:val="28"/>
          <w:vertAlign w:val="subscript"/>
        </w:rPr>
        <w:t>ji</w:t>
      </w:r>
      <w:proofErr w:type="spellEnd"/>
      <w:r>
        <w:rPr>
          <w:rFonts w:ascii="Times New Roman" w:hAnsi="Times New Roman" w:cs="Times New Roman"/>
          <w:sz w:val="28"/>
          <w:szCs w:val="28"/>
        </w:rPr>
        <w:t xml:space="preserve"> - значение i-</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корректирующего коэффициента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proofErr w:type="gramEnd"/>
      <w:r>
        <w:rPr>
          <w:rFonts w:ascii="Times New Roman" w:hAnsi="Times New Roman" w:cs="Times New Roman"/>
          <w:sz w:val="28"/>
          <w:szCs w:val="28"/>
        </w:rPr>
        <w:t>сред)</w:t>
      </w:r>
      <w:r>
        <w:rPr>
          <w:rFonts w:ascii="Times New Roman" w:hAnsi="Times New Roman" w:cs="Times New Roman"/>
          <w:sz w:val="28"/>
          <w:szCs w:val="28"/>
          <w:vertAlign w:val="subscript"/>
        </w:rPr>
        <w:t>j</w:t>
      </w:r>
      <w:r>
        <w:rPr>
          <w:rFonts w:ascii="Times New Roman" w:hAnsi="Times New Roman" w:cs="Times New Roman"/>
          <w:sz w:val="28"/>
          <w:szCs w:val="28"/>
        </w:rPr>
        <w:t xml:space="preserve"> - средняя численность населения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proofErr w:type="gramEnd"/>
      <w:r>
        <w:rPr>
          <w:rFonts w:ascii="Times New Roman" w:hAnsi="Times New Roman" w:cs="Times New Roman"/>
          <w:sz w:val="28"/>
          <w:szCs w:val="28"/>
        </w:rPr>
        <w:t>сред ЛО) - средняя численность населения Ленинградской области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В целях определения индексов бюджетных расходов муниципальных районов, муниципальных округов, городских округов используются показатели, характеризующие численность потребителей, и корректирующие коэффициенты, приведенные в следующей таблице:</w:t>
      </w:r>
    </w:p>
    <w:p w:rsidR="00177B28" w:rsidRDefault="00177B28" w:rsidP="00F651C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931"/>
        <w:gridCol w:w="1985"/>
        <w:gridCol w:w="1842"/>
      </w:tblGrid>
      <w:tr w:rsidR="00177B28" w:rsidRPr="001E7E11" w:rsidTr="001E7E11">
        <w:trPr>
          <w:trHeight w:val="900"/>
        </w:trPr>
        <w:tc>
          <w:tcPr>
            <w:tcW w:w="510" w:type="dxa"/>
            <w:tcBorders>
              <w:top w:val="single" w:sz="4" w:space="0" w:color="auto"/>
              <w:left w:val="single" w:sz="4" w:space="0" w:color="auto"/>
              <w:bottom w:val="single" w:sz="4" w:space="0" w:color="auto"/>
              <w:right w:val="single" w:sz="4" w:space="0" w:color="auto"/>
            </w:tcBorders>
          </w:tcPr>
          <w:p w:rsidR="00177B28" w:rsidRPr="001E7E11" w:rsidRDefault="00C3406E"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t>№</w:t>
            </w:r>
            <w:r w:rsidR="00177B28" w:rsidRPr="001E7E11">
              <w:rPr>
                <w:rFonts w:ascii="Times New Roman" w:hAnsi="Times New Roman" w:cs="Times New Roman"/>
                <w:sz w:val="24"/>
                <w:szCs w:val="24"/>
              </w:rPr>
              <w:t xml:space="preserve"> </w:t>
            </w:r>
            <w:proofErr w:type="gramStart"/>
            <w:r w:rsidR="00177B28" w:rsidRPr="001E7E11">
              <w:rPr>
                <w:rFonts w:ascii="Times New Roman" w:hAnsi="Times New Roman" w:cs="Times New Roman"/>
                <w:sz w:val="24"/>
                <w:szCs w:val="24"/>
              </w:rPr>
              <w:t>п</w:t>
            </w:r>
            <w:proofErr w:type="gramEnd"/>
            <w:r w:rsidR="00177B28" w:rsidRPr="001E7E11">
              <w:rPr>
                <w:rFonts w:ascii="Times New Roman" w:hAnsi="Times New Roman" w:cs="Times New Roman"/>
                <w:sz w:val="24"/>
                <w:szCs w:val="24"/>
              </w:rPr>
              <w:t>/п</w:t>
            </w:r>
          </w:p>
        </w:tc>
        <w:tc>
          <w:tcPr>
            <w:tcW w:w="5931"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t>Расходы</w:t>
            </w:r>
          </w:p>
        </w:tc>
        <w:tc>
          <w:tcPr>
            <w:tcW w:w="1985"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t>Показатель, характеризующий численность потребителей (</w:t>
            </w:r>
            <w:proofErr w:type="spellStart"/>
            <w:r w:rsidRPr="001E7E11">
              <w:rPr>
                <w:rFonts w:ascii="Times New Roman" w:hAnsi="Times New Roman" w:cs="Times New Roman"/>
                <w:sz w:val="24"/>
                <w:szCs w:val="24"/>
              </w:rPr>
              <w:t>Ч</w:t>
            </w:r>
            <w:proofErr w:type="gramStart"/>
            <w:r w:rsidRPr="001E7E11">
              <w:rPr>
                <w:rFonts w:ascii="Times New Roman" w:hAnsi="Times New Roman" w:cs="Times New Roman"/>
                <w:sz w:val="24"/>
                <w:szCs w:val="24"/>
                <w:vertAlign w:val="subscript"/>
              </w:rPr>
              <w:t>k</w:t>
            </w:r>
            <w:proofErr w:type="spellEnd"/>
            <w:proofErr w:type="gramEnd"/>
            <w:r w:rsidRPr="001E7E11">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t>Корректирующий коэффициент (</w:t>
            </w:r>
            <w:proofErr w:type="spellStart"/>
            <w:r w:rsidRPr="001E7E11">
              <w:rPr>
                <w:rFonts w:ascii="Times New Roman" w:hAnsi="Times New Roman" w:cs="Times New Roman"/>
                <w:sz w:val="24"/>
                <w:szCs w:val="24"/>
              </w:rPr>
              <w:t>К</w:t>
            </w:r>
            <w:proofErr w:type="gramStart"/>
            <w:r w:rsidRPr="001E7E11">
              <w:rPr>
                <w:rFonts w:ascii="Times New Roman" w:hAnsi="Times New Roman" w:cs="Times New Roman"/>
                <w:sz w:val="24"/>
                <w:szCs w:val="24"/>
                <w:vertAlign w:val="subscript"/>
              </w:rPr>
              <w:t>i</w:t>
            </w:r>
            <w:proofErr w:type="spellEnd"/>
            <w:proofErr w:type="gramEnd"/>
            <w:r w:rsidRPr="001E7E11">
              <w:rPr>
                <w:rFonts w:ascii="Times New Roman" w:hAnsi="Times New Roman" w:cs="Times New Roman"/>
                <w:sz w:val="24"/>
                <w:szCs w:val="24"/>
              </w:rPr>
              <w:t>)</w:t>
            </w:r>
          </w:p>
        </w:tc>
      </w:tr>
      <w:tr w:rsidR="00177B28" w:rsidRPr="001E7E11" w:rsidTr="001E7E11">
        <w:trPr>
          <w:trHeight w:val="21"/>
        </w:trPr>
        <w:tc>
          <w:tcPr>
            <w:tcW w:w="510"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t>1</w:t>
            </w:r>
          </w:p>
        </w:tc>
        <w:tc>
          <w:tcPr>
            <w:tcW w:w="5931"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t>4</w:t>
            </w:r>
          </w:p>
        </w:tc>
      </w:tr>
      <w:tr w:rsidR="00177B28" w:rsidRPr="001E7E11" w:rsidTr="00C3406E">
        <w:tc>
          <w:tcPr>
            <w:tcW w:w="510" w:type="dxa"/>
            <w:tcBorders>
              <w:top w:val="single" w:sz="4" w:space="0" w:color="auto"/>
              <w:left w:val="single" w:sz="4" w:space="0" w:color="auto"/>
              <w:right w:val="single" w:sz="4" w:space="0" w:color="auto"/>
            </w:tcBorders>
          </w:tcPr>
          <w:p w:rsidR="00177B28" w:rsidRPr="001E7E11" w:rsidRDefault="00177B28"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t>1</w:t>
            </w:r>
          </w:p>
        </w:tc>
        <w:tc>
          <w:tcPr>
            <w:tcW w:w="5931" w:type="dxa"/>
            <w:tcBorders>
              <w:top w:val="single" w:sz="4" w:space="0" w:color="auto"/>
              <w:left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Дошкольное образование</w:t>
            </w:r>
          </w:p>
          <w:p w:rsidR="00177B28" w:rsidRPr="001E7E11" w:rsidRDefault="00177B28" w:rsidP="00F651C8">
            <w:pPr>
              <w:autoSpaceDE w:val="0"/>
              <w:autoSpaceDN w:val="0"/>
              <w:adjustRightInd w:val="0"/>
              <w:spacing w:after="0" w:line="240" w:lineRule="auto"/>
              <w:ind w:right="-346"/>
              <w:rPr>
                <w:rFonts w:ascii="Times New Roman" w:hAnsi="Times New Roman" w:cs="Times New Roman"/>
                <w:sz w:val="24"/>
                <w:szCs w:val="24"/>
              </w:rPr>
            </w:pPr>
            <w:r w:rsidRPr="001E7E11">
              <w:rPr>
                <w:rFonts w:ascii="Times New Roman" w:hAnsi="Times New Roman" w:cs="Times New Roman"/>
                <w:sz w:val="24"/>
                <w:szCs w:val="24"/>
              </w:rPr>
              <w:t>Организация предоставления общедоступного и бесплатного дошкольного образования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создание условий для осуществления присмотра и ухода за детьми, содержания детей в муниципальных образовательных организациях</w:t>
            </w:r>
          </w:p>
        </w:tc>
        <w:tc>
          <w:tcPr>
            <w:tcW w:w="1985" w:type="dxa"/>
            <w:tcBorders>
              <w:top w:val="single" w:sz="4" w:space="0" w:color="auto"/>
              <w:left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Численность детей в возрасте от 1 до 6 лет на начало текущего финансового года (информация комитета экономического развития и инвестиционной деятельности Ленинградской области)</w:t>
            </w:r>
          </w:p>
        </w:tc>
        <w:tc>
          <w:tcPr>
            <w:tcW w:w="1842" w:type="dxa"/>
            <w:tcBorders>
              <w:top w:val="single" w:sz="4" w:space="0" w:color="auto"/>
              <w:left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Коэффициент удорожания</w:t>
            </w:r>
          </w:p>
        </w:tc>
      </w:tr>
      <w:tr w:rsidR="00177B28" w:rsidRPr="001E7E11" w:rsidTr="00C3406E">
        <w:tc>
          <w:tcPr>
            <w:tcW w:w="510" w:type="dxa"/>
            <w:tcBorders>
              <w:top w:val="single" w:sz="4" w:space="0" w:color="auto"/>
              <w:left w:val="single" w:sz="4" w:space="0" w:color="auto"/>
              <w:right w:val="single" w:sz="4" w:space="0" w:color="auto"/>
            </w:tcBorders>
          </w:tcPr>
          <w:p w:rsidR="00177B28" w:rsidRPr="001E7E11" w:rsidRDefault="00177B28"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t>2</w:t>
            </w:r>
          </w:p>
        </w:tc>
        <w:tc>
          <w:tcPr>
            <w:tcW w:w="5931" w:type="dxa"/>
            <w:tcBorders>
              <w:top w:val="single" w:sz="4" w:space="0" w:color="auto"/>
              <w:left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Общее образование</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Организация предоставления общедоступного и бесплатного основного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 xml:space="preserve">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Pr="001E7E11">
              <w:rPr>
                <w:rFonts w:ascii="Times New Roman" w:hAnsi="Times New Roman" w:cs="Times New Roman"/>
                <w:sz w:val="24"/>
                <w:szCs w:val="24"/>
              </w:rPr>
              <w:lastRenderedPageBreak/>
              <w:t>субъекта Российской Федерации)</w:t>
            </w:r>
          </w:p>
        </w:tc>
        <w:tc>
          <w:tcPr>
            <w:tcW w:w="1985" w:type="dxa"/>
            <w:tcBorders>
              <w:top w:val="single" w:sz="4" w:space="0" w:color="auto"/>
              <w:left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lastRenderedPageBreak/>
              <w:t>Численность детей в возрасте от 5 до 18 лет на начало текущего финансового года (информация комитета экономического развития и инвестиционной деятельности Ленинградской области)</w:t>
            </w:r>
          </w:p>
        </w:tc>
        <w:tc>
          <w:tcPr>
            <w:tcW w:w="1842" w:type="dxa"/>
            <w:tcBorders>
              <w:top w:val="single" w:sz="4" w:space="0" w:color="auto"/>
              <w:left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Коэффициент удорожания</w:t>
            </w:r>
          </w:p>
        </w:tc>
      </w:tr>
      <w:tr w:rsidR="00177B28" w:rsidRPr="001E7E11" w:rsidTr="00C3406E">
        <w:tc>
          <w:tcPr>
            <w:tcW w:w="510" w:type="dxa"/>
            <w:tcBorders>
              <w:top w:val="single" w:sz="4" w:space="0" w:color="auto"/>
              <w:left w:val="single" w:sz="4" w:space="0" w:color="auto"/>
              <w:right w:val="single" w:sz="4" w:space="0" w:color="auto"/>
            </w:tcBorders>
          </w:tcPr>
          <w:p w:rsidR="00177B28" w:rsidRPr="001E7E11" w:rsidRDefault="00177B28"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lastRenderedPageBreak/>
              <w:t>3</w:t>
            </w:r>
          </w:p>
        </w:tc>
        <w:tc>
          <w:tcPr>
            <w:tcW w:w="5931" w:type="dxa"/>
            <w:tcBorders>
              <w:top w:val="single" w:sz="4" w:space="0" w:color="auto"/>
              <w:left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Национальная экономика</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Создание условий для предоставления транспортных услуг населению и организация транспортного обслуживания населения</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Создание условий для обеспечения населения услугами связи, общественного питания, торговли и бытового обслуживания</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Организация благоустройства территории муниципального образования, а также использования, охраны, защиты, воспроизводства лесов, лесов особо охраняемых природных территорий, расположенных в границах муниципального образования</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Осуществление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Осуществление муниципального лесного контроля</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Осуществление муниципального земельного контроля, организация выполнения комплексных кадастровых работ и утверждение карты-плана территории</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Организация мероприятий по охране окружающей среды</w:t>
            </w:r>
          </w:p>
        </w:tc>
        <w:tc>
          <w:tcPr>
            <w:tcW w:w="1985" w:type="dxa"/>
            <w:tcBorders>
              <w:top w:val="single" w:sz="4" w:space="0" w:color="auto"/>
              <w:left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Средняя численность населения за три отчетных года</w:t>
            </w:r>
          </w:p>
        </w:tc>
        <w:tc>
          <w:tcPr>
            <w:tcW w:w="1842" w:type="dxa"/>
            <w:tcBorders>
              <w:top w:val="single" w:sz="4" w:space="0" w:color="auto"/>
              <w:left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Коэффициент удорожания, коэффициент плотности</w:t>
            </w:r>
          </w:p>
        </w:tc>
      </w:tr>
      <w:tr w:rsidR="00177B28" w:rsidRPr="001E7E11" w:rsidTr="00C3406E">
        <w:tc>
          <w:tcPr>
            <w:tcW w:w="510"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t>4</w:t>
            </w:r>
          </w:p>
        </w:tc>
        <w:tc>
          <w:tcPr>
            <w:tcW w:w="5931"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Муниципальное управление</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 xml:space="preserve">Составление и рассмотрение проекта бюджета муниципального образования, утверждение и исполнение бюджета муниципального образования, осуществление </w:t>
            </w:r>
            <w:proofErr w:type="gramStart"/>
            <w:r w:rsidRPr="001E7E11">
              <w:rPr>
                <w:rFonts w:ascii="Times New Roman" w:hAnsi="Times New Roman" w:cs="Times New Roman"/>
                <w:sz w:val="24"/>
                <w:szCs w:val="24"/>
              </w:rPr>
              <w:t>контроля за</w:t>
            </w:r>
            <w:proofErr w:type="gramEnd"/>
            <w:r w:rsidRPr="001E7E11">
              <w:rPr>
                <w:rFonts w:ascii="Times New Roman" w:hAnsi="Times New Roman" w:cs="Times New Roman"/>
                <w:sz w:val="24"/>
                <w:szCs w:val="24"/>
              </w:rPr>
              <w:t xml:space="preserve"> его исполнением, составление и утверждение отчета об исполнении бюджета муниципального образования</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Установление, изменение и отмена местных налогов и сборов</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Владение, пользование и распоряжение имуществом, находящимся в муниципальной собственности</w:t>
            </w:r>
          </w:p>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Осуществление мер по противодействию коррупции</w:t>
            </w:r>
          </w:p>
          <w:p w:rsidR="00177B28" w:rsidRPr="001E7E11" w:rsidRDefault="00177B28" w:rsidP="001E7E11">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 xml:space="preserve">Полномочия органов местного самоуправления по решению вопросов местного значения, предусмотренные статьей 17 Федерального закона от 6 октября 2003 года </w:t>
            </w:r>
            <w:r w:rsidR="001E7E11">
              <w:rPr>
                <w:rFonts w:ascii="Times New Roman" w:hAnsi="Times New Roman" w:cs="Times New Roman"/>
                <w:sz w:val="24"/>
                <w:szCs w:val="24"/>
              </w:rPr>
              <w:t>№</w:t>
            </w:r>
            <w:r w:rsidRPr="001E7E11">
              <w:rPr>
                <w:rFonts w:ascii="Times New Roman" w:hAnsi="Times New Roman" w:cs="Times New Roman"/>
                <w:sz w:val="24"/>
                <w:szCs w:val="24"/>
              </w:rPr>
              <w:t xml:space="preserve"> 131-ФЗ "Об общих принципах </w:t>
            </w:r>
            <w:r w:rsidRPr="001E7E11">
              <w:rPr>
                <w:rFonts w:ascii="Times New Roman" w:hAnsi="Times New Roman" w:cs="Times New Roman"/>
                <w:sz w:val="24"/>
                <w:szCs w:val="24"/>
              </w:rPr>
              <w:lastRenderedPageBreak/>
              <w:t>организации местного самоуправления в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lastRenderedPageBreak/>
              <w:t>Средняя численность населения за три отчетных года</w:t>
            </w:r>
          </w:p>
        </w:tc>
        <w:tc>
          <w:tcPr>
            <w:tcW w:w="1842"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Коэффициент удорожания, коэффициент масштаба</w:t>
            </w:r>
          </w:p>
        </w:tc>
      </w:tr>
      <w:tr w:rsidR="00177B28" w:rsidRPr="001E7E11" w:rsidTr="00C3406E">
        <w:tc>
          <w:tcPr>
            <w:tcW w:w="510"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jc w:val="center"/>
              <w:rPr>
                <w:rFonts w:ascii="Times New Roman" w:hAnsi="Times New Roman" w:cs="Times New Roman"/>
                <w:sz w:val="24"/>
                <w:szCs w:val="24"/>
              </w:rPr>
            </w:pPr>
            <w:r w:rsidRPr="001E7E11">
              <w:rPr>
                <w:rFonts w:ascii="Times New Roman" w:hAnsi="Times New Roman" w:cs="Times New Roman"/>
                <w:sz w:val="24"/>
                <w:szCs w:val="24"/>
              </w:rPr>
              <w:lastRenderedPageBreak/>
              <w:t>5</w:t>
            </w:r>
          </w:p>
        </w:tc>
        <w:tc>
          <w:tcPr>
            <w:tcW w:w="5931"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Остальные расходы</w:t>
            </w:r>
          </w:p>
        </w:tc>
        <w:tc>
          <w:tcPr>
            <w:tcW w:w="1985"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Средняя численность населения за три отчетных года</w:t>
            </w:r>
          </w:p>
        </w:tc>
        <w:tc>
          <w:tcPr>
            <w:tcW w:w="1842" w:type="dxa"/>
            <w:tcBorders>
              <w:top w:val="single" w:sz="4" w:space="0" w:color="auto"/>
              <w:left w:val="single" w:sz="4" w:space="0" w:color="auto"/>
              <w:bottom w:val="single" w:sz="4" w:space="0" w:color="auto"/>
              <w:right w:val="single" w:sz="4" w:space="0" w:color="auto"/>
            </w:tcBorders>
          </w:tcPr>
          <w:p w:rsidR="00177B28" w:rsidRPr="001E7E11" w:rsidRDefault="00177B28" w:rsidP="00F651C8">
            <w:pPr>
              <w:autoSpaceDE w:val="0"/>
              <w:autoSpaceDN w:val="0"/>
              <w:adjustRightInd w:val="0"/>
              <w:spacing w:after="0" w:line="240" w:lineRule="auto"/>
              <w:rPr>
                <w:rFonts w:ascii="Times New Roman" w:hAnsi="Times New Roman" w:cs="Times New Roman"/>
                <w:sz w:val="24"/>
                <w:szCs w:val="24"/>
              </w:rPr>
            </w:pPr>
            <w:r w:rsidRPr="001E7E11">
              <w:rPr>
                <w:rFonts w:ascii="Times New Roman" w:hAnsi="Times New Roman" w:cs="Times New Roman"/>
                <w:sz w:val="24"/>
                <w:szCs w:val="24"/>
              </w:rPr>
              <w:t>Коэффициент удорожания</w:t>
            </w:r>
          </w:p>
        </w:tc>
      </w:tr>
    </w:tbl>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Коэффициент удорожания для муниципального района (муниципального округа, городского округа) определяется по формуле</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k(уд)</w:t>
      </w:r>
      <w:r>
        <w:rPr>
          <w:rFonts w:ascii="Times New Roman" w:hAnsi="Times New Roman" w:cs="Times New Roman"/>
          <w:sz w:val="28"/>
          <w:szCs w:val="28"/>
          <w:vertAlign w:val="subscript"/>
        </w:rPr>
        <w:t>j</w:t>
      </w:r>
      <w:r>
        <w:rPr>
          <w:rFonts w:ascii="Times New Roman" w:hAnsi="Times New Roman" w:cs="Times New Roman"/>
          <w:sz w:val="28"/>
          <w:szCs w:val="28"/>
        </w:rPr>
        <w:t xml:space="preserve"> = </w:t>
      </w:r>
      <w:proofErr w:type="spellStart"/>
      <w:proofErr w:type="gramStart"/>
      <w:r>
        <w:rPr>
          <w:rFonts w:ascii="Times New Roman" w:hAnsi="Times New Roman" w:cs="Times New Roman"/>
          <w:sz w:val="28"/>
          <w:szCs w:val="28"/>
        </w:rPr>
        <w:t>d</w:t>
      </w:r>
      <w:proofErr w:type="gramEnd"/>
      <w:r>
        <w:rPr>
          <w:rFonts w:ascii="Times New Roman" w:hAnsi="Times New Roman" w:cs="Times New Roman"/>
          <w:sz w:val="28"/>
          <w:szCs w:val="28"/>
          <w:vertAlign w:val="superscript"/>
        </w:rPr>
        <w:t>РС</w:t>
      </w:r>
      <w:proofErr w:type="spellEnd"/>
      <w:r>
        <w:rPr>
          <w:rFonts w:ascii="Times New Roman" w:hAnsi="Times New Roman" w:cs="Times New Roman"/>
          <w:sz w:val="28"/>
          <w:szCs w:val="28"/>
        </w:rPr>
        <w:t xml:space="preserve"> x k(</w:t>
      </w:r>
      <w:proofErr w:type="spellStart"/>
      <w:r>
        <w:rPr>
          <w:rFonts w:ascii="Times New Roman" w:hAnsi="Times New Roman" w:cs="Times New Roman"/>
          <w:sz w:val="28"/>
          <w:szCs w:val="28"/>
        </w:rPr>
        <w:t>рс</w:t>
      </w:r>
      <w:proofErr w:type="spellEnd"/>
      <w:r>
        <w:rPr>
          <w:rFonts w:ascii="Times New Roman" w:hAnsi="Times New Roman" w:cs="Times New Roman"/>
          <w:sz w:val="28"/>
          <w:szCs w:val="28"/>
        </w:rPr>
        <w:t>)</w:t>
      </w:r>
      <w:r>
        <w:rPr>
          <w:rFonts w:ascii="Times New Roman" w:hAnsi="Times New Roman" w:cs="Times New Roman"/>
          <w:sz w:val="28"/>
          <w:szCs w:val="28"/>
          <w:vertAlign w:val="subscript"/>
        </w:rPr>
        <w:t>j</w:t>
      </w:r>
      <w:r>
        <w:rPr>
          <w:rFonts w:ascii="Times New Roman" w:hAnsi="Times New Roman" w:cs="Times New Roman"/>
          <w:sz w:val="28"/>
          <w:szCs w:val="28"/>
        </w:rPr>
        <w:t xml:space="preserve"> + </w:t>
      </w:r>
      <w:proofErr w:type="spellStart"/>
      <w:r>
        <w:rPr>
          <w:rFonts w:ascii="Times New Roman" w:hAnsi="Times New Roman" w:cs="Times New Roman"/>
          <w:sz w:val="28"/>
          <w:szCs w:val="28"/>
        </w:rPr>
        <w:t>d</w:t>
      </w:r>
      <w:r>
        <w:rPr>
          <w:rFonts w:ascii="Times New Roman" w:hAnsi="Times New Roman" w:cs="Times New Roman"/>
          <w:sz w:val="28"/>
          <w:szCs w:val="28"/>
          <w:vertAlign w:val="superscript"/>
        </w:rPr>
        <w:t>КУ</w:t>
      </w:r>
      <w:proofErr w:type="spellEnd"/>
      <w:r>
        <w:rPr>
          <w:rFonts w:ascii="Times New Roman" w:hAnsi="Times New Roman" w:cs="Times New Roman"/>
          <w:sz w:val="28"/>
          <w:szCs w:val="28"/>
        </w:rPr>
        <w:t xml:space="preserve"> x k(ку)</w:t>
      </w:r>
      <w:r>
        <w:rPr>
          <w:rFonts w:ascii="Times New Roman" w:hAnsi="Times New Roman" w:cs="Times New Roman"/>
          <w:sz w:val="28"/>
          <w:szCs w:val="28"/>
          <w:vertAlign w:val="subscript"/>
        </w:rPr>
        <w:t>j</w:t>
      </w:r>
      <w:r>
        <w:rPr>
          <w:rFonts w:ascii="Times New Roman" w:hAnsi="Times New Roman" w:cs="Times New Roman"/>
          <w:sz w:val="28"/>
          <w:szCs w:val="28"/>
        </w:rPr>
        <w:t xml:space="preserve"> + </w:t>
      </w:r>
      <w:proofErr w:type="spellStart"/>
      <w:r>
        <w:rPr>
          <w:rFonts w:ascii="Times New Roman" w:hAnsi="Times New Roman" w:cs="Times New Roman"/>
          <w:sz w:val="28"/>
          <w:szCs w:val="28"/>
        </w:rPr>
        <w:t>d</w:t>
      </w:r>
      <w:r>
        <w:rPr>
          <w:rFonts w:ascii="Times New Roman" w:hAnsi="Times New Roman" w:cs="Times New Roman"/>
          <w:sz w:val="28"/>
          <w:szCs w:val="28"/>
          <w:vertAlign w:val="superscript"/>
        </w:rPr>
        <w:t>ПР</w:t>
      </w:r>
      <w:proofErr w:type="spellEnd"/>
      <w:r>
        <w:rPr>
          <w:rFonts w:ascii="Times New Roman" w:hAnsi="Times New Roman" w:cs="Times New Roman"/>
          <w:sz w:val="28"/>
          <w:szCs w:val="28"/>
        </w:rPr>
        <w:t>,</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 k(уд)</w:t>
      </w:r>
      <w:r>
        <w:rPr>
          <w:rFonts w:ascii="Times New Roman" w:hAnsi="Times New Roman" w:cs="Times New Roman"/>
          <w:sz w:val="28"/>
          <w:szCs w:val="28"/>
          <w:vertAlign w:val="subscript"/>
        </w:rPr>
        <w:t>j</w:t>
      </w:r>
      <w:r>
        <w:rPr>
          <w:rFonts w:ascii="Times New Roman" w:hAnsi="Times New Roman" w:cs="Times New Roman"/>
          <w:sz w:val="28"/>
          <w:szCs w:val="28"/>
        </w:rPr>
        <w:t xml:space="preserve"> - коэффициент удорожания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d</w:t>
      </w:r>
      <w:proofErr w:type="gramEnd"/>
      <w:r>
        <w:rPr>
          <w:rFonts w:ascii="Times New Roman" w:hAnsi="Times New Roman" w:cs="Times New Roman"/>
          <w:sz w:val="28"/>
          <w:szCs w:val="28"/>
          <w:vertAlign w:val="superscript"/>
        </w:rPr>
        <w:t>РС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Pr>
          <w:rFonts w:ascii="Times New Roman" w:hAnsi="Times New Roman" w:cs="Times New Roman"/>
          <w:sz w:val="28"/>
          <w:szCs w:val="28"/>
          <w:vertAlign w:val="superscript"/>
        </w:rPr>
        <w:t>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Pr>
          <w:rFonts w:ascii="Times New Roman" w:hAnsi="Times New Roman" w:cs="Times New Roman"/>
          <w:sz w:val="28"/>
          <w:szCs w:val="28"/>
          <w:vertAlign w:val="superscript"/>
        </w:rPr>
        <w:t>ПР</w:t>
      </w:r>
      <w:proofErr w:type="spellEnd"/>
      <w:r>
        <w:rPr>
          <w:rFonts w:ascii="Times New Roman" w:hAnsi="Times New Roman" w:cs="Times New Roman"/>
          <w:sz w:val="28"/>
          <w:szCs w:val="28"/>
        </w:rPr>
        <w:t xml:space="preserve"> - условные доли оплаты труда, коммунальных услуг и прочих расходов в стоимости оказания муниципальных услуг, выполнения работ (при этом </w:t>
      </w:r>
      <w:proofErr w:type="spellStart"/>
      <w:r>
        <w:rPr>
          <w:rFonts w:ascii="Times New Roman" w:hAnsi="Times New Roman" w:cs="Times New Roman"/>
          <w:sz w:val="28"/>
          <w:szCs w:val="28"/>
        </w:rPr>
        <w:t>d</w:t>
      </w:r>
      <w:r>
        <w:rPr>
          <w:rFonts w:ascii="Times New Roman" w:hAnsi="Times New Roman" w:cs="Times New Roman"/>
          <w:sz w:val="28"/>
          <w:szCs w:val="28"/>
          <w:vertAlign w:val="superscript"/>
        </w:rPr>
        <w:t>РС</w:t>
      </w:r>
      <w:proofErr w:type="spellEnd"/>
      <w:r>
        <w:rPr>
          <w:rFonts w:ascii="Times New Roman" w:hAnsi="Times New Roman" w:cs="Times New Roman"/>
          <w:sz w:val="28"/>
          <w:szCs w:val="28"/>
        </w:rPr>
        <w:t xml:space="preserve"> = 0,5; </w:t>
      </w:r>
      <w:proofErr w:type="spellStart"/>
      <w:r>
        <w:rPr>
          <w:rFonts w:ascii="Times New Roman" w:hAnsi="Times New Roman" w:cs="Times New Roman"/>
          <w:sz w:val="28"/>
          <w:szCs w:val="28"/>
        </w:rPr>
        <w:t>d</w:t>
      </w:r>
      <w:r>
        <w:rPr>
          <w:rFonts w:ascii="Times New Roman" w:hAnsi="Times New Roman" w:cs="Times New Roman"/>
          <w:sz w:val="28"/>
          <w:szCs w:val="28"/>
          <w:vertAlign w:val="superscript"/>
        </w:rPr>
        <w:t>КУ</w:t>
      </w:r>
      <w:proofErr w:type="spellEnd"/>
      <w:r>
        <w:rPr>
          <w:rFonts w:ascii="Times New Roman" w:hAnsi="Times New Roman" w:cs="Times New Roman"/>
          <w:sz w:val="28"/>
          <w:szCs w:val="28"/>
        </w:rPr>
        <w:t xml:space="preserve"> = 0,1; </w:t>
      </w:r>
      <w:proofErr w:type="spellStart"/>
      <w:r>
        <w:rPr>
          <w:rFonts w:ascii="Times New Roman" w:hAnsi="Times New Roman" w:cs="Times New Roman"/>
          <w:sz w:val="28"/>
          <w:szCs w:val="28"/>
        </w:rPr>
        <w:t>d</w:t>
      </w:r>
      <w:r>
        <w:rPr>
          <w:rFonts w:ascii="Times New Roman" w:hAnsi="Times New Roman" w:cs="Times New Roman"/>
          <w:sz w:val="28"/>
          <w:szCs w:val="28"/>
          <w:vertAlign w:val="superscript"/>
        </w:rPr>
        <w:t>ПР</w:t>
      </w:r>
      <w:proofErr w:type="spellEnd"/>
      <w:r>
        <w:rPr>
          <w:rFonts w:ascii="Times New Roman" w:hAnsi="Times New Roman" w:cs="Times New Roman"/>
          <w:sz w:val="28"/>
          <w:szCs w:val="28"/>
        </w:rPr>
        <w:t xml:space="preserve"> = 0,4);</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k(</w:t>
      </w:r>
      <w:proofErr w:type="spellStart"/>
      <w:r>
        <w:rPr>
          <w:rFonts w:ascii="Times New Roman" w:hAnsi="Times New Roman" w:cs="Times New Roman"/>
          <w:sz w:val="28"/>
          <w:szCs w:val="28"/>
        </w:rPr>
        <w:t>рс</w:t>
      </w:r>
      <w:proofErr w:type="spellEnd"/>
      <w:r>
        <w:rPr>
          <w:rFonts w:ascii="Times New Roman" w:hAnsi="Times New Roman" w:cs="Times New Roman"/>
          <w:sz w:val="28"/>
          <w:szCs w:val="28"/>
        </w:rPr>
        <w:t>)</w:t>
      </w:r>
      <w:r>
        <w:rPr>
          <w:rFonts w:ascii="Times New Roman" w:hAnsi="Times New Roman" w:cs="Times New Roman"/>
          <w:sz w:val="28"/>
          <w:szCs w:val="28"/>
          <w:vertAlign w:val="subscript"/>
        </w:rPr>
        <w:t>j</w:t>
      </w:r>
      <w:r>
        <w:rPr>
          <w:rFonts w:ascii="Times New Roman" w:hAnsi="Times New Roman" w:cs="Times New Roman"/>
          <w:sz w:val="28"/>
          <w:szCs w:val="28"/>
        </w:rPr>
        <w:t xml:space="preserve"> - коэффициент различий в стоимости труда (рабочей силы)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k(ку)</w:t>
      </w:r>
      <w:r>
        <w:rPr>
          <w:rFonts w:ascii="Times New Roman" w:hAnsi="Times New Roman" w:cs="Times New Roman"/>
          <w:sz w:val="28"/>
          <w:szCs w:val="28"/>
          <w:vertAlign w:val="subscript"/>
        </w:rPr>
        <w:t>j</w:t>
      </w:r>
      <w:r>
        <w:rPr>
          <w:rFonts w:ascii="Times New Roman" w:hAnsi="Times New Roman" w:cs="Times New Roman"/>
          <w:sz w:val="28"/>
          <w:szCs w:val="28"/>
        </w:rPr>
        <w:t xml:space="preserve"> - коэффициент различий в стоимости коммунальных услуг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Коэффициент различий в стоимости труда (рабочей силы) для муниципального района (муниципального округа, городского округа) определяется по формуле</w:t>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32"/>
          <w:sz w:val="28"/>
          <w:szCs w:val="28"/>
          <w:lang w:eastAsia="ru-RU"/>
        </w:rPr>
        <w:drawing>
          <wp:inline distT="0" distB="0" distL="0" distR="0" wp14:anchorId="6BAECBF3" wp14:editId="2BD31C85">
            <wp:extent cx="2240280" cy="586740"/>
            <wp:effectExtent l="0" t="0" r="762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40280" cy="58674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 k(</w:t>
      </w:r>
      <w:proofErr w:type="spellStart"/>
      <w:r>
        <w:rPr>
          <w:rFonts w:ascii="Times New Roman" w:hAnsi="Times New Roman" w:cs="Times New Roman"/>
          <w:sz w:val="28"/>
          <w:szCs w:val="28"/>
        </w:rPr>
        <w:t>рс</w:t>
      </w:r>
      <w:proofErr w:type="spellEnd"/>
      <w:r>
        <w:rPr>
          <w:rFonts w:ascii="Times New Roman" w:hAnsi="Times New Roman" w:cs="Times New Roman"/>
          <w:sz w:val="28"/>
          <w:szCs w:val="28"/>
        </w:rPr>
        <w:t>)</w:t>
      </w:r>
      <w:r>
        <w:rPr>
          <w:rFonts w:ascii="Times New Roman" w:hAnsi="Times New Roman" w:cs="Times New Roman"/>
          <w:sz w:val="28"/>
          <w:szCs w:val="28"/>
          <w:vertAlign w:val="subscript"/>
        </w:rPr>
        <w:t>j</w:t>
      </w:r>
      <w:r>
        <w:rPr>
          <w:rFonts w:ascii="Times New Roman" w:hAnsi="Times New Roman" w:cs="Times New Roman"/>
          <w:sz w:val="28"/>
          <w:szCs w:val="28"/>
        </w:rPr>
        <w:t xml:space="preserve"> - коэффициент различий в стоимости труда (рабочей силы)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СЗП</w:t>
      </w:r>
      <w:proofErr w:type="gramStart"/>
      <w:r>
        <w:rPr>
          <w:rFonts w:ascii="Times New Roman" w:hAnsi="Times New Roman" w:cs="Times New Roman"/>
          <w:sz w:val="28"/>
          <w:szCs w:val="28"/>
          <w:vertAlign w:val="subscript"/>
        </w:rPr>
        <w:t>j</w:t>
      </w:r>
      <w:proofErr w:type="spellEnd"/>
      <w:proofErr w:type="gramEnd"/>
      <w:r>
        <w:rPr>
          <w:rFonts w:ascii="Times New Roman" w:hAnsi="Times New Roman" w:cs="Times New Roman"/>
          <w:sz w:val="28"/>
          <w:szCs w:val="28"/>
        </w:rPr>
        <w:t xml:space="preserve"> - среднемесячная начисленная заработная плата работников организаций по j-</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муниципальному району (муниципальному округу, городскому округу) в отчетном году (информация комитета экономического развития и инвестиционной деятельности Ленинградской области);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СЗП - средняя по Ленинградской области среднемесячная начисленная заработная плата работников организаций в отчетном году (информация комитета экономического развития и инвестиционной деятельности Ленинградской области).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Коэффициент различий в стоимости коммунальных услуг для муниципального района (муниципального округа, городского округа) определяется по формуле</w:t>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33"/>
          <w:sz w:val="28"/>
          <w:szCs w:val="28"/>
          <w:lang w:eastAsia="ru-RU"/>
        </w:rPr>
        <w:drawing>
          <wp:inline distT="0" distB="0" distL="0" distR="0" wp14:anchorId="4EA9A11F" wp14:editId="5C96F030">
            <wp:extent cx="3764280" cy="609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64280" cy="60960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 k(ку)</w:t>
      </w:r>
      <w:r>
        <w:rPr>
          <w:rFonts w:ascii="Times New Roman" w:hAnsi="Times New Roman" w:cs="Times New Roman"/>
          <w:sz w:val="28"/>
          <w:szCs w:val="28"/>
          <w:vertAlign w:val="subscript"/>
        </w:rPr>
        <w:t>j</w:t>
      </w:r>
      <w:r>
        <w:rPr>
          <w:rFonts w:ascii="Times New Roman" w:hAnsi="Times New Roman" w:cs="Times New Roman"/>
          <w:sz w:val="28"/>
          <w:szCs w:val="28"/>
        </w:rPr>
        <w:t xml:space="preserve"> - коэффициент различий в стоимости коммунальных услуг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d</w:t>
      </w:r>
      <w:proofErr w:type="gramEnd"/>
      <w:r>
        <w:rPr>
          <w:rFonts w:ascii="Times New Roman" w:hAnsi="Times New Roman" w:cs="Times New Roman"/>
          <w:sz w:val="28"/>
          <w:szCs w:val="28"/>
          <w:vertAlign w:val="superscript"/>
        </w:rPr>
        <w:t>ТП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Pr>
          <w:rFonts w:ascii="Times New Roman" w:hAnsi="Times New Roman" w:cs="Times New Roman"/>
          <w:sz w:val="28"/>
          <w:szCs w:val="28"/>
          <w:vertAlign w:val="superscript"/>
        </w:rPr>
        <w:t>ВС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Pr>
          <w:rFonts w:ascii="Times New Roman" w:hAnsi="Times New Roman" w:cs="Times New Roman"/>
          <w:sz w:val="28"/>
          <w:szCs w:val="28"/>
          <w:vertAlign w:val="superscript"/>
        </w:rPr>
        <w:t>ВО</w:t>
      </w:r>
      <w:proofErr w:type="spellEnd"/>
      <w:r>
        <w:rPr>
          <w:rFonts w:ascii="Times New Roman" w:hAnsi="Times New Roman" w:cs="Times New Roman"/>
          <w:sz w:val="28"/>
          <w:szCs w:val="28"/>
        </w:rPr>
        <w:t xml:space="preserve"> - условные доли расходов на оплату теплоснабжения, водоснабжения и водоотведения в общем объеме расходов на указанные коммунальные услуги в среднем по муниципальным районам (муниципальным округам, городским округам) Ленинградской области (при этом </w:t>
      </w:r>
      <w:proofErr w:type="spellStart"/>
      <w:r>
        <w:rPr>
          <w:rFonts w:ascii="Times New Roman" w:hAnsi="Times New Roman" w:cs="Times New Roman"/>
          <w:sz w:val="28"/>
          <w:szCs w:val="28"/>
        </w:rPr>
        <w:t>d</w:t>
      </w:r>
      <w:r>
        <w:rPr>
          <w:rFonts w:ascii="Times New Roman" w:hAnsi="Times New Roman" w:cs="Times New Roman"/>
          <w:sz w:val="28"/>
          <w:szCs w:val="28"/>
          <w:vertAlign w:val="superscript"/>
        </w:rPr>
        <w:t>ТП</w:t>
      </w:r>
      <w:proofErr w:type="spellEnd"/>
      <w:r>
        <w:rPr>
          <w:rFonts w:ascii="Times New Roman" w:hAnsi="Times New Roman" w:cs="Times New Roman"/>
          <w:sz w:val="28"/>
          <w:szCs w:val="28"/>
        </w:rPr>
        <w:t xml:space="preserve"> = 0,88; </w:t>
      </w:r>
      <w:proofErr w:type="spellStart"/>
      <w:r>
        <w:rPr>
          <w:rFonts w:ascii="Times New Roman" w:hAnsi="Times New Roman" w:cs="Times New Roman"/>
          <w:sz w:val="28"/>
          <w:szCs w:val="28"/>
        </w:rPr>
        <w:t>d</w:t>
      </w:r>
      <w:r>
        <w:rPr>
          <w:rFonts w:ascii="Times New Roman" w:hAnsi="Times New Roman" w:cs="Times New Roman"/>
          <w:sz w:val="28"/>
          <w:szCs w:val="28"/>
          <w:vertAlign w:val="superscript"/>
        </w:rPr>
        <w:t>ВС</w:t>
      </w:r>
      <w:proofErr w:type="spellEnd"/>
      <w:r>
        <w:rPr>
          <w:rFonts w:ascii="Times New Roman" w:hAnsi="Times New Roman" w:cs="Times New Roman"/>
          <w:sz w:val="28"/>
          <w:szCs w:val="28"/>
        </w:rPr>
        <w:t xml:space="preserve"> = 0,05; </w:t>
      </w:r>
      <w:proofErr w:type="spellStart"/>
      <w:r>
        <w:rPr>
          <w:rFonts w:ascii="Times New Roman" w:hAnsi="Times New Roman" w:cs="Times New Roman"/>
          <w:sz w:val="28"/>
          <w:szCs w:val="28"/>
        </w:rPr>
        <w:t>d</w:t>
      </w:r>
      <w:r>
        <w:rPr>
          <w:rFonts w:ascii="Times New Roman" w:hAnsi="Times New Roman" w:cs="Times New Roman"/>
          <w:sz w:val="28"/>
          <w:szCs w:val="28"/>
          <w:vertAlign w:val="superscript"/>
        </w:rPr>
        <w:t>ВО</w:t>
      </w:r>
      <w:proofErr w:type="spellEnd"/>
      <w:r>
        <w:rPr>
          <w:rFonts w:ascii="Times New Roman" w:hAnsi="Times New Roman" w:cs="Times New Roman"/>
          <w:sz w:val="28"/>
          <w:szCs w:val="28"/>
        </w:rPr>
        <w:t xml:space="preserve"> = 0,07);</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noProof/>
          <w:position w:val="-13"/>
          <w:sz w:val="28"/>
          <w:szCs w:val="28"/>
          <w:lang w:eastAsia="ru-RU"/>
        </w:rPr>
        <w:drawing>
          <wp:inline distT="0" distB="0" distL="0" distR="0" wp14:anchorId="258937AF" wp14:editId="1C29EAAD">
            <wp:extent cx="373380" cy="35052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3380" cy="350520"/>
                    </a:xfrm>
                    <a:prstGeom prst="rect">
                      <a:avLst/>
                    </a:prstGeom>
                    <a:noFill/>
                    <a:ln>
                      <a:noFill/>
                    </a:ln>
                  </pic:spPr>
                </pic:pic>
              </a:graphicData>
            </a:graphic>
          </wp:inline>
        </w:drawing>
      </w:r>
      <w:r>
        <w:rPr>
          <w:rFonts w:ascii="Times New Roman" w:hAnsi="Times New Roman" w:cs="Times New Roman"/>
          <w:sz w:val="28"/>
          <w:szCs w:val="28"/>
        </w:rPr>
        <w:t xml:space="preserve"> - тариф на тепловую энергию (мощность) для муниципальных учреждений, рекомендуемый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на очередной финансовый год и плановый период (информация комитета по тарифам и ценовой политике Ленинградской области);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perscript"/>
        </w:rPr>
        <w:t>ТП</w:t>
      </w:r>
      <w:r>
        <w:rPr>
          <w:rFonts w:ascii="Times New Roman" w:hAnsi="Times New Roman" w:cs="Times New Roman"/>
          <w:sz w:val="28"/>
          <w:szCs w:val="28"/>
        </w:rPr>
        <w:t xml:space="preserve"> - средний прогнозный тариф на тепловую энергию (мощность) для муниципальных учреждений Ленинградской области на очередной финансовый год и плановый период (информация комитета по тарифам и ценовой политике Ленинградской области);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noProof/>
          <w:position w:val="-13"/>
          <w:sz w:val="28"/>
          <w:szCs w:val="28"/>
          <w:lang w:eastAsia="ru-RU"/>
        </w:rPr>
        <w:drawing>
          <wp:inline distT="0" distB="0" distL="0" distR="0" wp14:anchorId="0F1CA7DF" wp14:editId="5960D241">
            <wp:extent cx="373380" cy="3505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3380" cy="350520"/>
                    </a:xfrm>
                    <a:prstGeom prst="rect">
                      <a:avLst/>
                    </a:prstGeom>
                    <a:noFill/>
                    <a:ln>
                      <a:noFill/>
                    </a:ln>
                  </pic:spPr>
                </pic:pic>
              </a:graphicData>
            </a:graphic>
          </wp:inline>
        </w:drawing>
      </w:r>
      <w:r>
        <w:rPr>
          <w:rFonts w:ascii="Times New Roman" w:hAnsi="Times New Roman" w:cs="Times New Roman"/>
          <w:sz w:val="28"/>
          <w:szCs w:val="28"/>
        </w:rPr>
        <w:t xml:space="preserve"> - тариф на питьевую воду (питьевое водоснабжение) для муниципальных учреждений, рекомендуемый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на очередной финансовый год и плановый период (информация комитета по тарифам и ценовой политике Ленинградской области);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perscript"/>
        </w:rPr>
        <w:t>ВС</w:t>
      </w:r>
      <w:r>
        <w:rPr>
          <w:rFonts w:ascii="Times New Roman" w:hAnsi="Times New Roman" w:cs="Times New Roman"/>
          <w:sz w:val="28"/>
          <w:szCs w:val="28"/>
        </w:rPr>
        <w:t xml:space="preserve"> - средний прогнозный тариф на питьевую воду (питьевое водоснабжение) для муниципальных учреждений Ленинградской области на очередной финансовый год и плановый период (информация комитета по тарифам и ценовой политике Ленинградской области);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noProof/>
          <w:position w:val="-13"/>
          <w:sz w:val="28"/>
          <w:szCs w:val="28"/>
          <w:lang w:eastAsia="ru-RU"/>
        </w:rPr>
        <w:drawing>
          <wp:inline distT="0" distB="0" distL="0" distR="0" wp14:anchorId="726EE2F3" wp14:editId="23056E3A">
            <wp:extent cx="373380" cy="350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3380" cy="350520"/>
                    </a:xfrm>
                    <a:prstGeom prst="rect">
                      <a:avLst/>
                    </a:prstGeom>
                    <a:noFill/>
                    <a:ln>
                      <a:noFill/>
                    </a:ln>
                  </pic:spPr>
                </pic:pic>
              </a:graphicData>
            </a:graphic>
          </wp:inline>
        </w:drawing>
      </w:r>
      <w:r>
        <w:rPr>
          <w:rFonts w:ascii="Times New Roman" w:hAnsi="Times New Roman" w:cs="Times New Roman"/>
          <w:sz w:val="28"/>
          <w:szCs w:val="28"/>
        </w:rPr>
        <w:t xml:space="preserve"> - тариф на водоотведение для муниципальных учреждений, рекомендуемый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на очередной финансовый год и плановый период (информация комитета по тарифам и ценовой политике Ленинградской области);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perscript"/>
        </w:rPr>
        <w:t>ВО</w:t>
      </w:r>
      <w:r>
        <w:rPr>
          <w:rFonts w:ascii="Times New Roman" w:hAnsi="Times New Roman" w:cs="Times New Roman"/>
          <w:sz w:val="28"/>
          <w:szCs w:val="28"/>
        </w:rPr>
        <w:t xml:space="preserve"> - средний прогнозный тариф на водоотведение для муниципальных учреждений Ленинградской области на очередной финансовый год и плановый период (информация комитета по тарифам и ценовой политике Ленинградской области).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Коэффициент плотности для муниципального района (муниципального округа, городского округа) определяется по формуле</w:t>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37"/>
          <w:sz w:val="28"/>
          <w:szCs w:val="28"/>
          <w:lang w:eastAsia="ru-RU"/>
        </w:rPr>
        <w:drawing>
          <wp:inline distT="0" distB="0" distL="0" distR="0" wp14:anchorId="22627AEB" wp14:editId="371246AA">
            <wp:extent cx="2895600" cy="6553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95600" cy="65532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 k(</w:t>
      </w:r>
      <w:proofErr w:type="spellStart"/>
      <w:r>
        <w:rPr>
          <w:rFonts w:ascii="Times New Roman" w:hAnsi="Times New Roman" w:cs="Times New Roman"/>
          <w:sz w:val="28"/>
          <w:szCs w:val="28"/>
        </w:rPr>
        <w:t>пт</w:t>
      </w:r>
      <w:proofErr w:type="spellEnd"/>
      <w:r>
        <w:rPr>
          <w:rFonts w:ascii="Times New Roman" w:hAnsi="Times New Roman" w:cs="Times New Roman"/>
          <w:sz w:val="28"/>
          <w:szCs w:val="28"/>
        </w:rPr>
        <w:t>)</w:t>
      </w:r>
      <w:r>
        <w:rPr>
          <w:rFonts w:ascii="Times New Roman" w:hAnsi="Times New Roman" w:cs="Times New Roman"/>
          <w:sz w:val="28"/>
          <w:szCs w:val="28"/>
          <w:vertAlign w:val="subscript"/>
        </w:rPr>
        <w:t>j</w:t>
      </w:r>
      <w:r>
        <w:rPr>
          <w:rFonts w:ascii="Times New Roman" w:hAnsi="Times New Roman" w:cs="Times New Roman"/>
          <w:sz w:val="28"/>
          <w:szCs w:val="28"/>
        </w:rPr>
        <w:t xml:space="preserve"> - коэффициент плотности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w:t>
      </w:r>
      <w:r>
        <w:rPr>
          <w:rFonts w:ascii="Times New Roman" w:hAnsi="Times New Roman" w:cs="Times New Roman"/>
          <w:sz w:val="28"/>
          <w:szCs w:val="28"/>
          <w:vertAlign w:val="subscript"/>
        </w:rPr>
        <w:t>j</w:t>
      </w:r>
      <w:proofErr w:type="spellEnd"/>
      <w:r>
        <w:rPr>
          <w:rFonts w:ascii="Times New Roman" w:hAnsi="Times New Roman" w:cs="Times New Roman"/>
          <w:sz w:val="28"/>
          <w:szCs w:val="28"/>
        </w:rPr>
        <w:t xml:space="preserve"> - площадь территории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на начало текущего финансового года (информация комитета экономического развития и инвестиционной деятельности Ленинградской области);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proofErr w:type="gramEnd"/>
      <w:r>
        <w:rPr>
          <w:rFonts w:ascii="Times New Roman" w:hAnsi="Times New Roman" w:cs="Times New Roman"/>
          <w:sz w:val="28"/>
          <w:szCs w:val="28"/>
        </w:rPr>
        <w:t>сред)</w:t>
      </w:r>
      <w:r>
        <w:rPr>
          <w:rFonts w:ascii="Times New Roman" w:hAnsi="Times New Roman" w:cs="Times New Roman"/>
          <w:sz w:val="28"/>
          <w:szCs w:val="28"/>
          <w:vertAlign w:val="subscript"/>
        </w:rPr>
        <w:t>j</w:t>
      </w:r>
      <w:r>
        <w:rPr>
          <w:rFonts w:ascii="Times New Roman" w:hAnsi="Times New Roman" w:cs="Times New Roman"/>
          <w:sz w:val="28"/>
          <w:szCs w:val="28"/>
        </w:rPr>
        <w:t xml:space="preserve"> - средняя численность населения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S - площадь территории Ленинградской области на начало текущего финансового года (информация комитета экономического развития и инвестиционной деятельности Ленинградской области);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proofErr w:type="gramEnd"/>
      <w:r>
        <w:rPr>
          <w:rFonts w:ascii="Times New Roman" w:hAnsi="Times New Roman" w:cs="Times New Roman"/>
          <w:sz w:val="28"/>
          <w:szCs w:val="28"/>
        </w:rPr>
        <w:t>сред ЛО) - средняя численность населения Ленинградской области за три отчетных года.</w:t>
      </w:r>
      <w:bookmarkStart w:id="0" w:name="_GoBack"/>
      <w:bookmarkEnd w:id="0"/>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Коэффициент масштаба для муниципального района (муниципального округа, городского округа) определяется по формуле</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r w:rsidRPr="006E61E6">
        <w:rPr>
          <w:rFonts w:ascii="Times New Roman" w:hAnsi="Times New Roman" w:cs="Times New Roman"/>
          <w:noProof/>
          <w:position w:val="-35"/>
          <w:sz w:val="24"/>
          <w:szCs w:val="28"/>
          <w:lang w:eastAsia="ru-RU"/>
        </w:rPr>
        <w:drawing>
          <wp:inline distT="0" distB="0" distL="0" distR="0" wp14:anchorId="0F1307AC" wp14:editId="681A1A3D">
            <wp:extent cx="2987040" cy="6248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87040" cy="624840"/>
                    </a:xfrm>
                    <a:prstGeom prst="rect">
                      <a:avLst/>
                    </a:prstGeom>
                    <a:noFill/>
                    <a:ln>
                      <a:noFill/>
                    </a:ln>
                  </pic:spPr>
                </pic:pic>
              </a:graphicData>
            </a:graphic>
          </wp:inline>
        </w:drawing>
      </w: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 k(</w:t>
      </w:r>
      <w:proofErr w:type="spellStart"/>
      <w:r>
        <w:rPr>
          <w:rFonts w:ascii="Times New Roman" w:hAnsi="Times New Roman" w:cs="Times New Roman"/>
          <w:sz w:val="28"/>
          <w:szCs w:val="28"/>
        </w:rPr>
        <w:t>мш</w:t>
      </w:r>
      <w:proofErr w:type="spellEnd"/>
      <w:r>
        <w:rPr>
          <w:rFonts w:ascii="Times New Roman" w:hAnsi="Times New Roman" w:cs="Times New Roman"/>
          <w:sz w:val="28"/>
          <w:szCs w:val="28"/>
        </w:rPr>
        <w:t>)</w:t>
      </w:r>
      <w:r>
        <w:rPr>
          <w:rFonts w:ascii="Times New Roman" w:hAnsi="Times New Roman" w:cs="Times New Roman"/>
          <w:sz w:val="28"/>
          <w:szCs w:val="28"/>
          <w:vertAlign w:val="subscript"/>
        </w:rPr>
        <w:t>j</w:t>
      </w:r>
      <w:r>
        <w:rPr>
          <w:rFonts w:ascii="Times New Roman" w:hAnsi="Times New Roman" w:cs="Times New Roman"/>
          <w:sz w:val="28"/>
          <w:szCs w:val="28"/>
        </w:rPr>
        <w:t xml:space="preserve"> - коэффициент масштаба для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proofErr w:type="gramEnd"/>
      <w:r>
        <w:rPr>
          <w:rFonts w:ascii="Times New Roman" w:hAnsi="Times New Roman" w:cs="Times New Roman"/>
          <w:sz w:val="28"/>
          <w:szCs w:val="28"/>
        </w:rPr>
        <w:t>сред ЛО) - средняя численность населения Ленинградской области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w:t>
      </w:r>
      <w:proofErr w:type="gramEnd"/>
      <w:r>
        <w:rPr>
          <w:rFonts w:ascii="Times New Roman" w:hAnsi="Times New Roman" w:cs="Times New Roman"/>
          <w:sz w:val="28"/>
          <w:szCs w:val="28"/>
        </w:rPr>
        <w:t>сред)</w:t>
      </w:r>
      <w:r>
        <w:rPr>
          <w:rFonts w:ascii="Times New Roman" w:hAnsi="Times New Roman" w:cs="Times New Roman"/>
          <w:sz w:val="28"/>
          <w:szCs w:val="28"/>
          <w:vertAlign w:val="subscript"/>
        </w:rPr>
        <w:t>j</w:t>
      </w:r>
      <w:r>
        <w:rPr>
          <w:rFonts w:ascii="Times New Roman" w:hAnsi="Times New Roman" w:cs="Times New Roman"/>
          <w:sz w:val="28"/>
          <w:szCs w:val="28"/>
        </w:rPr>
        <w:t xml:space="preserve"> - средняя численность населения j-</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района (муниципального округа, городского округа)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Средняя численность населения Ленинградской области, либо муниципальных районов, либо муниципальных округов, городских округов, либо муниципального района (муниципального округа, городского округа) за три отчетных года определяется по формуле</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
    <w:p w:rsidR="00177B28" w:rsidRDefault="00177B28" w:rsidP="00F651C8">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Н(</w:t>
      </w:r>
      <w:proofErr w:type="gramEnd"/>
      <w:r>
        <w:rPr>
          <w:rFonts w:ascii="Times New Roman" w:hAnsi="Times New Roman" w:cs="Times New Roman"/>
          <w:sz w:val="28"/>
          <w:szCs w:val="28"/>
        </w:rPr>
        <w:t>сред) = (Н1 + Н2 + Н3) / 3,</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сред) - средняя численность населения Ленинградской области, либо муниципальных районов, либо муниципальных округов, городских округов, либо муниципального района (муниципального округа, городского округа) за три отчетных года;</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 численность населения Ленинградской области, либо муниципальных районов, либо муниципальных округов, городских округов, либо муниципального района (муниципального округа, городского округа) на начало текущего финансового года по данным территориального органа Федеральной службы государственной статистики по г. Санкт-Петербургу и Ленинградской области (информация комитета экономического развития и инвестиционной деятельности Ленинградской области);</w:t>
      </w:r>
    </w:p>
    <w:p w:rsidR="00177B28" w:rsidRDefault="00177B28" w:rsidP="00F651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 численность населения Ленинградской области, либо муниципальных районов, либо муниципальных округов, городских округов, либо муниципального района (муниципального округа, городского округа) на начало отчетного финансового года по данным территориального органа Федеральной службы государственной статистики по г. Санкт-Петербургу и Ленинградской области (информация комитета экономического развития и инвестиционной деятельности Ленинградской области);</w:t>
      </w:r>
    </w:p>
    <w:p w:rsidR="004B7B2F" w:rsidRDefault="00177B28" w:rsidP="001E7E1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Pr>
          <w:rFonts w:ascii="Times New Roman" w:hAnsi="Times New Roman" w:cs="Times New Roman"/>
          <w:sz w:val="28"/>
          <w:szCs w:val="28"/>
        </w:rPr>
        <w:t xml:space="preserve">Н3 - численность населения Ленинградской области, либо муниципальных районов, либо муниципальных округов, городских округов, либо муниципального </w:t>
      </w:r>
      <w:r>
        <w:rPr>
          <w:rFonts w:ascii="Times New Roman" w:hAnsi="Times New Roman" w:cs="Times New Roman"/>
          <w:sz w:val="28"/>
          <w:szCs w:val="28"/>
        </w:rPr>
        <w:lastRenderedPageBreak/>
        <w:t>района (муниципального округа, городского округа) на начало года, предшествующего отчетному финансовому году, по данным территориального органа Федеральной службы государственной статистики по г. Санкт-Петербургу и Ленинградской области (информация комитета экономического развития и инвестиционной деятельности Ленинградской области).</w:t>
      </w:r>
      <w:proofErr w:type="gramEnd"/>
    </w:p>
    <w:sectPr w:rsidR="004B7B2F" w:rsidSect="00C3406E">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813"/>
    <w:rsid w:val="00177B28"/>
    <w:rsid w:val="001E7E11"/>
    <w:rsid w:val="00202629"/>
    <w:rsid w:val="003B085D"/>
    <w:rsid w:val="003F0813"/>
    <w:rsid w:val="004B7B2F"/>
    <w:rsid w:val="006E61E6"/>
    <w:rsid w:val="00A3030E"/>
    <w:rsid w:val="00A85F6C"/>
    <w:rsid w:val="00BE5200"/>
    <w:rsid w:val="00C3406E"/>
    <w:rsid w:val="00D237A7"/>
    <w:rsid w:val="00F65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08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0813"/>
    <w:rPr>
      <w:rFonts w:ascii="Tahoma" w:hAnsi="Tahoma" w:cs="Tahoma"/>
      <w:sz w:val="16"/>
      <w:szCs w:val="16"/>
    </w:rPr>
  </w:style>
  <w:style w:type="paragraph" w:customStyle="1" w:styleId="ConsPlusNormal">
    <w:name w:val="ConsPlusNormal"/>
    <w:rsid w:val="004B7B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B7B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B7B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B7B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B7B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B7B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B7B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B7B2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08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0813"/>
    <w:rPr>
      <w:rFonts w:ascii="Tahoma" w:hAnsi="Tahoma" w:cs="Tahoma"/>
      <w:sz w:val="16"/>
      <w:szCs w:val="16"/>
    </w:rPr>
  </w:style>
  <w:style w:type="paragraph" w:customStyle="1" w:styleId="ConsPlusNormal">
    <w:name w:val="ConsPlusNormal"/>
    <w:rsid w:val="004B7B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B7B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B7B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B7B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B7B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B7B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B7B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B7B2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3633</Words>
  <Characters>20709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Елена Владимировна</dc:creator>
  <cp:lastModifiedBy>Старостина Рузанна Левоновна</cp:lastModifiedBy>
  <cp:revision>7</cp:revision>
  <dcterms:created xsi:type="dcterms:W3CDTF">2025-07-11T08:06:00Z</dcterms:created>
  <dcterms:modified xsi:type="dcterms:W3CDTF">2025-08-08T13:31:00Z</dcterms:modified>
</cp:coreProperties>
</file>