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2C18" w:rsidRDefault="006C2C18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6C2C18" w:rsidRDefault="006C2C18">
      <w:pPr>
        <w:pStyle w:val="ConsPlusNormal"/>
        <w:jc w:val="both"/>
        <w:outlineLvl w:val="0"/>
      </w:pPr>
    </w:p>
    <w:p w:rsidR="006C2C18" w:rsidRDefault="006C2C18">
      <w:pPr>
        <w:pStyle w:val="ConsPlusTitle"/>
        <w:jc w:val="center"/>
        <w:outlineLvl w:val="0"/>
      </w:pPr>
      <w:r>
        <w:t>ПРАВИТЕЛЬСТВО ЛЕНИНГРАДСКОЙ ОБЛАСТИ</w:t>
      </w:r>
    </w:p>
    <w:p w:rsidR="006C2C18" w:rsidRDefault="006C2C18">
      <w:pPr>
        <w:pStyle w:val="ConsPlusTitle"/>
        <w:jc w:val="center"/>
      </w:pPr>
    </w:p>
    <w:p w:rsidR="006C2C18" w:rsidRDefault="006C2C18">
      <w:pPr>
        <w:pStyle w:val="ConsPlusTitle"/>
        <w:jc w:val="center"/>
      </w:pPr>
      <w:r>
        <w:t>ПОСТАНОВЛЕНИЕ</w:t>
      </w:r>
    </w:p>
    <w:p w:rsidR="006C2C18" w:rsidRDefault="006C2C18">
      <w:pPr>
        <w:pStyle w:val="ConsPlusTitle"/>
        <w:jc w:val="center"/>
      </w:pPr>
      <w:r>
        <w:t>от 23 июля 2013 г. N 219</w:t>
      </w:r>
    </w:p>
    <w:p w:rsidR="006C2C18" w:rsidRDefault="006C2C18">
      <w:pPr>
        <w:pStyle w:val="ConsPlusTitle"/>
        <w:jc w:val="center"/>
      </w:pPr>
    </w:p>
    <w:p w:rsidR="006C2C18" w:rsidRDefault="006C2C18">
      <w:pPr>
        <w:pStyle w:val="ConsPlusTitle"/>
        <w:jc w:val="center"/>
      </w:pPr>
      <w:r>
        <w:t>ОБ УТВЕРЖДЕНИИ МЕТОДИКИ РАСПРЕДЕЛЕНИЯ ИНЫХ ДОТАЦИЙ</w:t>
      </w:r>
    </w:p>
    <w:p w:rsidR="006C2C18" w:rsidRDefault="006C2C18">
      <w:pPr>
        <w:pStyle w:val="ConsPlusTitle"/>
        <w:jc w:val="center"/>
      </w:pPr>
      <w:r>
        <w:t>БЮДЖЕТАМ МУНИЦИПАЛЬНЫХ ОБРАЗОВАНИЙ ЛЕНИНГРАДСКОЙ ОБЛАСТИ,</w:t>
      </w:r>
    </w:p>
    <w:p w:rsidR="006C2C18" w:rsidRDefault="006C2C18">
      <w:pPr>
        <w:pStyle w:val="ConsPlusTitle"/>
        <w:jc w:val="center"/>
      </w:pPr>
      <w:r>
        <w:t xml:space="preserve">ПРЕДОСТАВЛЯЕМЫХ В </w:t>
      </w:r>
      <w:proofErr w:type="gramStart"/>
      <w:r>
        <w:t>ЦЕЛЯХ</w:t>
      </w:r>
      <w:proofErr w:type="gramEnd"/>
      <w:r>
        <w:t xml:space="preserve"> СТИМУЛИРОВАНИЯ МУНИЦИПАЛЬНЫХ</w:t>
      </w:r>
    </w:p>
    <w:p w:rsidR="006C2C18" w:rsidRDefault="006C2C18">
      <w:pPr>
        <w:pStyle w:val="ConsPlusTitle"/>
        <w:jc w:val="center"/>
      </w:pPr>
      <w:r>
        <w:t xml:space="preserve">ОБРАЗОВАНИЙ, ПРИНИМАЮЩИХ МЕРЫ ПО УВЕЛИЧЕНИЮ </w:t>
      </w:r>
      <w:proofErr w:type="gramStart"/>
      <w:r>
        <w:t>НАЛОГОВОГО</w:t>
      </w:r>
      <w:proofErr w:type="gramEnd"/>
    </w:p>
    <w:p w:rsidR="006C2C18" w:rsidRDefault="006C2C18">
      <w:pPr>
        <w:pStyle w:val="ConsPlusTitle"/>
        <w:jc w:val="center"/>
      </w:pPr>
      <w:r>
        <w:t>ПОТЕНЦИАЛА, И ПРАВИЛ ИХ ПРЕДОСТАВЛЕНИЯ</w:t>
      </w:r>
    </w:p>
    <w:p w:rsidR="006C2C18" w:rsidRDefault="006C2C18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6C2C18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C2C18" w:rsidRDefault="006C2C18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C2C18" w:rsidRDefault="006C2C18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C2C18" w:rsidRDefault="006C2C18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6C2C18" w:rsidRDefault="006C2C18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Постановлений Правительства Ленинградской области</w:t>
            </w:r>
            <w:proofErr w:type="gramEnd"/>
          </w:p>
          <w:p w:rsidR="006C2C18" w:rsidRDefault="006C2C1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14.09.2016 </w:t>
            </w:r>
            <w:hyperlink r:id="rId6">
              <w:r>
                <w:rPr>
                  <w:color w:val="0000FF"/>
                </w:rPr>
                <w:t>N 349</w:t>
              </w:r>
            </w:hyperlink>
            <w:r>
              <w:rPr>
                <w:color w:val="392C69"/>
              </w:rPr>
              <w:t xml:space="preserve">, от 14.07.2020 </w:t>
            </w:r>
            <w:hyperlink r:id="rId7">
              <w:r>
                <w:rPr>
                  <w:color w:val="0000FF"/>
                </w:rPr>
                <w:t>N 500</w:t>
              </w:r>
            </w:hyperlink>
            <w:r>
              <w:rPr>
                <w:color w:val="392C69"/>
              </w:rPr>
              <w:t xml:space="preserve">, от 30.11.2021 </w:t>
            </w:r>
            <w:hyperlink r:id="rId8">
              <w:r>
                <w:rPr>
                  <w:color w:val="0000FF"/>
                </w:rPr>
                <w:t>N 770</w:t>
              </w:r>
            </w:hyperlink>
            <w:r>
              <w:rPr>
                <w:color w:val="392C69"/>
              </w:rPr>
              <w:t>,</w:t>
            </w:r>
          </w:p>
          <w:p w:rsidR="006C2C18" w:rsidRDefault="006C2C1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29.08.2024 </w:t>
            </w:r>
            <w:hyperlink r:id="rId9">
              <w:r>
                <w:rPr>
                  <w:color w:val="0000FF"/>
                </w:rPr>
                <w:t>N 593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C2C18" w:rsidRDefault="006C2C18">
            <w:pPr>
              <w:pStyle w:val="ConsPlusNormal"/>
            </w:pPr>
          </w:p>
        </w:tc>
      </w:tr>
    </w:tbl>
    <w:p w:rsidR="006C2C18" w:rsidRDefault="006C2C18">
      <w:pPr>
        <w:pStyle w:val="ConsPlusNormal"/>
        <w:jc w:val="center"/>
      </w:pPr>
    </w:p>
    <w:p w:rsidR="006C2C18" w:rsidRDefault="006C2C18">
      <w:pPr>
        <w:pStyle w:val="ConsPlusNormal"/>
        <w:ind w:firstLine="540"/>
        <w:jc w:val="both"/>
      </w:pPr>
      <w:r>
        <w:t xml:space="preserve">В </w:t>
      </w:r>
      <w:proofErr w:type="gramStart"/>
      <w:r>
        <w:t>соответствии</w:t>
      </w:r>
      <w:proofErr w:type="gramEnd"/>
      <w:r>
        <w:t xml:space="preserve"> со </w:t>
      </w:r>
      <w:hyperlink r:id="rId10">
        <w:r>
          <w:rPr>
            <w:color w:val="0000FF"/>
          </w:rPr>
          <w:t>статьей 138.4</w:t>
        </w:r>
      </w:hyperlink>
      <w:r>
        <w:t xml:space="preserve"> Бюджетного кодекса Российской Федерации и </w:t>
      </w:r>
      <w:hyperlink r:id="rId11">
        <w:r>
          <w:rPr>
            <w:color w:val="0000FF"/>
          </w:rPr>
          <w:t>статьей 7</w:t>
        </w:r>
      </w:hyperlink>
      <w:r>
        <w:t xml:space="preserve"> областного закона от 14 октября 2019 года N 75-оз "О межбюджетных отношениях в Ленинградской области" Правительство Ленинградской области постановляет:</w:t>
      </w:r>
    </w:p>
    <w:p w:rsidR="006C2C18" w:rsidRDefault="006C2C18">
      <w:pPr>
        <w:pStyle w:val="ConsPlusNormal"/>
        <w:jc w:val="both"/>
      </w:pPr>
      <w:r>
        <w:t xml:space="preserve">(преамбула в ред. </w:t>
      </w:r>
      <w:hyperlink r:id="rId12">
        <w:r>
          <w:rPr>
            <w:color w:val="0000FF"/>
          </w:rPr>
          <w:t>Постановления</w:t>
        </w:r>
      </w:hyperlink>
      <w:r>
        <w:t xml:space="preserve"> Правительства Ленинградской области от 14.07.2020 N 500)</w:t>
      </w:r>
    </w:p>
    <w:p w:rsidR="006C2C18" w:rsidRDefault="006C2C18">
      <w:pPr>
        <w:pStyle w:val="ConsPlusNormal"/>
        <w:jc w:val="both"/>
      </w:pPr>
    </w:p>
    <w:p w:rsidR="006C2C18" w:rsidRDefault="006C2C18">
      <w:pPr>
        <w:pStyle w:val="ConsPlusNormal"/>
        <w:ind w:firstLine="540"/>
        <w:jc w:val="both"/>
      </w:pPr>
      <w:r>
        <w:t xml:space="preserve">1. Утвердить Методику распределения иных дотаций бюджетам муниципальных образований Ленинградской области, предоставляемых в целях стимулирования муниципальных образований, принимающих меры по увеличению налогового потенциала, и правила их предоставления согласно </w:t>
      </w:r>
      <w:hyperlink w:anchor="P32">
        <w:r>
          <w:rPr>
            <w:color w:val="0000FF"/>
          </w:rPr>
          <w:t>приложению</w:t>
        </w:r>
      </w:hyperlink>
      <w:r>
        <w:t xml:space="preserve"> к настоящему постановлению.</w:t>
      </w:r>
    </w:p>
    <w:p w:rsidR="006C2C18" w:rsidRDefault="006C2C18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1 в ред. </w:t>
      </w:r>
      <w:hyperlink r:id="rId13">
        <w:r>
          <w:rPr>
            <w:color w:val="0000FF"/>
          </w:rPr>
          <w:t>Постановления</w:t>
        </w:r>
      </w:hyperlink>
      <w:r>
        <w:t xml:space="preserve"> Правительства Ленинградской области от 14.07.2020 N 500)</w:t>
      </w:r>
    </w:p>
    <w:p w:rsidR="006C2C18" w:rsidRDefault="006C2C18">
      <w:pPr>
        <w:pStyle w:val="ConsPlusNormal"/>
        <w:spacing w:before="220"/>
        <w:ind w:firstLine="540"/>
        <w:jc w:val="both"/>
      </w:pPr>
      <w:r>
        <w:t>2. Контроль за исполнением постановления возложить на первого заместителя Председателя Правительства Ленинградской области - председателя комитета финансов.</w:t>
      </w:r>
    </w:p>
    <w:p w:rsidR="006C2C18" w:rsidRDefault="006C2C18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14">
        <w:r>
          <w:rPr>
            <w:color w:val="0000FF"/>
          </w:rPr>
          <w:t>Постановления</w:t>
        </w:r>
      </w:hyperlink>
      <w:r>
        <w:t xml:space="preserve"> Правительства Ленинградской области от 14.09.2016 N 349)</w:t>
      </w:r>
    </w:p>
    <w:p w:rsidR="006C2C18" w:rsidRDefault="006C2C18">
      <w:pPr>
        <w:pStyle w:val="ConsPlusNormal"/>
        <w:jc w:val="both"/>
      </w:pPr>
    </w:p>
    <w:p w:rsidR="006C2C18" w:rsidRDefault="006C2C18">
      <w:pPr>
        <w:pStyle w:val="ConsPlusNormal"/>
        <w:jc w:val="right"/>
      </w:pPr>
      <w:r>
        <w:t>Губернатор</w:t>
      </w:r>
    </w:p>
    <w:p w:rsidR="006C2C18" w:rsidRDefault="006C2C18">
      <w:pPr>
        <w:pStyle w:val="ConsPlusNormal"/>
        <w:jc w:val="right"/>
      </w:pPr>
      <w:r>
        <w:t>Ленинградской области</w:t>
      </w:r>
    </w:p>
    <w:p w:rsidR="006C2C18" w:rsidRDefault="006C2C18">
      <w:pPr>
        <w:pStyle w:val="ConsPlusNormal"/>
        <w:jc w:val="right"/>
      </w:pPr>
      <w:r>
        <w:t>А.Дрозденко</w:t>
      </w:r>
    </w:p>
    <w:p w:rsidR="006C2C18" w:rsidRDefault="006C2C18">
      <w:pPr>
        <w:pStyle w:val="ConsPlusNormal"/>
        <w:jc w:val="both"/>
      </w:pPr>
    </w:p>
    <w:p w:rsidR="006C2C18" w:rsidRDefault="006C2C18">
      <w:pPr>
        <w:pStyle w:val="ConsPlusNormal"/>
        <w:jc w:val="both"/>
      </w:pPr>
    </w:p>
    <w:p w:rsidR="006C2C18" w:rsidRDefault="006C2C18">
      <w:pPr>
        <w:pStyle w:val="ConsPlusNormal"/>
        <w:jc w:val="both"/>
      </w:pPr>
    </w:p>
    <w:p w:rsidR="006C2C18" w:rsidRDefault="006C2C18">
      <w:pPr>
        <w:pStyle w:val="ConsPlusNormal"/>
        <w:jc w:val="both"/>
      </w:pPr>
    </w:p>
    <w:p w:rsidR="006C2C18" w:rsidRDefault="006C2C18">
      <w:pPr>
        <w:pStyle w:val="ConsPlusNormal"/>
        <w:jc w:val="both"/>
      </w:pPr>
    </w:p>
    <w:p w:rsidR="006C2C18" w:rsidRDefault="006C2C18">
      <w:pPr>
        <w:pStyle w:val="ConsPlusNormal"/>
        <w:jc w:val="right"/>
        <w:outlineLvl w:val="0"/>
      </w:pPr>
      <w:bookmarkStart w:id="0" w:name="P32"/>
      <w:bookmarkEnd w:id="0"/>
      <w:r>
        <w:t>УТВЕРЖДЕНЫ</w:t>
      </w:r>
    </w:p>
    <w:p w:rsidR="006C2C18" w:rsidRDefault="006C2C18">
      <w:pPr>
        <w:pStyle w:val="ConsPlusNormal"/>
        <w:jc w:val="right"/>
      </w:pPr>
      <w:r>
        <w:t>постановлением Правительства</w:t>
      </w:r>
    </w:p>
    <w:p w:rsidR="006C2C18" w:rsidRDefault="006C2C18">
      <w:pPr>
        <w:pStyle w:val="ConsPlusNormal"/>
        <w:jc w:val="right"/>
      </w:pPr>
      <w:r>
        <w:t>Ленинградской области</w:t>
      </w:r>
    </w:p>
    <w:p w:rsidR="006C2C18" w:rsidRDefault="006C2C18">
      <w:pPr>
        <w:pStyle w:val="ConsPlusNormal"/>
        <w:jc w:val="right"/>
      </w:pPr>
      <w:r>
        <w:t>от 23.07.2013 N 219</w:t>
      </w:r>
    </w:p>
    <w:p w:rsidR="006C2C18" w:rsidRDefault="006C2C18">
      <w:pPr>
        <w:pStyle w:val="ConsPlusNormal"/>
        <w:jc w:val="right"/>
      </w:pPr>
      <w:r>
        <w:t>(приложение)</w:t>
      </w:r>
    </w:p>
    <w:p w:rsidR="006C2C18" w:rsidRDefault="006C2C18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6C2C18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C2C18" w:rsidRDefault="006C2C18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C2C18" w:rsidRDefault="006C2C18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C2C18" w:rsidRDefault="006C2C18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6C2C18" w:rsidRDefault="006C2C18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Постановлений Правительства Ленинградской области</w:t>
            </w:r>
            <w:proofErr w:type="gramEnd"/>
          </w:p>
          <w:p w:rsidR="006C2C18" w:rsidRDefault="006C2C1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14.07.2020 </w:t>
            </w:r>
            <w:hyperlink r:id="rId15">
              <w:r>
                <w:rPr>
                  <w:color w:val="0000FF"/>
                </w:rPr>
                <w:t>N 500</w:t>
              </w:r>
            </w:hyperlink>
            <w:r>
              <w:rPr>
                <w:color w:val="392C69"/>
              </w:rPr>
              <w:t xml:space="preserve">, от 30.11.2021 </w:t>
            </w:r>
            <w:hyperlink r:id="rId16">
              <w:r>
                <w:rPr>
                  <w:color w:val="0000FF"/>
                </w:rPr>
                <w:t>N 770</w:t>
              </w:r>
            </w:hyperlink>
            <w:r>
              <w:rPr>
                <w:color w:val="392C69"/>
              </w:rPr>
              <w:t xml:space="preserve">, от 29.08.2024 </w:t>
            </w:r>
            <w:hyperlink r:id="rId17">
              <w:r>
                <w:rPr>
                  <w:color w:val="0000FF"/>
                </w:rPr>
                <w:t>N 593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C2C18" w:rsidRDefault="006C2C18">
            <w:pPr>
              <w:pStyle w:val="ConsPlusNormal"/>
            </w:pPr>
          </w:p>
        </w:tc>
      </w:tr>
    </w:tbl>
    <w:p w:rsidR="006C2C18" w:rsidRDefault="006C2C18">
      <w:pPr>
        <w:pStyle w:val="ConsPlusNormal"/>
        <w:jc w:val="both"/>
      </w:pPr>
    </w:p>
    <w:p w:rsidR="006C2C18" w:rsidRDefault="006C2C18">
      <w:pPr>
        <w:pStyle w:val="ConsPlusTitle"/>
        <w:jc w:val="center"/>
        <w:outlineLvl w:val="1"/>
      </w:pPr>
      <w:r>
        <w:lastRenderedPageBreak/>
        <w:t>1. Методика распределения иных дотаций бюджетам</w:t>
      </w:r>
    </w:p>
    <w:p w:rsidR="006C2C18" w:rsidRDefault="006C2C18">
      <w:pPr>
        <w:pStyle w:val="ConsPlusTitle"/>
        <w:jc w:val="center"/>
      </w:pPr>
      <w:r>
        <w:t>муниципальных образований Ленинградской области,</w:t>
      </w:r>
    </w:p>
    <w:p w:rsidR="006C2C18" w:rsidRDefault="006C2C18">
      <w:pPr>
        <w:pStyle w:val="ConsPlusTitle"/>
        <w:jc w:val="center"/>
      </w:pPr>
      <w:proofErr w:type="gramStart"/>
      <w:r>
        <w:t>предоставляемых в целях стимулирования муниципальных</w:t>
      </w:r>
      <w:proofErr w:type="gramEnd"/>
    </w:p>
    <w:p w:rsidR="006C2C18" w:rsidRDefault="006C2C18">
      <w:pPr>
        <w:pStyle w:val="ConsPlusTitle"/>
        <w:jc w:val="center"/>
      </w:pPr>
      <w:r>
        <w:t>образований, принимающих меры по увеличению</w:t>
      </w:r>
    </w:p>
    <w:p w:rsidR="006C2C18" w:rsidRDefault="006C2C18">
      <w:pPr>
        <w:pStyle w:val="ConsPlusTitle"/>
        <w:jc w:val="center"/>
      </w:pPr>
      <w:r>
        <w:t>налогового потенциала, и правила их предоставления</w:t>
      </w:r>
    </w:p>
    <w:p w:rsidR="006C2C18" w:rsidRDefault="006C2C18">
      <w:pPr>
        <w:pStyle w:val="ConsPlusNormal"/>
        <w:ind w:firstLine="540"/>
        <w:jc w:val="both"/>
      </w:pPr>
    </w:p>
    <w:p w:rsidR="006C2C18" w:rsidRDefault="006C2C18">
      <w:pPr>
        <w:pStyle w:val="ConsPlusNormal"/>
        <w:ind w:firstLine="540"/>
        <w:jc w:val="both"/>
      </w:pPr>
      <w:r>
        <w:t>1.1. Настоящая Методика определяет порядок распределения иных дотаций бюджетам муниципальных образований Ленинградской области, предоставляемых в целях стимулирования муниципальных образований, принимающих меры по увеличению налогового потенциала (далее - дотации).</w:t>
      </w:r>
    </w:p>
    <w:p w:rsidR="006C2C18" w:rsidRDefault="006C2C18">
      <w:pPr>
        <w:pStyle w:val="ConsPlusNormal"/>
        <w:spacing w:before="220"/>
        <w:ind w:firstLine="540"/>
        <w:jc w:val="both"/>
      </w:pPr>
      <w:r>
        <w:t xml:space="preserve">1.2. В </w:t>
      </w:r>
      <w:proofErr w:type="gramStart"/>
      <w:r>
        <w:t>целях</w:t>
      </w:r>
      <w:proofErr w:type="gramEnd"/>
      <w:r>
        <w:t xml:space="preserve"> распределения дотаций производится определение результатов деятельности муниципальных образований по увеличению налогового потенциала.</w:t>
      </w:r>
    </w:p>
    <w:p w:rsidR="006C2C18" w:rsidRDefault="006C2C18">
      <w:pPr>
        <w:pStyle w:val="ConsPlusNormal"/>
        <w:spacing w:before="220"/>
        <w:ind w:firstLine="540"/>
        <w:jc w:val="both"/>
      </w:pPr>
      <w:r>
        <w:t>На основании значений комплексной оценки показателей увеличения налогового потенциала, определяемой исходя из достигнутого уровня и динамики показателей в сферах налогообложения, инвестиционной деятельности и промышленного производства, Комитет финансов Ленинградской области (далее - Комитет) осуществляет отбор шести муниципальных образований, имеющих наилучшие результаты оценки в соответствии с пунктом 1.3 настоящей Методики.</w:t>
      </w:r>
    </w:p>
    <w:p w:rsidR="006C2C18" w:rsidRDefault="006C2C18">
      <w:pPr>
        <w:pStyle w:val="ConsPlusNormal"/>
        <w:spacing w:before="220"/>
        <w:ind w:firstLine="540"/>
        <w:jc w:val="both"/>
      </w:pPr>
      <w:r>
        <w:t>1.3. По результатам комплексной оценки выстраивается рейтинг муниципальных образований. Муниципальному образованию с наименьшим значением комплексной оценки, соответствующей лучшему результату, присваивается первое место.</w:t>
      </w:r>
    </w:p>
    <w:p w:rsidR="006C2C18" w:rsidRDefault="006C2C18">
      <w:pPr>
        <w:pStyle w:val="ConsPlusNormal"/>
        <w:spacing w:before="220"/>
        <w:ind w:firstLine="540"/>
        <w:jc w:val="both"/>
      </w:pPr>
      <w:r>
        <w:t>1.4. Размер дотации, предоставляемой бюджету муниципального образования, определяется по формуле:</w:t>
      </w:r>
    </w:p>
    <w:p w:rsidR="006C2C18" w:rsidRDefault="006C2C18">
      <w:pPr>
        <w:pStyle w:val="ConsPlusNormal"/>
        <w:ind w:firstLine="540"/>
        <w:jc w:val="both"/>
      </w:pPr>
    </w:p>
    <w:p w:rsidR="006C2C18" w:rsidRDefault="006C2C18">
      <w:pPr>
        <w:pStyle w:val="ConsPlusNormal"/>
        <w:jc w:val="center"/>
      </w:pPr>
      <w:r>
        <w:rPr>
          <w:noProof/>
          <w:position w:val="-42"/>
        </w:rPr>
        <w:drawing>
          <wp:inline distT="0" distB="0" distL="0" distR="0">
            <wp:extent cx="1257300" cy="681355"/>
            <wp:effectExtent l="0" t="0" r="0" b="0"/>
            <wp:docPr id="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681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2C18" w:rsidRDefault="006C2C18">
      <w:pPr>
        <w:pStyle w:val="ConsPlusNormal"/>
        <w:ind w:firstLine="540"/>
        <w:jc w:val="both"/>
      </w:pPr>
    </w:p>
    <w:p w:rsidR="006C2C18" w:rsidRDefault="006C2C18">
      <w:pPr>
        <w:pStyle w:val="ConsPlusNormal"/>
        <w:ind w:firstLine="540"/>
        <w:jc w:val="both"/>
      </w:pPr>
      <w:r>
        <w:t>где:</w:t>
      </w:r>
    </w:p>
    <w:p w:rsidR="006C2C18" w:rsidRDefault="006C2C18">
      <w:pPr>
        <w:pStyle w:val="ConsPlusNormal"/>
        <w:spacing w:before="220"/>
        <w:ind w:firstLine="540"/>
        <w:jc w:val="both"/>
      </w:pPr>
      <w:r>
        <w:t>Д</w:t>
      </w:r>
      <w:proofErr w:type="gramStart"/>
      <w:r>
        <w:rPr>
          <w:vertAlign w:val="subscript"/>
        </w:rPr>
        <w:t>i</w:t>
      </w:r>
      <w:proofErr w:type="gramEnd"/>
      <w:r>
        <w:t xml:space="preserve"> - размер дотации, предоставляемой бюджету i-го муниципального образования;</w:t>
      </w:r>
    </w:p>
    <w:p w:rsidR="006C2C18" w:rsidRDefault="006C2C18">
      <w:pPr>
        <w:pStyle w:val="ConsPlusNormal"/>
        <w:spacing w:before="220"/>
        <w:ind w:firstLine="540"/>
        <w:jc w:val="both"/>
      </w:pPr>
      <w:r>
        <w:t>Д - общий объем дотаций, подлежащих распределению между бюджетами муниципальных образований, предусмотренных областным законом об областном бюджете Ленинградской области на текущий финансовый год;</w:t>
      </w:r>
    </w:p>
    <w:p w:rsidR="006C2C18" w:rsidRDefault="006C2C18">
      <w:pPr>
        <w:pStyle w:val="ConsPlusNormal"/>
        <w:spacing w:before="220"/>
        <w:ind w:firstLine="540"/>
        <w:jc w:val="both"/>
      </w:pPr>
      <w:r>
        <w:t>К</w:t>
      </w:r>
      <w:proofErr w:type="gramStart"/>
      <w:r>
        <w:rPr>
          <w:vertAlign w:val="subscript"/>
        </w:rPr>
        <w:t>i</w:t>
      </w:r>
      <w:proofErr w:type="gramEnd"/>
      <w:r>
        <w:t xml:space="preserve"> - значение комплексной оценки i-го муниципального образования.</w:t>
      </w:r>
    </w:p>
    <w:p w:rsidR="006C2C18" w:rsidRDefault="006C2C18">
      <w:pPr>
        <w:pStyle w:val="ConsPlusNormal"/>
        <w:ind w:firstLine="540"/>
        <w:jc w:val="both"/>
      </w:pPr>
    </w:p>
    <w:p w:rsidR="006C2C18" w:rsidRDefault="006C2C18">
      <w:pPr>
        <w:pStyle w:val="ConsPlusNormal"/>
        <w:ind w:firstLine="540"/>
        <w:jc w:val="both"/>
      </w:pPr>
      <w:r>
        <w:t>1.5. Значение комплексной оценки муниципального образования определяется по формуле:</w:t>
      </w:r>
    </w:p>
    <w:p w:rsidR="006C2C18" w:rsidRDefault="006C2C18">
      <w:pPr>
        <w:pStyle w:val="ConsPlusNormal"/>
        <w:ind w:firstLine="540"/>
        <w:jc w:val="both"/>
      </w:pPr>
    </w:p>
    <w:p w:rsidR="006C2C18" w:rsidRDefault="006C2C18">
      <w:pPr>
        <w:pStyle w:val="ConsPlusNormal"/>
        <w:jc w:val="center"/>
      </w:pPr>
      <w:r>
        <w:rPr>
          <w:noProof/>
          <w:position w:val="-9"/>
        </w:rPr>
        <w:drawing>
          <wp:inline distT="0" distB="0" distL="0" distR="0">
            <wp:extent cx="3405505" cy="262255"/>
            <wp:effectExtent l="0" t="0" r="0" b="0"/>
            <wp:docPr id="2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5505" cy="262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2C18" w:rsidRDefault="006C2C18">
      <w:pPr>
        <w:pStyle w:val="ConsPlusNormal"/>
        <w:ind w:firstLine="540"/>
        <w:jc w:val="both"/>
      </w:pPr>
    </w:p>
    <w:p w:rsidR="006C2C18" w:rsidRDefault="006C2C18">
      <w:pPr>
        <w:pStyle w:val="ConsPlusNormal"/>
        <w:ind w:firstLine="540"/>
        <w:jc w:val="both"/>
      </w:pPr>
      <w:r>
        <w:t>где:</w:t>
      </w:r>
    </w:p>
    <w:p w:rsidR="006C2C18" w:rsidRDefault="006C2C18">
      <w:pPr>
        <w:pStyle w:val="ConsPlusNormal"/>
        <w:spacing w:before="220"/>
        <w:ind w:firstLine="540"/>
        <w:jc w:val="both"/>
      </w:pPr>
      <w:r>
        <w:rPr>
          <w:noProof/>
          <w:position w:val="-9"/>
        </w:rPr>
        <w:drawing>
          <wp:inline distT="0" distB="0" distL="0" distR="0">
            <wp:extent cx="597535" cy="262255"/>
            <wp:effectExtent l="0" t="0" r="0" b="0"/>
            <wp:docPr id="3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535" cy="262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- место i-го муниципального образования по сводной оценке в сфере налогообложения;</w:t>
      </w:r>
    </w:p>
    <w:p w:rsidR="006C2C18" w:rsidRDefault="006C2C18">
      <w:pPr>
        <w:pStyle w:val="ConsPlusNormal"/>
        <w:spacing w:before="220"/>
        <w:ind w:firstLine="540"/>
        <w:jc w:val="both"/>
      </w:pPr>
      <w:r>
        <w:rPr>
          <w:noProof/>
          <w:position w:val="-9"/>
        </w:rPr>
        <w:drawing>
          <wp:inline distT="0" distB="0" distL="0" distR="0">
            <wp:extent cx="597535" cy="262255"/>
            <wp:effectExtent l="0" t="0" r="0" b="0"/>
            <wp:docPr id="4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535" cy="262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- место i-го муниципального образования по сводной оценке в сфере инвестиционной деятельности;</w:t>
      </w:r>
    </w:p>
    <w:p w:rsidR="006C2C18" w:rsidRDefault="006C2C18">
      <w:pPr>
        <w:pStyle w:val="ConsPlusNormal"/>
        <w:spacing w:before="220"/>
        <w:ind w:firstLine="540"/>
        <w:jc w:val="both"/>
      </w:pPr>
      <w:r>
        <w:rPr>
          <w:noProof/>
          <w:position w:val="-9"/>
        </w:rPr>
        <w:lastRenderedPageBreak/>
        <w:drawing>
          <wp:inline distT="0" distB="0" distL="0" distR="0">
            <wp:extent cx="597535" cy="262255"/>
            <wp:effectExtent l="0" t="0" r="0" b="0"/>
            <wp:docPr id="5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535" cy="262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- место i-го муниципального образования по сводной оценке в сфере промышленного производства;</w:t>
      </w:r>
    </w:p>
    <w:p w:rsidR="006C2C18" w:rsidRDefault="006C2C18">
      <w:pPr>
        <w:pStyle w:val="ConsPlusNormal"/>
        <w:spacing w:before="220"/>
        <w:ind w:firstLine="540"/>
        <w:jc w:val="both"/>
      </w:pPr>
      <w:r>
        <w:t>У</w:t>
      </w:r>
      <w:r>
        <w:rPr>
          <w:vertAlign w:val="superscript"/>
        </w:rPr>
        <w:t>н</w:t>
      </w:r>
      <w:r>
        <w:t>, У</w:t>
      </w:r>
      <w:r>
        <w:rPr>
          <w:vertAlign w:val="superscript"/>
        </w:rPr>
        <w:t>и</w:t>
      </w:r>
      <w:r>
        <w:t>, У</w:t>
      </w:r>
      <w:r>
        <w:rPr>
          <w:vertAlign w:val="superscript"/>
        </w:rPr>
        <w:t>п</w:t>
      </w:r>
      <w:r>
        <w:t xml:space="preserve"> - удельный вес сводных оценок в сферах налогообложения, инвестиционной деятельности и промышленного производства соответственно в комплексной оценке (удельный вес сводной оценки в сфере налогообложения устанавливается в размере 60 процентов, в сфере инвестиционной деятельности - в размере 20 процентов, в сфере промышленного производства - в размере 20 процентов).</w:t>
      </w:r>
    </w:p>
    <w:p w:rsidR="006C2C18" w:rsidRDefault="006C2C18">
      <w:pPr>
        <w:pStyle w:val="ConsPlusNormal"/>
        <w:ind w:firstLine="540"/>
        <w:jc w:val="both"/>
      </w:pPr>
    </w:p>
    <w:p w:rsidR="006C2C18" w:rsidRDefault="006C2C18">
      <w:pPr>
        <w:pStyle w:val="ConsPlusNormal"/>
        <w:ind w:firstLine="540"/>
        <w:jc w:val="both"/>
      </w:pPr>
      <w:r>
        <w:t>Ранжирование муниципальных образований производится по возрастанию в соответствии с полученной сводной оценкой в сферах налогообложения, инвестиционной деятельности и промышленного производства.</w:t>
      </w:r>
    </w:p>
    <w:p w:rsidR="006C2C18" w:rsidRDefault="006C2C18">
      <w:pPr>
        <w:pStyle w:val="ConsPlusNormal"/>
        <w:spacing w:before="220"/>
        <w:ind w:firstLine="540"/>
        <w:jc w:val="both"/>
      </w:pPr>
      <w:r>
        <w:t>1.6. Сводная оценка муниципального образования в сфере налогообложения рассчитывается по формуле:</w:t>
      </w:r>
    </w:p>
    <w:p w:rsidR="006C2C18" w:rsidRDefault="006C2C18">
      <w:pPr>
        <w:pStyle w:val="ConsPlusNormal"/>
        <w:ind w:firstLine="540"/>
        <w:jc w:val="both"/>
      </w:pPr>
    </w:p>
    <w:p w:rsidR="006C2C18" w:rsidRDefault="006C2C18">
      <w:pPr>
        <w:pStyle w:val="ConsPlusNormal"/>
        <w:jc w:val="center"/>
      </w:pPr>
      <w:r>
        <w:rPr>
          <w:noProof/>
          <w:position w:val="-10"/>
        </w:rPr>
        <w:drawing>
          <wp:inline distT="0" distB="0" distL="0" distR="0">
            <wp:extent cx="1844040" cy="267970"/>
            <wp:effectExtent l="0" t="0" r="0" b="0"/>
            <wp:docPr id="6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4040" cy="267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2C18" w:rsidRDefault="006C2C18">
      <w:pPr>
        <w:pStyle w:val="ConsPlusNormal"/>
        <w:ind w:firstLine="540"/>
        <w:jc w:val="both"/>
      </w:pPr>
    </w:p>
    <w:p w:rsidR="006C2C18" w:rsidRDefault="006C2C18">
      <w:pPr>
        <w:pStyle w:val="ConsPlusNormal"/>
        <w:ind w:firstLine="540"/>
        <w:jc w:val="both"/>
      </w:pPr>
      <w:r>
        <w:t>где:</w:t>
      </w:r>
    </w:p>
    <w:p w:rsidR="006C2C18" w:rsidRDefault="006C2C18">
      <w:pPr>
        <w:pStyle w:val="ConsPlusNormal"/>
        <w:spacing w:before="220"/>
        <w:ind w:firstLine="540"/>
        <w:jc w:val="both"/>
      </w:pPr>
      <w:r>
        <w:rPr>
          <w:noProof/>
          <w:position w:val="-9"/>
        </w:rPr>
        <w:drawing>
          <wp:inline distT="0" distB="0" distL="0" distR="0">
            <wp:extent cx="241300" cy="262255"/>
            <wp:effectExtent l="0" t="0" r="0" b="0"/>
            <wp:docPr id="7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300" cy="262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- сводная оценка i-го муниципального образования в сфере налогообложения;</w:t>
      </w:r>
    </w:p>
    <w:p w:rsidR="006C2C18" w:rsidRDefault="006C2C18">
      <w:pPr>
        <w:pStyle w:val="ConsPlusNormal"/>
        <w:spacing w:before="220"/>
        <w:ind w:firstLine="540"/>
        <w:jc w:val="both"/>
      </w:pPr>
      <w:r>
        <w:rPr>
          <w:noProof/>
          <w:position w:val="-9"/>
        </w:rPr>
        <w:drawing>
          <wp:inline distT="0" distB="0" distL="0" distR="0">
            <wp:extent cx="639445" cy="262255"/>
            <wp:effectExtent l="0" t="0" r="0" b="0"/>
            <wp:docPr id="8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445" cy="262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- место i-го муниципального образования по показателю среднего темпа роста налоговых доходов консолидированного бюджета i-го муниципального района (муниципального округа, городского округа) по сопоставимому перечню указанных налоговых доходов (далее - налоговые доходы) за отчетный финансовый год (далее - отчетный год) и два года, предшествующие отчетному году;</w:t>
      </w:r>
    </w:p>
    <w:p w:rsidR="006C2C18" w:rsidRDefault="006C2C18">
      <w:pPr>
        <w:pStyle w:val="ConsPlusNormal"/>
        <w:jc w:val="both"/>
      </w:pPr>
      <w:r>
        <w:t xml:space="preserve">(в ред. </w:t>
      </w:r>
      <w:hyperlink r:id="rId26">
        <w:r>
          <w:rPr>
            <w:color w:val="0000FF"/>
          </w:rPr>
          <w:t>Постановления</w:t>
        </w:r>
      </w:hyperlink>
      <w:r>
        <w:t xml:space="preserve"> Правительства Ленинградской области от 29.08.2024 N 593)</w:t>
      </w:r>
    </w:p>
    <w:p w:rsidR="006C2C18" w:rsidRDefault="006C2C18">
      <w:pPr>
        <w:pStyle w:val="ConsPlusNormal"/>
        <w:spacing w:before="220"/>
        <w:ind w:firstLine="540"/>
        <w:jc w:val="both"/>
      </w:pPr>
      <w:r>
        <w:rPr>
          <w:noProof/>
          <w:position w:val="-10"/>
        </w:rPr>
        <w:drawing>
          <wp:inline distT="0" distB="0" distL="0" distR="0">
            <wp:extent cx="654050" cy="267970"/>
            <wp:effectExtent l="0" t="0" r="0" b="0"/>
            <wp:docPr id="9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0" cy="267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- место i-го муниципального образования по показателю среднего объема налоговых доходов в расчете на одного жителя за отчетный год и два года, предшествующие отчетному году.</w:t>
      </w:r>
    </w:p>
    <w:p w:rsidR="006C2C18" w:rsidRDefault="006C2C18">
      <w:pPr>
        <w:pStyle w:val="ConsPlusNormal"/>
        <w:ind w:firstLine="540"/>
        <w:jc w:val="both"/>
      </w:pPr>
    </w:p>
    <w:p w:rsidR="006C2C18" w:rsidRDefault="006C2C18">
      <w:pPr>
        <w:pStyle w:val="ConsPlusNormal"/>
        <w:ind w:firstLine="540"/>
        <w:jc w:val="both"/>
      </w:pPr>
      <w:r>
        <w:t xml:space="preserve">Ранжирование муниципальных образований по показателям </w:t>
      </w:r>
      <w:r>
        <w:rPr>
          <w:noProof/>
          <w:position w:val="-9"/>
        </w:rPr>
        <w:drawing>
          <wp:inline distT="0" distB="0" distL="0" distR="0">
            <wp:extent cx="283210" cy="262255"/>
            <wp:effectExtent l="0" t="0" r="0" b="0"/>
            <wp:docPr id="10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210" cy="262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и </w:t>
      </w:r>
      <w:r>
        <w:rPr>
          <w:noProof/>
          <w:position w:val="-9"/>
        </w:rPr>
        <w:drawing>
          <wp:inline distT="0" distB="0" distL="0" distR="0">
            <wp:extent cx="283210" cy="262255"/>
            <wp:effectExtent l="0" t="0" r="0" b="0"/>
            <wp:docPr id="1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210" cy="262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производится по убыванию значений показателей.</w:t>
      </w:r>
    </w:p>
    <w:p w:rsidR="006C2C18" w:rsidRDefault="006C2C18">
      <w:pPr>
        <w:pStyle w:val="ConsPlusNormal"/>
        <w:spacing w:before="220"/>
        <w:ind w:firstLine="540"/>
        <w:jc w:val="both"/>
      </w:pPr>
      <w:r>
        <w:t xml:space="preserve">1.7. В </w:t>
      </w:r>
      <w:proofErr w:type="gramStart"/>
      <w:r>
        <w:t>расчете</w:t>
      </w:r>
      <w:proofErr w:type="gramEnd"/>
      <w:r>
        <w:t xml:space="preserve"> используются данные по следующим налоговым доходам муниципальных образований:</w:t>
      </w:r>
    </w:p>
    <w:p w:rsidR="006C2C18" w:rsidRDefault="006C2C18">
      <w:pPr>
        <w:pStyle w:val="ConsPlusNormal"/>
        <w:spacing w:before="220"/>
        <w:ind w:firstLine="540"/>
        <w:jc w:val="both"/>
      </w:pPr>
      <w:r>
        <w:t>налог на доходы физических лиц без учета поступлений по дополнительным нормативам отчислений в бюджеты муниципальных районов (муниципальных округов, городских округов), заменяющим дотации на выравнивание бюджетной обеспеченности муниципальных районов (муниципальных округов, городских округов);</w:t>
      </w:r>
    </w:p>
    <w:p w:rsidR="006C2C18" w:rsidRDefault="006C2C18">
      <w:pPr>
        <w:pStyle w:val="ConsPlusNormal"/>
        <w:jc w:val="both"/>
      </w:pPr>
      <w:r>
        <w:t xml:space="preserve">(в ред. </w:t>
      </w:r>
      <w:hyperlink r:id="rId30">
        <w:r>
          <w:rPr>
            <w:color w:val="0000FF"/>
          </w:rPr>
          <w:t>Постановления</w:t>
        </w:r>
      </w:hyperlink>
      <w:r>
        <w:t xml:space="preserve"> Правительства Ленинградской области от 29.08.2024 N 593)</w:t>
      </w:r>
    </w:p>
    <w:p w:rsidR="006C2C18" w:rsidRDefault="006C2C18">
      <w:pPr>
        <w:pStyle w:val="ConsPlusNormal"/>
        <w:spacing w:before="220"/>
        <w:ind w:firstLine="540"/>
        <w:jc w:val="both"/>
      </w:pPr>
      <w:r>
        <w:t>налог, взимаемый в связи с применением упрощенной системы налогообложения;</w:t>
      </w:r>
    </w:p>
    <w:p w:rsidR="006C2C18" w:rsidRDefault="006C2C18">
      <w:pPr>
        <w:pStyle w:val="ConsPlusNormal"/>
        <w:spacing w:before="220"/>
        <w:ind w:firstLine="540"/>
        <w:jc w:val="both"/>
      </w:pPr>
      <w:r>
        <w:t xml:space="preserve">абзац утратил силу с 30 ноября 2021 года. - </w:t>
      </w:r>
      <w:hyperlink r:id="rId31">
        <w:r>
          <w:rPr>
            <w:color w:val="0000FF"/>
          </w:rPr>
          <w:t>Постановление</w:t>
        </w:r>
      </w:hyperlink>
      <w:r>
        <w:t xml:space="preserve"> Правительства Ленинградской области от 30.11.2021 N 770;</w:t>
      </w:r>
    </w:p>
    <w:p w:rsidR="006C2C18" w:rsidRDefault="006C2C18">
      <w:pPr>
        <w:pStyle w:val="ConsPlusNormal"/>
        <w:spacing w:before="220"/>
        <w:ind w:firstLine="540"/>
        <w:jc w:val="both"/>
      </w:pPr>
      <w:r>
        <w:t>единый сельскохозяйственный налог;</w:t>
      </w:r>
    </w:p>
    <w:p w:rsidR="006C2C18" w:rsidRDefault="006C2C18">
      <w:pPr>
        <w:pStyle w:val="ConsPlusNormal"/>
        <w:spacing w:before="220"/>
        <w:ind w:firstLine="540"/>
        <w:jc w:val="both"/>
      </w:pPr>
      <w:r>
        <w:lastRenderedPageBreak/>
        <w:t>налог, взимаемый в связи с применением патентной системы налогообложения.</w:t>
      </w:r>
    </w:p>
    <w:p w:rsidR="006C2C18" w:rsidRDefault="006C2C18">
      <w:pPr>
        <w:pStyle w:val="ConsPlusNormal"/>
        <w:spacing w:before="220"/>
        <w:ind w:firstLine="540"/>
        <w:jc w:val="both"/>
      </w:pPr>
      <w:r>
        <w:t>1.8. Средний темп роста налоговых доходов за отчетный год и два года, предшествующие отчетному году, рассчитывается по формуле:</w:t>
      </w:r>
    </w:p>
    <w:p w:rsidR="006C2C18" w:rsidRDefault="006C2C18">
      <w:pPr>
        <w:pStyle w:val="ConsPlusNormal"/>
        <w:ind w:firstLine="540"/>
        <w:jc w:val="both"/>
      </w:pPr>
    </w:p>
    <w:p w:rsidR="006C2C18" w:rsidRDefault="006C2C18">
      <w:pPr>
        <w:pStyle w:val="ConsPlusNormal"/>
        <w:jc w:val="center"/>
      </w:pPr>
      <w:r>
        <w:rPr>
          <w:noProof/>
          <w:position w:val="-32"/>
        </w:rPr>
        <w:drawing>
          <wp:inline distT="0" distB="0" distL="0" distR="0">
            <wp:extent cx="1802130" cy="555625"/>
            <wp:effectExtent l="0" t="0" r="0" b="0"/>
            <wp:docPr id="12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2130" cy="555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2C18" w:rsidRDefault="006C2C18">
      <w:pPr>
        <w:pStyle w:val="ConsPlusNormal"/>
        <w:ind w:firstLine="540"/>
        <w:jc w:val="both"/>
      </w:pPr>
    </w:p>
    <w:p w:rsidR="006C2C18" w:rsidRDefault="006C2C18">
      <w:pPr>
        <w:pStyle w:val="ConsPlusNormal"/>
        <w:ind w:firstLine="540"/>
        <w:jc w:val="both"/>
      </w:pPr>
      <w:r>
        <w:t>где:</w:t>
      </w:r>
    </w:p>
    <w:p w:rsidR="006C2C18" w:rsidRDefault="006C2C18">
      <w:pPr>
        <w:pStyle w:val="ConsPlusNormal"/>
        <w:spacing w:before="220"/>
        <w:ind w:firstLine="540"/>
        <w:jc w:val="both"/>
      </w:pPr>
      <w:r>
        <w:rPr>
          <w:noProof/>
          <w:position w:val="-9"/>
        </w:rPr>
        <w:drawing>
          <wp:inline distT="0" distB="0" distL="0" distR="0">
            <wp:extent cx="283210" cy="262255"/>
            <wp:effectExtent l="0" t="0" r="0" b="0"/>
            <wp:docPr id="13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210" cy="262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- средний темп роста налоговых доходов i-го муниципального образования за отчетный год и два года, предшествующие отчетному году;</w:t>
      </w:r>
    </w:p>
    <w:p w:rsidR="006C2C18" w:rsidRDefault="006C2C18">
      <w:pPr>
        <w:pStyle w:val="ConsPlusNormal"/>
        <w:spacing w:before="220"/>
        <w:ind w:firstLine="540"/>
        <w:jc w:val="both"/>
      </w:pPr>
      <w:proofErr w:type="gramStart"/>
      <w:r>
        <w:t>Н</w:t>
      </w:r>
      <w:proofErr w:type="gramEnd"/>
      <w:r>
        <w:rPr>
          <w:vertAlign w:val="subscript"/>
        </w:rPr>
        <w:t>ij</w:t>
      </w:r>
      <w:r>
        <w:t>, Н</w:t>
      </w:r>
      <w:r>
        <w:rPr>
          <w:vertAlign w:val="subscript"/>
        </w:rPr>
        <w:t>ij-1</w:t>
      </w:r>
      <w:r>
        <w:t>, Н</w:t>
      </w:r>
      <w:r>
        <w:rPr>
          <w:vertAlign w:val="subscript"/>
        </w:rPr>
        <w:t>ij-2</w:t>
      </w:r>
      <w:r>
        <w:t>, Н</w:t>
      </w:r>
      <w:r>
        <w:rPr>
          <w:vertAlign w:val="subscript"/>
        </w:rPr>
        <w:t>ij-3</w:t>
      </w:r>
      <w:r>
        <w:t xml:space="preserve"> - объемы налоговых доходов i-го муниципального образования в отчетном году и за три года, предшествующие отчетному году, соответственно.</w:t>
      </w:r>
    </w:p>
    <w:p w:rsidR="006C2C18" w:rsidRDefault="006C2C18">
      <w:pPr>
        <w:pStyle w:val="ConsPlusNormal"/>
        <w:ind w:firstLine="540"/>
        <w:jc w:val="both"/>
      </w:pPr>
    </w:p>
    <w:p w:rsidR="006C2C18" w:rsidRDefault="006C2C18">
      <w:pPr>
        <w:pStyle w:val="ConsPlusNormal"/>
        <w:ind w:firstLine="540"/>
        <w:jc w:val="both"/>
      </w:pPr>
      <w:r>
        <w:t>1.9. Средний объем налоговых доходов в расчете на одного жителя за отчетный год и два года, предшествующие отчетному году, определяется по формуле:</w:t>
      </w:r>
    </w:p>
    <w:p w:rsidR="006C2C18" w:rsidRDefault="006C2C18">
      <w:pPr>
        <w:pStyle w:val="ConsPlusNormal"/>
        <w:ind w:firstLine="540"/>
        <w:jc w:val="both"/>
      </w:pPr>
    </w:p>
    <w:p w:rsidR="006C2C18" w:rsidRDefault="006C2C18">
      <w:pPr>
        <w:pStyle w:val="ConsPlusNormal"/>
        <w:ind w:firstLine="540"/>
        <w:jc w:val="both"/>
      </w:pPr>
      <w:r>
        <w:t>Н</w:t>
      </w:r>
      <w:r>
        <w:rPr>
          <w:vertAlign w:val="superscript"/>
        </w:rPr>
        <w:t>ср</w:t>
      </w:r>
      <w:r>
        <w:rPr>
          <w:vertAlign w:val="subscript"/>
        </w:rPr>
        <w:t>i</w:t>
      </w:r>
      <w:r>
        <w:t xml:space="preserve"> = (</w:t>
      </w:r>
      <w:proofErr w:type="gramStart"/>
      <w:r>
        <w:t>Н</w:t>
      </w:r>
      <w:proofErr w:type="gramEnd"/>
      <w:r>
        <w:rPr>
          <w:vertAlign w:val="subscript"/>
        </w:rPr>
        <w:t>ij</w:t>
      </w:r>
      <w:r>
        <w:t xml:space="preserve"> / Нас</w:t>
      </w:r>
      <w:r>
        <w:rPr>
          <w:vertAlign w:val="subscript"/>
        </w:rPr>
        <w:t>ij</w:t>
      </w:r>
      <w:r>
        <w:t xml:space="preserve"> + Н</w:t>
      </w:r>
      <w:r>
        <w:rPr>
          <w:vertAlign w:val="subscript"/>
        </w:rPr>
        <w:t>ij-1</w:t>
      </w:r>
      <w:r>
        <w:t xml:space="preserve"> / Нас</w:t>
      </w:r>
      <w:r>
        <w:rPr>
          <w:vertAlign w:val="subscript"/>
        </w:rPr>
        <w:t>ij-1</w:t>
      </w:r>
      <w:r>
        <w:t xml:space="preserve"> + Н</w:t>
      </w:r>
      <w:r>
        <w:rPr>
          <w:vertAlign w:val="subscript"/>
        </w:rPr>
        <w:t>ij-2</w:t>
      </w:r>
      <w:r>
        <w:t xml:space="preserve"> / Нас</w:t>
      </w:r>
      <w:r>
        <w:rPr>
          <w:vertAlign w:val="subscript"/>
        </w:rPr>
        <w:t>ij-2</w:t>
      </w:r>
      <w:r>
        <w:t>) / 3,</w:t>
      </w:r>
    </w:p>
    <w:p w:rsidR="006C2C18" w:rsidRDefault="006C2C18">
      <w:pPr>
        <w:pStyle w:val="ConsPlusNormal"/>
        <w:ind w:firstLine="540"/>
        <w:jc w:val="both"/>
      </w:pPr>
    </w:p>
    <w:p w:rsidR="006C2C18" w:rsidRDefault="006C2C18">
      <w:pPr>
        <w:pStyle w:val="ConsPlusNormal"/>
        <w:ind w:firstLine="540"/>
        <w:jc w:val="both"/>
      </w:pPr>
      <w:r>
        <w:t>где:</w:t>
      </w:r>
    </w:p>
    <w:p w:rsidR="006C2C18" w:rsidRDefault="006C2C18">
      <w:pPr>
        <w:pStyle w:val="ConsPlusNormal"/>
        <w:spacing w:before="220"/>
        <w:ind w:firstLine="540"/>
        <w:jc w:val="both"/>
      </w:pPr>
      <w:r>
        <w:rPr>
          <w:noProof/>
          <w:position w:val="-9"/>
        </w:rPr>
        <w:drawing>
          <wp:inline distT="0" distB="0" distL="0" distR="0">
            <wp:extent cx="283210" cy="262255"/>
            <wp:effectExtent l="0" t="0" r="0" b="0"/>
            <wp:docPr id="14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210" cy="262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- средний объем налоговых доходов i-го муниципального образования в расчете на одного жителя за отчетный год и два года, предшествующие отчетному году;</w:t>
      </w:r>
    </w:p>
    <w:p w:rsidR="006C2C18" w:rsidRDefault="006C2C18">
      <w:pPr>
        <w:pStyle w:val="ConsPlusNormal"/>
        <w:spacing w:before="220"/>
        <w:ind w:firstLine="540"/>
        <w:jc w:val="both"/>
      </w:pPr>
      <w:proofErr w:type="gramStart"/>
      <w:r>
        <w:t>Н</w:t>
      </w:r>
      <w:proofErr w:type="gramEnd"/>
      <w:r>
        <w:rPr>
          <w:vertAlign w:val="subscript"/>
        </w:rPr>
        <w:t>ij</w:t>
      </w:r>
      <w:r>
        <w:t>, Н</w:t>
      </w:r>
      <w:r>
        <w:rPr>
          <w:vertAlign w:val="subscript"/>
        </w:rPr>
        <w:t>ij-1</w:t>
      </w:r>
      <w:r>
        <w:t>, Н</w:t>
      </w:r>
      <w:r>
        <w:rPr>
          <w:vertAlign w:val="subscript"/>
        </w:rPr>
        <w:t>ij-2</w:t>
      </w:r>
      <w:r>
        <w:t xml:space="preserve"> - объемы налоговых доходов i-го муниципального образования в отчетном году и за два года, предшествующие отчетному году, соответственно;</w:t>
      </w:r>
    </w:p>
    <w:p w:rsidR="006C2C18" w:rsidRDefault="006C2C18">
      <w:pPr>
        <w:pStyle w:val="ConsPlusNormal"/>
        <w:spacing w:before="220"/>
        <w:ind w:firstLine="540"/>
        <w:jc w:val="both"/>
      </w:pPr>
      <w:r>
        <w:t>Нас</w:t>
      </w:r>
      <w:proofErr w:type="gramStart"/>
      <w:r>
        <w:rPr>
          <w:vertAlign w:val="subscript"/>
        </w:rPr>
        <w:t>ij</w:t>
      </w:r>
      <w:proofErr w:type="gramEnd"/>
      <w:r>
        <w:t>, Нас</w:t>
      </w:r>
      <w:r>
        <w:rPr>
          <w:vertAlign w:val="subscript"/>
        </w:rPr>
        <w:t>ij-1</w:t>
      </w:r>
      <w:r>
        <w:t>, Нас</w:t>
      </w:r>
      <w:r>
        <w:rPr>
          <w:vertAlign w:val="subscript"/>
        </w:rPr>
        <w:t>ij-2</w:t>
      </w:r>
      <w:r>
        <w:t xml:space="preserve"> - численность населения i-го муниципального образования на начало текущего года, отчетного года и года, предшествующего отчетному году, соответственно.</w:t>
      </w:r>
    </w:p>
    <w:p w:rsidR="006C2C18" w:rsidRDefault="006C2C18">
      <w:pPr>
        <w:pStyle w:val="ConsPlusNormal"/>
        <w:ind w:firstLine="540"/>
        <w:jc w:val="both"/>
      </w:pPr>
    </w:p>
    <w:p w:rsidR="006C2C18" w:rsidRDefault="006C2C18">
      <w:pPr>
        <w:pStyle w:val="ConsPlusNormal"/>
        <w:ind w:firstLine="540"/>
        <w:jc w:val="both"/>
      </w:pPr>
      <w:r>
        <w:t>1.10. Сводная оценка муниципального образования в сфере инвестиционной деятельности рассчитывается по формуле:</w:t>
      </w:r>
    </w:p>
    <w:p w:rsidR="006C2C18" w:rsidRDefault="006C2C18">
      <w:pPr>
        <w:pStyle w:val="ConsPlusNormal"/>
        <w:ind w:firstLine="540"/>
        <w:jc w:val="both"/>
      </w:pPr>
    </w:p>
    <w:p w:rsidR="006C2C18" w:rsidRDefault="006C2C18">
      <w:pPr>
        <w:pStyle w:val="ConsPlusNormal"/>
        <w:jc w:val="center"/>
      </w:pPr>
      <w:r>
        <w:rPr>
          <w:noProof/>
          <w:position w:val="-10"/>
        </w:rPr>
        <w:drawing>
          <wp:inline distT="0" distB="0" distL="0" distR="0">
            <wp:extent cx="1844040" cy="267970"/>
            <wp:effectExtent l="0" t="0" r="0" b="0"/>
            <wp:docPr id="15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4040" cy="267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2C18" w:rsidRDefault="006C2C18">
      <w:pPr>
        <w:pStyle w:val="ConsPlusNormal"/>
        <w:ind w:firstLine="540"/>
        <w:jc w:val="both"/>
      </w:pPr>
    </w:p>
    <w:p w:rsidR="006C2C18" w:rsidRDefault="006C2C18">
      <w:pPr>
        <w:pStyle w:val="ConsPlusNormal"/>
        <w:ind w:firstLine="540"/>
        <w:jc w:val="both"/>
      </w:pPr>
      <w:r>
        <w:t>где:</w:t>
      </w:r>
    </w:p>
    <w:p w:rsidR="006C2C18" w:rsidRDefault="006C2C18">
      <w:pPr>
        <w:pStyle w:val="ConsPlusNormal"/>
        <w:spacing w:before="220"/>
        <w:ind w:firstLine="540"/>
        <w:jc w:val="both"/>
      </w:pPr>
      <w:r>
        <w:rPr>
          <w:noProof/>
          <w:position w:val="-9"/>
        </w:rPr>
        <w:drawing>
          <wp:inline distT="0" distB="0" distL="0" distR="0">
            <wp:extent cx="241300" cy="262255"/>
            <wp:effectExtent l="0" t="0" r="0" b="0"/>
            <wp:docPr id="16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300" cy="262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- сводная оценка i-го муниципального образования в сфере инвестиционной деятельности;</w:t>
      </w:r>
    </w:p>
    <w:p w:rsidR="006C2C18" w:rsidRDefault="006C2C18">
      <w:pPr>
        <w:pStyle w:val="ConsPlusNormal"/>
        <w:spacing w:before="220"/>
        <w:ind w:firstLine="540"/>
        <w:jc w:val="both"/>
      </w:pPr>
      <w:r>
        <w:rPr>
          <w:noProof/>
          <w:position w:val="-9"/>
        </w:rPr>
        <w:drawing>
          <wp:inline distT="0" distB="0" distL="0" distR="0">
            <wp:extent cx="639445" cy="262255"/>
            <wp:effectExtent l="0" t="0" r="0" b="0"/>
            <wp:docPr id="17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445" cy="262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- место i-го муниципального образования по показателю среднего темпа роста объема инвестиций i-го муниципального образования в основной капитал по организациям, не относящимся к субъектам малого предпринимательства (без бюджетных средств) (далее - объем инвестиций), за отчетный год и два года, предшествующие отчетному году;</w:t>
      </w:r>
    </w:p>
    <w:p w:rsidR="006C2C18" w:rsidRDefault="006C2C18">
      <w:pPr>
        <w:pStyle w:val="ConsPlusNormal"/>
        <w:spacing w:before="220"/>
        <w:ind w:firstLine="540"/>
        <w:jc w:val="both"/>
      </w:pPr>
      <w:r>
        <w:rPr>
          <w:noProof/>
          <w:position w:val="-10"/>
        </w:rPr>
        <w:drawing>
          <wp:inline distT="0" distB="0" distL="0" distR="0">
            <wp:extent cx="654050" cy="267970"/>
            <wp:effectExtent l="0" t="0" r="0" b="0"/>
            <wp:docPr id="18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0" cy="267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- место i-го муниципального образования по показателю среднего объема инвестиций i-го муниципального образования в расчете на одного жителя за отчетный год и два года, предшествующие отчетному году.</w:t>
      </w:r>
    </w:p>
    <w:p w:rsidR="006C2C18" w:rsidRDefault="006C2C18">
      <w:pPr>
        <w:pStyle w:val="ConsPlusNormal"/>
        <w:ind w:firstLine="540"/>
        <w:jc w:val="both"/>
      </w:pPr>
    </w:p>
    <w:p w:rsidR="006C2C18" w:rsidRDefault="006C2C18">
      <w:pPr>
        <w:pStyle w:val="ConsPlusNormal"/>
        <w:ind w:firstLine="540"/>
        <w:jc w:val="both"/>
      </w:pPr>
      <w:r>
        <w:lastRenderedPageBreak/>
        <w:t xml:space="preserve">Ранжирование муниципальных образований по показателям </w:t>
      </w:r>
      <w:r>
        <w:rPr>
          <w:noProof/>
          <w:position w:val="-10"/>
        </w:rPr>
        <w:drawing>
          <wp:inline distT="0" distB="0" distL="0" distR="0">
            <wp:extent cx="276860" cy="267970"/>
            <wp:effectExtent l="0" t="0" r="0" b="0"/>
            <wp:docPr id="19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860" cy="267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и </w:t>
      </w:r>
      <w:r>
        <w:rPr>
          <w:noProof/>
          <w:position w:val="-10"/>
        </w:rPr>
        <w:drawing>
          <wp:inline distT="0" distB="0" distL="0" distR="0">
            <wp:extent cx="276860" cy="267970"/>
            <wp:effectExtent l="0" t="0" r="0" b="0"/>
            <wp:docPr id="20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860" cy="267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производится по убыванию значений показателей.</w:t>
      </w:r>
    </w:p>
    <w:p w:rsidR="006C2C18" w:rsidRDefault="006C2C18">
      <w:pPr>
        <w:pStyle w:val="ConsPlusNormal"/>
        <w:spacing w:before="220"/>
        <w:ind w:firstLine="540"/>
        <w:jc w:val="both"/>
      </w:pPr>
      <w:r>
        <w:t>1.11. Средний темп роста объема инвестиций рассчитывается по формуле:</w:t>
      </w:r>
    </w:p>
    <w:p w:rsidR="006C2C18" w:rsidRDefault="006C2C18">
      <w:pPr>
        <w:pStyle w:val="ConsPlusNormal"/>
        <w:ind w:firstLine="540"/>
        <w:jc w:val="both"/>
      </w:pPr>
    </w:p>
    <w:p w:rsidR="006C2C18" w:rsidRDefault="006C2C18">
      <w:pPr>
        <w:pStyle w:val="ConsPlusNormal"/>
        <w:jc w:val="center"/>
      </w:pPr>
      <w:r>
        <w:rPr>
          <w:noProof/>
          <w:position w:val="-15"/>
        </w:rPr>
        <w:drawing>
          <wp:inline distT="0" distB="0" distL="0" distR="0">
            <wp:extent cx="1592580" cy="335280"/>
            <wp:effectExtent l="0" t="0" r="0" b="0"/>
            <wp:docPr id="2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4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2580" cy="335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2C18" w:rsidRDefault="006C2C18">
      <w:pPr>
        <w:pStyle w:val="ConsPlusNormal"/>
        <w:ind w:firstLine="540"/>
        <w:jc w:val="both"/>
      </w:pPr>
    </w:p>
    <w:p w:rsidR="006C2C18" w:rsidRDefault="006C2C18">
      <w:pPr>
        <w:pStyle w:val="ConsPlusNormal"/>
        <w:ind w:firstLine="540"/>
        <w:jc w:val="both"/>
      </w:pPr>
      <w:r>
        <w:t>где:</w:t>
      </w:r>
    </w:p>
    <w:p w:rsidR="006C2C18" w:rsidRDefault="006C2C18">
      <w:pPr>
        <w:pStyle w:val="ConsPlusNormal"/>
        <w:spacing w:before="220"/>
        <w:ind w:firstLine="540"/>
        <w:jc w:val="both"/>
      </w:pPr>
      <w:r>
        <w:rPr>
          <w:noProof/>
          <w:position w:val="-9"/>
        </w:rPr>
        <w:drawing>
          <wp:inline distT="0" distB="0" distL="0" distR="0">
            <wp:extent cx="283210" cy="262255"/>
            <wp:effectExtent l="0" t="0" r="0" b="0"/>
            <wp:docPr id="22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4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210" cy="262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- средний темп роста объема инвестиций i-го муниципального образования;</w:t>
      </w:r>
    </w:p>
    <w:p w:rsidR="006C2C18" w:rsidRDefault="006C2C18">
      <w:pPr>
        <w:pStyle w:val="ConsPlusNormal"/>
        <w:spacing w:before="220"/>
        <w:ind w:firstLine="540"/>
        <w:jc w:val="both"/>
      </w:pPr>
      <w:r>
        <w:rPr>
          <w:noProof/>
          <w:position w:val="-11"/>
        </w:rPr>
        <w:drawing>
          <wp:inline distT="0" distB="0" distL="0" distR="0">
            <wp:extent cx="995680" cy="283210"/>
            <wp:effectExtent l="0" t="0" r="0" b="0"/>
            <wp:docPr id="23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5680" cy="283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- темпы роста объемов инвестиций i-го муниципального образования в отчетном году и за два года, предшествующие отчетному году, соответственно.</w:t>
      </w:r>
    </w:p>
    <w:p w:rsidR="006C2C18" w:rsidRDefault="006C2C18">
      <w:pPr>
        <w:pStyle w:val="ConsPlusNormal"/>
        <w:ind w:firstLine="540"/>
        <w:jc w:val="both"/>
      </w:pPr>
    </w:p>
    <w:p w:rsidR="006C2C18" w:rsidRDefault="006C2C18">
      <w:pPr>
        <w:pStyle w:val="ConsPlusNormal"/>
        <w:ind w:firstLine="540"/>
        <w:jc w:val="both"/>
      </w:pPr>
      <w:r>
        <w:t>1.12. Средний объем инвестиций в расчете на одного жителя за отчетный год и два года, предшествующие отчетному году, определяется по формуле:</w:t>
      </w:r>
    </w:p>
    <w:p w:rsidR="006C2C18" w:rsidRDefault="006C2C18">
      <w:pPr>
        <w:pStyle w:val="ConsPlusNormal"/>
        <w:ind w:firstLine="540"/>
        <w:jc w:val="both"/>
      </w:pPr>
    </w:p>
    <w:p w:rsidR="006C2C18" w:rsidRDefault="006C2C18">
      <w:pPr>
        <w:pStyle w:val="ConsPlusNormal"/>
        <w:jc w:val="center"/>
      </w:pPr>
      <w:r>
        <w:rPr>
          <w:noProof/>
          <w:position w:val="-32"/>
        </w:rPr>
        <w:drawing>
          <wp:inline distT="0" distB="0" distL="0" distR="0">
            <wp:extent cx="2399665" cy="555625"/>
            <wp:effectExtent l="0" t="0" r="0" b="0"/>
            <wp:docPr id="24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4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9665" cy="555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2C18" w:rsidRDefault="006C2C18">
      <w:pPr>
        <w:pStyle w:val="ConsPlusNormal"/>
        <w:ind w:firstLine="540"/>
        <w:jc w:val="both"/>
      </w:pPr>
    </w:p>
    <w:p w:rsidR="006C2C18" w:rsidRDefault="006C2C18">
      <w:pPr>
        <w:pStyle w:val="ConsPlusNormal"/>
        <w:ind w:firstLine="540"/>
        <w:jc w:val="both"/>
      </w:pPr>
      <w:r>
        <w:t>где:</w:t>
      </w:r>
    </w:p>
    <w:p w:rsidR="006C2C18" w:rsidRDefault="006C2C18">
      <w:pPr>
        <w:pStyle w:val="ConsPlusNormal"/>
        <w:spacing w:before="220"/>
        <w:ind w:firstLine="540"/>
        <w:jc w:val="both"/>
      </w:pPr>
      <w:r>
        <w:rPr>
          <w:noProof/>
          <w:position w:val="-9"/>
        </w:rPr>
        <w:drawing>
          <wp:inline distT="0" distB="0" distL="0" distR="0">
            <wp:extent cx="283210" cy="262255"/>
            <wp:effectExtent l="0" t="0" r="0" b="0"/>
            <wp:docPr id="25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4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210" cy="262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- средний объем инвестиций i-го муниципального образования в расчете на одного жителя за отчетный год и два года, предшествующие отчетному году;</w:t>
      </w:r>
    </w:p>
    <w:p w:rsidR="006C2C18" w:rsidRDefault="006C2C18">
      <w:pPr>
        <w:pStyle w:val="ConsPlusNormal"/>
        <w:spacing w:before="220"/>
        <w:ind w:firstLine="540"/>
        <w:jc w:val="both"/>
      </w:pPr>
      <w:proofErr w:type="gramStart"/>
      <w:r>
        <w:t>И</w:t>
      </w:r>
      <w:proofErr w:type="gramEnd"/>
      <w:r>
        <w:rPr>
          <w:vertAlign w:val="subscript"/>
        </w:rPr>
        <w:t>ij</w:t>
      </w:r>
      <w:r>
        <w:t>, И</w:t>
      </w:r>
      <w:r>
        <w:rPr>
          <w:vertAlign w:val="subscript"/>
        </w:rPr>
        <w:t>ij-1</w:t>
      </w:r>
      <w:r>
        <w:t>, И</w:t>
      </w:r>
      <w:r>
        <w:rPr>
          <w:vertAlign w:val="subscript"/>
        </w:rPr>
        <w:t>ij-2</w:t>
      </w:r>
      <w:r>
        <w:t xml:space="preserve"> - объемы инвестиций i-го муниципального образования в отчетном году и за два года, предшествующие отчетному году, соответственно;</w:t>
      </w:r>
    </w:p>
    <w:p w:rsidR="006C2C18" w:rsidRDefault="006C2C18">
      <w:pPr>
        <w:pStyle w:val="ConsPlusNormal"/>
        <w:spacing w:before="220"/>
        <w:ind w:firstLine="540"/>
        <w:jc w:val="both"/>
      </w:pPr>
      <w:r>
        <w:t>Нас</w:t>
      </w:r>
      <w:proofErr w:type="gramStart"/>
      <w:r>
        <w:rPr>
          <w:vertAlign w:val="subscript"/>
        </w:rPr>
        <w:t>ij</w:t>
      </w:r>
      <w:proofErr w:type="gramEnd"/>
      <w:r>
        <w:t>, Нас</w:t>
      </w:r>
      <w:r>
        <w:rPr>
          <w:vertAlign w:val="subscript"/>
        </w:rPr>
        <w:t>ij-1</w:t>
      </w:r>
      <w:r>
        <w:t>, Нас</w:t>
      </w:r>
      <w:r>
        <w:rPr>
          <w:vertAlign w:val="subscript"/>
        </w:rPr>
        <w:t>ij-2</w:t>
      </w:r>
      <w:r>
        <w:t xml:space="preserve"> - численность населения i-го муниципального образования на начало текущего года, отчетного года и года, предшествующего отчетному году, соответственно.</w:t>
      </w:r>
    </w:p>
    <w:p w:rsidR="006C2C18" w:rsidRDefault="006C2C18">
      <w:pPr>
        <w:pStyle w:val="ConsPlusNormal"/>
        <w:ind w:firstLine="540"/>
        <w:jc w:val="both"/>
      </w:pPr>
    </w:p>
    <w:p w:rsidR="006C2C18" w:rsidRDefault="006C2C18">
      <w:pPr>
        <w:pStyle w:val="ConsPlusNormal"/>
        <w:ind w:firstLine="540"/>
        <w:jc w:val="both"/>
      </w:pPr>
      <w:r>
        <w:t>1.13. Сводная оценка муниципального образования в сфере промышленного производства рассчитывается по формуле:</w:t>
      </w:r>
    </w:p>
    <w:p w:rsidR="006C2C18" w:rsidRDefault="006C2C18">
      <w:pPr>
        <w:pStyle w:val="ConsPlusNormal"/>
        <w:ind w:firstLine="540"/>
        <w:jc w:val="both"/>
      </w:pPr>
    </w:p>
    <w:p w:rsidR="006C2C18" w:rsidRDefault="006C2C18">
      <w:pPr>
        <w:pStyle w:val="ConsPlusNormal"/>
        <w:jc w:val="center"/>
      </w:pPr>
      <w:r>
        <w:rPr>
          <w:noProof/>
          <w:position w:val="-10"/>
        </w:rPr>
        <w:drawing>
          <wp:inline distT="0" distB="0" distL="0" distR="0">
            <wp:extent cx="1844040" cy="267970"/>
            <wp:effectExtent l="0" t="0" r="0" b="0"/>
            <wp:docPr id="26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4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4040" cy="267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2C18" w:rsidRDefault="006C2C18">
      <w:pPr>
        <w:pStyle w:val="ConsPlusNormal"/>
        <w:ind w:firstLine="540"/>
        <w:jc w:val="both"/>
      </w:pPr>
    </w:p>
    <w:p w:rsidR="006C2C18" w:rsidRDefault="006C2C18">
      <w:pPr>
        <w:pStyle w:val="ConsPlusNormal"/>
        <w:ind w:firstLine="540"/>
        <w:jc w:val="both"/>
      </w:pPr>
      <w:r>
        <w:t>где:</w:t>
      </w:r>
    </w:p>
    <w:p w:rsidR="006C2C18" w:rsidRDefault="006C2C18">
      <w:pPr>
        <w:pStyle w:val="ConsPlusNormal"/>
        <w:spacing w:before="220"/>
        <w:ind w:firstLine="540"/>
        <w:jc w:val="both"/>
      </w:pPr>
      <w:r>
        <w:rPr>
          <w:noProof/>
          <w:position w:val="-9"/>
        </w:rPr>
        <w:drawing>
          <wp:inline distT="0" distB="0" distL="0" distR="0">
            <wp:extent cx="241300" cy="262255"/>
            <wp:effectExtent l="0" t="0" r="0" b="0"/>
            <wp:docPr id="27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4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300" cy="262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- сводная оценка i-го муниципального образования в сфере промышленного производства;</w:t>
      </w:r>
    </w:p>
    <w:p w:rsidR="006C2C18" w:rsidRDefault="006C2C18">
      <w:pPr>
        <w:pStyle w:val="ConsPlusNormal"/>
        <w:spacing w:before="220"/>
        <w:ind w:firstLine="540"/>
        <w:jc w:val="both"/>
      </w:pPr>
      <w:r>
        <w:rPr>
          <w:noProof/>
          <w:position w:val="-9"/>
        </w:rPr>
        <w:drawing>
          <wp:inline distT="0" distB="0" distL="0" distR="0">
            <wp:extent cx="639445" cy="262255"/>
            <wp:effectExtent l="0" t="0" r="0" b="0"/>
            <wp:docPr id="28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4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445" cy="262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- место i-го муниципального образования по показателю среднего темпа роста объема отгруженных товаров собственного производства, выполненных работ и услуг собственными силами по организациям i-го муниципального образования, не относящимся к субъектам малого предпринимательства (далее - объем отгруженных товаров), за отчетный год и два года, предшествующие отчетному году;</w:t>
      </w:r>
    </w:p>
    <w:p w:rsidR="006C2C18" w:rsidRDefault="006C2C18">
      <w:pPr>
        <w:pStyle w:val="ConsPlusNormal"/>
        <w:spacing w:before="220"/>
        <w:ind w:firstLine="540"/>
        <w:jc w:val="both"/>
      </w:pPr>
      <w:r>
        <w:rPr>
          <w:noProof/>
          <w:position w:val="-10"/>
        </w:rPr>
        <w:drawing>
          <wp:inline distT="0" distB="0" distL="0" distR="0">
            <wp:extent cx="654050" cy="267970"/>
            <wp:effectExtent l="0" t="0" r="0" b="0"/>
            <wp:docPr id="29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4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0" cy="267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- место i-го муниципального образования по показателю среднего объема отгруженных товаров в расчете на одного жителя i-го муниципального образования за отчетный </w:t>
      </w:r>
      <w:r>
        <w:lastRenderedPageBreak/>
        <w:t>год и два года, предшествующие отчетному году.</w:t>
      </w:r>
    </w:p>
    <w:p w:rsidR="006C2C18" w:rsidRDefault="006C2C18">
      <w:pPr>
        <w:pStyle w:val="ConsPlusNormal"/>
        <w:ind w:firstLine="540"/>
        <w:jc w:val="both"/>
      </w:pPr>
    </w:p>
    <w:p w:rsidR="006C2C18" w:rsidRDefault="006C2C18">
      <w:pPr>
        <w:pStyle w:val="ConsPlusNormal"/>
        <w:ind w:firstLine="540"/>
        <w:jc w:val="both"/>
      </w:pPr>
      <w:r>
        <w:t xml:space="preserve">Ранжирование муниципальных образований по показателям </w:t>
      </w:r>
      <w:r>
        <w:rPr>
          <w:noProof/>
          <w:position w:val="-10"/>
        </w:rPr>
        <w:drawing>
          <wp:inline distT="0" distB="0" distL="0" distR="0">
            <wp:extent cx="276860" cy="267970"/>
            <wp:effectExtent l="0" t="0" r="0" b="0"/>
            <wp:docPr id="30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5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860" cy="267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и </w:t>
      </w:r>
      <w:r>
        <w:rPr>
          <w:noProof/>
          <w:position w:val="-10"/>
        </w:rPr>
        <w:drawing>
          <wp:inline distT="0" distB="0" distL="0" distR="0">
            <wp:extent cx="276860" cy="267970"/>
            <wp:effectExtent l="0" t="0" r="0" b="0"/>
            <wp:docPr id="3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5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860" cy="267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производится по убыванию значений показателей.</w:t>
      </w:r>
    </w:p>
    <w:p w:rsidR="006C2C18" w:rsidRDefault="006C2C18">
      <w:pPr>
        <w:pStyle w:val="ConsPlusNormal"/>
        <w:spacing w:before="220"/>
        <w:ind w:firstLine="540"/>
        <w:jc w:val="both"/>
      </w:pPr>
      <w:r>
        <w:t>1.14. Средний темп роста объема отгруженных товаров за отчетный год и два года, предшествующие отчетному году, рассчитывается по формуле:</w:t>
      </w:r>
    </w:p>
    <w:p w:rsidR="006C2C18" w:rsidRDefault="006C2C18">
      <w:pPr>
        <w:pStyle w:val="ConsPlusNormal"/>
        <w:ind w:firstLine="540"/>
        <w:jc w:val="both"/>
      </w:pPr>
    </w:p>
    <w:p w:rsidR="006C2C18" w:rsidRDefault="006C2C18">
      <w:pPr>
        <w:pStyle w:val="ConsPlusNormal"/>
        <w:jc w:val="center"/>
      </w:pPr>
      <w:r>
        <w:rPr>
          <w:noProof/>
          <w:position w:val="-15"/>
        </w:rPr>
        <w:drawing>
          <wp:inline distT="0" distB="0" distL="0" distR="0">
            <wp:extent cx="1592580" cy="335280"/>
            <wp:effectExtent l="0" t="0" r="0" b="0"/>
            <wp:docPr id="32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5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2580" cy="335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2C18" w:rsidRDefault="006C2C18">
      <w:pPr>
        <w:pStyle w:val="ConsPlusNormal"/>
        <w:ind w:firstLine="540"/>
        <w:jc w:val="both"/>
      </w:pPr>
    </w:p>
    <w:p w:rsidR="006C2C18" w:rsidRDefault="006C2C18">
      <w:pPr>
        <w:pStyle w:val="ConsPlusNormal"/>
        <w:ind w:firstLine="540"/>
        <w:jc w:val="both"/>
      </w:pPr>
      <w:r>
        <w:t>где:</w:t>
      </w:r>
    </w:p>
    <w:p w:rsidR="006C2C18" w:rsidRDefault="006C2C18">
      <w:pPr>
        <w:pStyle w:val="ConsPlusNormal"/>
        <w:spacing w:before="220"/>
        <w:ind w:firstLine="540"/>
        <w:jc w:val="both"/>
      </w:pPr>
      <w:r>
        <w:rPr>
          <w:noProof/>
          <w:position w:val="-9"/>
        </w:rPr>
        <w:drawing>
          <wp:inline distT="0" distB="0" distL="0" distR="0">
            <wp:extent cx="283210" cy="262255"/>
            <wp:effectExtent l="0" t="0" r="0" b="0"/>
            <wp:docPr id="33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5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210" cy="262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- средний темп роста объема отгруженных товаров i-го муниципального образования за отчетный год и два года, предшествующие отчетному году;</w:t>
      </w:r>
    </w:p>
    <w:p w:rsidR="006C2C18" w:rsidRDefault="006C2C18">
      <w:pPr>
        <w:pStyle w:val="ConsPlusNormal"/>
        <w:spacing w:before="220"/>
        <w:ind w:firstLine="540"/>
        <w:jc w:val="both"/>
      </w:pPr>
      <w:r>
        <w:rPr>
          <w:noProof/>
          <w:position w:val="-11"/>
        </w:rPr>
        <w:drawing>
          <wp:inline distT="0" distB="0" distL="0" distR="0">
            <wp:extent cx="995680" cy="283210"/>
            <wp:effectExtent l="0" t="0" r="0" b="0"/>
            <wp:docPr id="34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5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5680" cy="283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- темпы роста объемов отгруженных товаров i-го муниципального образования в отчетном году и за два года, предшествующие отчетному году, соответственно.</w:t>
      </w:r>
    </w:p>
    <w:p w:rsidR="006C2C18" w:rsidRDefault="006C2C18">
      <w:pPr>
        <w:pStyle w:val="ConsPlusNormal"/>
        <w:ind w:firstLine="540"/>
        <w:jc w:val="both"/>
      </w:pPr>
    </w:p>
    <w:p w:rsidR="006C2C18" w:rsidRDefault="006C2C18">
      <w:pPr>
        <w:pStyle w:val="ConsPlusNormal"/>
        <w:ind w:firstLine="540"/>
        <w:jc w:val="both"/>
      </w:pPr>
      <w:r>
        <w:t>1.15. Средний объем отгруженных товаров в расчете на одного жителя i-го муниципального образования за отчетный год и два года, предшествующие отчетному году, определяется по формуле:</w:t>
      </w:r>
    </w:p>
    <w:p w:rsidR="006C2C18" w:rsidRDefault="006C2C18">
      <w:pPr>
        <w:pStyle w:val="ConsPlusNormal"/>
        <w:ind w:firstLine="540"/>
        <w:jc w:val="both"/>
      </w:pPr>
    </w:p>
    <w:p w:rsidR="006C2C18" w:rsidRDefault="006C2C18">
      <w:pPr>
        <w:pStyle w:val="ConsPlusNormal"/>
        <w:jc w:val="center"/>
      </w:pPr>
      <w:r>
        <w:rPr>
          <w:noProof/>
          <w:position w:val="-32"/>
        </w:rPr>
        <w:drawing>
          <wp:inline distT="0" distB="0" distL="0" distR="0">
            <wp:extent cx="2399665" cy="555625"/>
            <wp:effectExtent l="0" t="0" r="0" b="0"/>
            <wp:docPr id="35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5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9665" cy="555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2C18" w:rsidRDefault="006C2C18">
      <w:pPr>
        <w:pStyle w:val="ConsPlusNormal"/>
        <w:ind w:firstLine="540"/>
        <w:jc w:val="both"/>
      </w:pPr>
    </w:p>
    <w:p w:rsidR="006C2C18" w:rsidRDefault="006C2C18">
      <w:pPr>
        <w:pStyle w:val="ConsPlusNormal"/>
        <w:ind w:firstLine="540"/>
        <w:jc w:val="both"/>
      </w:pPr>
      <w:r>
        <w:t>где:</w:t>
      </w:r>
    </w:p>
    <w:p w:rsidR="006C2C18" w:rsidRDefault="006C2C18">
      <w:pPr>
        <w:pStyle w:val="ConsPlusNormal"/>
        <w:spacing w:before="220"/>
        <w:ind w:firstLine="540"/>
        <w:jc w:val="both"/>
      </w:pPr>
      <w:proofErr w:type="gramStart"/>
      <w:r>
        <w:t>П</w:t>
      </w:r>
      <w:proofErr w:type="gramEnd"/>
      <w:r>
        <w:rPr>
          <w:vertAlign w:val="subscript"/>
        </w:rPr>
        <w:t>ij</w:t>
      </w:r>
      <w:r>
        <w:t>, П</w:t>
      </w:r>
      <w:r>
        <w:rPr>
          <w:vertAlign w:val="subscript"/>
        </w:rPr>
        <w:t>ij-1</w:t>
      </w:r>
      <w:r>
        <w:t>, П</w:t>
      </w:r>
      <w:r>
        <w:rPr>
          <w:vertAlign w:val="subscript"/>
        </w:rPr>
        <w:t>ij-2</w:t>
      </w:r>
      <w:r>
        <w:t xml:space="preserve"> - объемы отгруженных товаров i-го муниципального образования в отчетном году и за два года, предшествующие отчетному году, соответственно;</w:t>
      </w:r>
    </w:p>
    <w:p w:rsidR="006C2C18" w:rsidRDefault="006C2C18">
      <w:pPr>
        <w:pStyle w:val="ConsPlusNormal"/>
        <w:spacing w:before="220"/>
        <w:ind w:firstLine="540"/>
        <w:jc w:val="both"/>
      </w:pPr>
      <w:r>
        <w:t>Нас</w:t>
      </w:r>
      <w:proofErr w:type="gramStart"/>
      <w:r>
        <w:rPr>
          <w:vertAlign w:val="subscript"/>
        </w:rPr>
        <w:t>ij</w:t>
      </w:r>
      <w:proofErr w:type="gramEnd"/>
      <w:r>
        <w:t>, Нас</w:t>
      </w:r>
      <w:r>
        <w:rPr>
          <w:vertAlign w:val="subscript"/>
        </w:rPr>
        <w:t>ij-1</w:t>
      </w:r>
      <w:r>
        <w:t>, Нас</w:t>
      </w:r>
      <w:r>
        <w:rPr>
          <w:vertAlign w:val="subscript"/>
        </w:rPr>
        <w:t>ij-2</w:t>
      </w:r>
      <w:r>
        <w:t xml:space="preserve"> - численность населения i-го муниципального образования на начало текущего года, отчетного года и года, предшествующего отчетному году, соответственно.</w:t>
      </w:r>
    </w:p>
    <w:p w:rsidR="006C2C18" w:rsidRDefault="006C2C18">
      <w:pPr>
        <w:pStyle w:val="ConsPlusNormal"/>
        <w:ind w:firstLine="540"/>
        <w:jc w:val="both"/>
      </w:pPr>
    </w:p>
    <w:p w:rsidR="006C2C18" w:rsidRDefault="006C2C18">
      <w:pPr>
        <w:pStyle w:val="ConsPlusNormal"/>
        <w:ind w:firstLine="540"/>
        <w:jc w:val="both"/>
      </w:pPr>
      <w:r>
        <w:t xml:space="preserve">1.16. </w:t>
      </w:r>
      <w:proofErr w:type="gramStart"/>
      <w:r>
        <w:t>В целях оценки муниципальных районов (муниципальных округов, городских округов) Ленинградской области, принимающих меры по увеличению налогового потенциала (далее - муниципальные образования), применяются следующие показатели:</w:t>
      </w:r>
      <w:proofErr w:type="gramEnd"/>
    </w:p>
    <w:p w:rsidR="006C2C18" w:rsidRDefault="006C2C18">
      <w:pPr>
        <w:pStyle w:val="ConsPlusNormal"/>
        <w:jc w:val="both"/>
      </w:pPr>
      <w:r>
        <w:t xml:space="preserve">(в ред. </w:t>
      </w:r>
      <w:hyperlink r:id="rId56">
        <w:r>
          <w:rPr>
            <w:color w:val="0000FF"/>
          </w:rPr>
          <w:t>Постановления</w:t>
        </w:r>
      </w:hyperlink>
      <w:r>
        <w:t xml:space="preserve"> Правительства Ленинградской области от 29.08.2024 N 593)</w:t>
      </w:r>
    </w:p>
    <w:p w:rsidR="006C2C18" w:rsidRDefault="006C2C18">
      <w:pPr>
        <w:pStyle w:val="ConsPlusNormal"/>
        <w:ind w:firstLine="540"/>
        <w:jc w:val="both"/>
      </w:pPr>
    </w:p>
    <w:p w:rsidR="006C2C18" w:rsidRDefault="006C2C18">
      <w:pPr>
        <w:pStyle w:val="ConsPlusNormal"/>
        <w:jc w:val="right"/>
      </w:pPr>
      <w:r>
        <w:t>Таблица</w:t>
      </w:r>
    </w:p>
    <w:p w:rsidR="006C2C18" w:rsidRDefault="006C2C18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5329"/>
        <w:gridCol w:w="3231"/>
      </w:tblGrid>
      <w:tr w:rsidR="006C2C18">
        <w:tc>
          <w:tcPr>
            <w:tcW w:w="510" w:type="dxa"/>
          </w:tcPr>
          <w:p w:rsidR="006C2C18" w:rsidRDefault="006C2C18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5329" w:type="dxa"/>
          </w:tcPr>
          <w:p w:rsidR="006C2C18" w:rsidRDefault="006C2C18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3231" w:type="dxa"/>
          </w:tcPr>
          <w:p w:rsidR="006C2C18" w:rsidRDefault="006C2C18">
            <w:pPr>
              <w:pStyle w:val="ConsPlusNormal"/>
              <w:jc w:val="center"/>
            </w:pPr>
            <w:r>
              <w:t>Орган исполнительной власти Ленинградской области, ответственный за предоставление значений по показателю</w:t>
            </w:r>
          </w:p>
        </w:tc>
      </w:tr>
      <w:tr w:rsidR="006C2C18">
        <w:tblPrEx>
          <w:tblBorders>
            <w:insideH w:val="nil"/>
          </w:tblBorders>
        </w:tblPrEx>
        <w:tc>
          <w:tcPr>
            <w:tcW w:w="510" w:type="dxa"/>
            <w:tcBorders>
              <w:bottom w:val="nil"/>
            </w:tcBorders>
          </w:tcPr>
          <w:p w:rsidR="006C2C18" w:rsidRDefault="006C2C1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329" w:type="dxa"/>
            <w:tcBorders>
              <w:bottom w:val="nil"/>
            </w:tcBorders>
          </w:tcPr>
          <w:p w:rsidR="006C2C18" w:rsidRDefault="006C2C18">
            <w:pPr>
              <w:pStyle w:val="ConsPlusNormal"/>
            </w:pPr>
            <w:r>
              <w:t>Численность населения муниципального района (муниципального округа, городского округа) Ленинградской области на начало года, тыс. чел.</w:t>
            </w:r>
          </w:p>
        </w:tc>
        <w:tc>
          <w:tcPr>
            <w:tcW w:w="3231" w:type="dxa"/>
            <w:tcBorders>
              <w:bottom w:val="nil"/>
            </w:tcBorders>
          </w:tcPr>
          <w:p w:rsidR="006C2C18" w:rsidRDefault="006C2C18">
            <w:pPr>
              <w:pStyle w:val="ConsPlusNormal"/>
            </w:pPr>
            <w:r>
              <w:t>Комитет экономического развития и инвестиционной деятельности Ленинградской области</w:t>
            </w:r>
          </w:p>
        </w:tc>
      </w:tr>
      <w:tr w:rsidR="006C2C18">
        <w:tblPrEx>
          <w:tblBorders>
            <w:insideH w:val="nil"/>
          </w:tblBorders>
        </w:tblPrEx>
        <w:tc>
          <w:tcPr>
            <w:tcW w:w="9070" w:type="dxa"/>
            <w:gridSpan w:val="3"/>
            <w:tcBorders>
              <w:top w:val="nil"/>
            </w:tcBorders>
          </w:tcPr>
          <w:p w:rsidR="006C2C18" w:rsidRDefault="006C2C18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5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Ленинградской области от 29.08.2024 N 593)</w:t>
            </w:r>
          </w:p>
        </w:tc>
      </w:tr>
      <w:tr w:rsidR="006C2C18">
        <w:tblPrEx>
          <w:tblBorders>
            <w:insideH w:val="nil"/>
          </w:tblBorders>
        </w:tblPrEx>
        <w:tc>
          <w:tcPr>
            <w:tcW w:w="510" w:type="dxa"/>
            <w:tcBorders>
              <w:bottom w:val="nil"/>
            </w:tcBorders>
          </w:tcPr>
          <w:p w:rsidR="006C2C18" w:rsidRDefault="006C2C1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5329" w:type="dxa"/>
            <w:tcBorders>
              <w:bottom w:val="nil"/>
            </w:tcBorders>
          </w:tcPr>
          <w:p w:rsidR="006C2C18" w:rsidRDefault="006C2C18">
            <w:pPr>
              <w:pStyle w:val="ConsPlusNormal"/>
            </w:pPr>
            <w:r>
              <w:t>Объем налоговых доходов консолидированного бюджета муниципального района (бюджета муниципального округа, бюджета городского округа), тыс. руб.</w:t>
            </w:r>
          </w:p>
        </w:tc>
        <w:tc>
          <w:tcPr>
            <w:tcW w:w="3231" w:type="dxa"/>
            <w:tcBorders>
              <w:bottom w:val="nil"/>
            </w:tcBorders>
          </w:tcPr>
          <w:p w:rsidR="006C2C18" w:rsidRDefault="006C2C18">
            <w:pPr>
              <w:pStyle w:val="ConsPlusNormal"/>
            </w:pPr>
            <w:r>
              <w:t>Комитет финансов Ленинградской области</w:t>
            </w:r>
          </w:p>
        </w:tc>
      </w:tr>
      <w:tr w:rsidR="006C2C18">
        <w:tblPrEx>
          <w:tblBorders>
            <w:insideH w:val="nil"/>
          </w:tblBorders>
        </w:tblPrEx>
        <w:tc>
          <w:tcPr>
            <w:tcW w:w="9070" w:type="dxa"/>
            <w:gridSpan w:val="3"/>
            <w:tcBorders>
              <w:top w:val="nil"/>
            </w:tcBorders>
          </w:tcPr>
          <w:p w:rsidR="006C2C18" w:rsidRDefault="006C2C18">
            <w:pPr>
              <w:pStyle w:val="ConsPlusNormal"/>
              <w:jc w:val="both"/>
            </w:pPr>
            <w:r>
              <w:t xml:space="preserve">(в ред. </w:t>
            </w:r>
            <w:hyperlink r:id="rId5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Ленинградской области от 29.08.2024 N 593)</w:t>
            </w:r>
          </w:p>
        </w:tc>
      </w:tr>
      <w:tr w:rsidR="006C2C18">
        <w:tblPrEx>
          <w:tblBorders>
            <w:insideH w:val="nil"/>
          </w:tblBorders>
        </w:tblPrEx>
        <w:tc>
          <w:tcPr>
            <w:tcW w:w="510" w:type="dxa"/>
            <w:tcBorders>
              <w:bottom w:val="nil"/>
            </w:tcBorders>
          </w:tcPr>
          <w:p w:rsidR="006C2C18" w:rsidRDefault="006C2C1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5329" w:type="dxa"/>
            <w:tcBorders>
              <w:bottom w:val="nil"/>
            </w:tcBorders>
          </w:tcPr>
          <w:p w:rsidR="006C2C18" w:rsidRDefault="006C2C18">
            <w:pPr>
              <w:pStyle w:val="ConsPlusNormal"/>
            </w:pPr>
            <w:r>
              <w:t>Объем инвестиций муниципального района (муниципального округа, городского округа) в основной капитал по организациям, не относящимся к субъектам малого предпринимательства (без бюджетных средств), тыс. руб.</w:t>
            </w:r>
          </w:p>
        </w:tc>
        <w:tc>
          <w:tcPr>
            <w:tcW w:w="3231" w:type="dxa"/>
            <w:tcBorders>
              <w:bottom w:val="nil"/>
            </w:tcBorders>
          </w:tcPr>
          <w:p w:rsidR="006C2C18" w:rsidRDefault="006C2C18">
            <w:pPr>
              <w:pStyle w:val="ConsPlusNormal"/>
            </w:pPr>
            <w:r>
              <w:t>Комитет экономического развития и инвестиционной деятельности Ленинградской области</w:t>
            </w:r>
          </w:p>
        </w:tc>
      </w:tr>
      <w:tr w:rsidR="006C2C18">
        <w:tblPrEx>
          <w:tblBorders>
            <w:insideH w:val="nil"/>
          </w:tblBorders>
        </w:tblPrEx>
        <w:tc>
          <w:tcPr>
            <w:tcW w:w="9070" w:type="dxa"/>
            <w:gridSpan w:val="3"/>
            <w:tcBorders>
              <w:top w:val="nil"/>
            </w:tcBorders>
          </w:tcPr>
          <w:p w:rsidR="006C2C18" w:rsidRDefault="006C2C18">
            <w:pPr>
              <w:pStyle w:val="ConsPlusNormal"/>
              <w:jc w:val="both"/>
            </w:pPr>
            <w:r>
              <w:t xml:space="preserve">(в ред. </w:t>
            </w:r>
            <w:hyperlink r:id="rId5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Ленинградской области от 29.08.2024 N 593)</w:t>
            </w:r>
          </w:p>
        </w:tc>
      </w:tr>
      <w:tr w:rsidR="006C2C18">
        <w:tblPrEx>
          <w:tblBorders>
            <w:insideH w:val="nil"/>
          </w:tblBorders>
        </w:tblPrEx>
        <w:tc>
          <w:tcPr>
            <w:tcW w:w="510" w:type="dxa"/>
            <w:tcBorders>
              <w:bottom w:val="nil"/>
            </w:tcBorders>
          </w:tcPr>
          <w:p w:rsidR="006C2C18" w:rsidRDefault="006C2C1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5329" w:type="dxa"/>
            <w:tcBorders>
              <w:bottom w:val="nil"/>
            </w:tcBorders>
          </w:tcPr>
          <w:p w:rsidR="006C2C18" w:rsidRDefault="006C2C18">
            <w:pPr>
              <w:pStyle w:val="ConsPlusNormal"/>
            </w:pPr>
            <w:r>
              <w:t>Объем отгруженных товаров собственного производства, выполненных работ и услуг собственными силами по организациям муниципального района (муниципального округа, городского округа), не относящимся к субъектам малого предпринимательства, тыс. руб.</w:t>
            </w:r>
          </w:p>
        </w:tc>
        <w:tc>
          <w:tcPr>
            <w:tcW w:w="3231" w:type="dxa"/>
            <w:tcBorders>
              <w:bottom w:val="nil"/>
            </w:tcBorders>
          </w:tcPr>
          <w:p w:rsidR="006C2C18" w:rsidRDefault="006C2C18">
            <w:pPr>
              <w:pStyle w:val="ConsPlusNormal"/>
            </w:pPr>
            <w:r>
              <w:t>Комитет экономического развития и инвестиционной деятельности Ленинградской области</w:t>
            </w:r>
          </w:p>
        </w:tc>
      </w:tr>
      <w:tr w:rsidR="006C2C18">
        <w:tblPrEx>
          <w:tblBorders>
            <w:insideH w:val="nil"/>
          </w:tblBorders>
        </w:tblPrEx>
        <w:tc>
          <w:tcPr>
            <w:tcW w:w="9070" w:type="dxa"/>
            <w:gridSpan w:val="3"/>
            <w:tcBorders>
              <w:top w:val="nil"/>
            </w:tcBorders>
          </w:tcPr>
          <w:p w:rsidR="006C2C18" w:rsidRDefault="006C2C18">
            <w:pPr>
              <w:pStyle w:val="ConsPlusNormal"/>
              <w:jc w:val="both"/>
            </w:pPr>
            <w:r>
              <w:t xml:space="preserve">(в ред. </w:t>
            </w:r>
            <w:hyperlink r:id="rId6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Ленинградской области от 29.08.2024 N 593)</w:t>
            </w:r>
          </w:p>
        </w:tc>
      </w:tr>
      <w:tr w:rsidR="006C2C18">
        <w:tblPrEx>
          <w:tblBorders>
            <w:insideH w:val="nil"/>
          </w:tblBorders>
        </w:tblPrEx>
        <w:tc>
          <w:tcPr>
            <w:tcW w:w="510" w:type="dxa"/>
            <w:tcBorders>
              <w:bottom w:val="nil"/>
            </w:tcBorders>
          </w:tcPr>
          <w:p w:rsidR="006C2C18" w:rsidRDefault="006C2C1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5329" w:type="dxa"/>
            <w:tcBorders>
              <w:bottom w:val="nil"/>
            </w:tcBorders>
          </w:tcPr>
          <w:p w:rsidR="006C2C18" w:rsidRDefault="006C2C18">
            <w:pPr>
              <w:pStyle w:val="ConsPlusNormal"/>
            </w:pPr>
            <w:r>
              <w:t>Темп роста объема инвестиций муниципального района (муниципального округа, городского округа) в основном капитале по организациям, не относящимся к субъектам малого предпринимательства (без бюджетных средств)</w:t>
            </w:r>
          </w:p>
        </w:tc>
        <w:tc>
          <w:tcPr>
            <w:tcW w:w="3231" w:type="dxa"/>
            <w:tcBorders>
              <w:bottom w:val="nil"/>
            </w:tcBorders>
          </w:tcPr>
          <w:p w:rsidR="006C2C18" w:rsidRDefault="006C2C18">
            <w:pPr>
              <w:pStyle w:val="ConsPlusNormal"/>
            </w:pPr>
            <w:r>
              <w:t>Комитет экономического развития и инвестиционной деятельности Ленинградской области</w:t>
            </w:r>
          </w:p>
        </w:tc>
      </w:tr>
      <w:tr w:rsidR="006C2C18">
        <w:tblPrEx>
          <w:tblBorders>
            <w:insideH w:val="nil"/>
          </w:tblBorders>
        </w:tblPrEx>
        <w:tc>
          <w:tcPr>
            <w:tcW w:w="9070" w:type="dxa"/>
            <w:gridSpan w:val="3"/>
            <w:tcBorders>
              <w:top w:val="nil"/>
            </w:tcBorders>
          </w:tcPr>
          <w:p w:rsidR="006C2C18" w:rsidRDefault="006C2C18">
            <w:pPr>
              <w:pStyle w:val="ConsPlusNormal"/>
              <w:jc w:val="both"/>
            </w:pPr>
            <w:r>
              <w:t xml:space="preserve">(в ред. </w:t>
            </w:r>
            <w:hyperlink r:id="rId6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Ленинградской области от 29.08.2024 N 593)</w:t>
            </w:r>
          </w:p>
        </w:tc>
      </w:tr>
      <w:tr w:rsidR="006C2C18">
        <w:tblPrEx>
          <w:tblBorders>
            <w:insideH w:val="nil"/>
          </w:tblBorders>
        </w:tblPrEx>
        <w:tc>
          <w:tcPr>
            <w:tcW w:w="510" w:type="dxa"/>
            <w:tcBorders>
              <w:bottom w:val="nil"/>
            </w:tcBorders>
          </w:tcPr>
          <w:p w:rsidR="006C2C18" w:rsidRDefault="006C2C1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5329" w:type="dxa"/>
            <w:tcBorders>
              <w:bottom w:val="nil"/>
            </w:tcBorders>
          </w:tcPr>
          <w:p w:rsidR="006C2C18" w:rsidRDefault="006C2C18">
            <w:pPr>
              <w:pStyle w:val="ConsPlusNormal"/>
            </w:pPr>
            <w:r>
              <w:t>Темп роста объема отгруженных товаров собственного производства, выполненных работ и услуг собственными силами по организациям муниципального района (муниципального округа, городского округа), не относящимся к субъектам малого предпринимательства</w:t>
            </w:r>
          </w:p>
        </w:tc>
        <w:tc>
          <w:tcPr>
            <w:tcW w:w="3231" w:type="dxa"/>
            <w:tcBorders>
              <w:bottom w:val="nil"/>
            </w:tcBorders>
          </w:tcPr>
          <w:p w:rsidR="006C2C18" w:rsidRDefault="006C2C18">
            <w:pPr>
              <w:pStyle w:val="ConsPlusNormal"/>
            </w:pPr>
            <w:r>
              <w:t>Комитет экономического развития и инвестиционной деятельности Ленинградской области</w:t>
            </w:r>
          </w:p>
        </w:tc>
      </w:tr>
      <w:tr w:rsidR="006C2C18">
        <w:tblPrEx>
          <w:tblBorders>
            <w:insideH w:val="nil"/>
          </w:tblBorders>
        </w:tblPrEx>
        <w:tc>
          <w:tcPr>
            <w:tcW w:w="9070" w:type="dxa"/>
            <w:gridSpan w:val="3"/>
            <w:tcBorders>
              <w:top w:val="nil"/>
            </w:tcBorders>
          </w:tcPr>
          <w:p w:rsidR="006C2C18" w:rsidRDefault="006C2C18">
            <w:pPr>
              <w:pStyle w:val="ConsPlusNormal"/>
              <w:jc w:val="both"/>
            </w:pPr>
            <w:r>
              <w:t xml:space="preserve">(в ред. </w:t>
            </w:r>
            <w:hyperlink r:id="rId6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Ленинградской области от 29.08.2024 N 593)</w:t>
            </w:r>
          </w:p>
        </w:tc>
      </w:tr>
    </w:tbl>
    <w:p w:rsidR="006C2C18" w:rsidRDefault="006C2C18">
      <w:pPr>
        <w:pStyle w:val="ConsPlusNormal"/>
        <w:ind w:firstLine="540"/>
        <w:jc w:val="both"/>
      </w:pPr>
    </w:p>
    <w:p w:rsidR="006C2C18" w:rsidRDefault="006C2C18">
      <w:pPr>
        <w:pStyle w:val="ConsPlusTitle"/>
        <w:jc w:val="center"/>
        <w:outlineLvl w:val="1"/>
      </w:pPr>
      <w:r>
        <w:t>2. Правила предоставления дотаций</w:t>
      </w:r>
    </w:p>
    <w:p w:rsidR="006C2C18" w:rsidRDefault="006C2C18">
      <w:pPr>
        <w:pStyle w:val="ConsPlusNormal"/>
        <w:ind w:firstLine="540"/>
        <w:jc w:val="both"/>
      </w:pPr>
    </w:p>
    <w:p w:rsidR="006C2C18" w:rsidRDefault="006C2C18">
      <w:pPr>
        <w:pStyle w:val="ConsPlusNormal"/>
        <w:ind w:firstLine="540"/>
        <w:jc w:val="both"/>
      </w:pPr>
      <w:r>
        <w:t>2.1. Предоставление дотаций осуществляется в соответствии со сводной бюджетной росписью областного бюджета Ленинградской области на текущий финансовый год в пределах бюджетных ассигнований и лимитов бюджетных обязательств, предусмотренных в установленном порядке главному распорядителю бюджетных средств - Комитету.</w:t>
      </w:r>
    </w:p>
    <w:p w:rsidR="006C2C18" w:rsidRDefault="006C2C18">
      <w:pPr>
        <w:pStyle w:val="ConsPlusNormal"/>
        <w:spacing w:before="220"/>
        <w:ind w:firstLine="540"/>
        <w:jc w:val="both"/>
      </w:pPr>
      <w:r>
        <w:t>2.2. Распределение дотаций утверждается ежегодно до 1 июля текущего финансового года распоряжением Правительства Ленинградской области.</w:t>
      </w:r>
    </w:p>
    <w:p w:rsidR="006C2C18" w:rsidRDefault="006C2C18">
      <w:pPr>
        <w:pStyle w:val="ConsPlusNormal"/>
        <w:spacing w:before="220"/>
        <w:ind w:firstLine="540"/>
        <w:jc w:val="both"/>
      </w:pPr>
      <w:r>
        <w:t>В 2020 году распределение дотаций утверждается до 15 августа 2020 года.</w:t>
      </w:r>
    </w:p>
    <w:p w:rsidR="006C2C18" w:rsidRDefault="006C2C18">
      <w:pPr>
        <w:pStyle w:val="ConsPlusNormal"/>
        <w:spacing w:before="220"/>
        <w:ind w:firstLine="540"/>
        <w:jc w:val="both"/>
      </w:pPr>
      <w:r>
        <w:t xml:space="preserve">2.3. </w:t>
      </w:r>
      <w:proofErr w:type="gramStart"/>
      <w:r>
        <w:t xml:space="preserve">Перечисление дотаций осуществляется Комитетом на счета, открытые территориальным </w:t>
      </w:r>
      <w:r>
        <w:lastRenderedPageBreak/>
        <w:t>органом Федерального казначейства для учета поступлений и их распределения между бюджетами бюджетной системы Российской Федерации, для последующего перечисления в установленном законодательством порядке в бюджеты муниципальных районов (муниципальных округов, городских округов) в течение 15 рабочих дней с даты принятия распоряжения Правительства Ленинградской области о распределении дотаций.</w:t>
      </w:r>
      <w:proofErr w:type="gramEnd"/>
    </w:p>
    <w:p w:rsidR="006C2C18" w:rsidRDefault="006C2C18">
      <w:pPr>
        <w:pStyle w:val="ConsPlusNormal"/>
        <w:jc w:val="both"/>
      </w:pPr>
      <w:r>
        <w:t xml:space="preserve">(в ред. </w:t>
      </w:r>
      <w:hyperlink r:id="rId63">
        <w:r>
          <w:rPr>
            <w:color w:val="0000FF"/>
          </w:rPr>
          <w:t>Постановления</w:t>
        </w:r>
      </w:hyperlink>
      <w:r>
        <w:t xml:space="preserve"> Правительства Ленинградской области от 29.08.2024 N 593)</w:t>
      </w:r>
    </w:p>
    <w:p w:rsidR="006C2C18" w:rsidRDefault="006C2C18">
      <w:pPr>
        <w:pStyle w:val="ConsPlusNormal"/>
        <w:jc w:val="both"/>
      </w:pPr>
    </w:p>
    <w:p w:rsidR="006C2C18" w:rsidRDefault="006C2C18">
      <w:pPr>
        <w:pStyle w:val="ConsPlusNormal"/>
        <w:jc w:val="both"/>
      </w:pPr>
    </w:p>
    <w:p w:rsidR="006C2C18" w:rsidRDefault="006C2C18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D4460" w:rsidRDefault="002D4460">
      <w:bookmarkStart w:id="1" w:name="_GoBack"/>
      <w:bookmarkEnd w:id="1"/>
    </w:p>
    <w:sectPr w:rsidR="002D4460" w:rsidSect="00582D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revisionView w:inkAnnotation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2C18"/>
    <w:rsid w:val="002D4460"/>
    <w:rsid w:val="006C2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C2C1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6C2C1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6C2C1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C2C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2C1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C2C1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6C2C1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6C2C1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C2C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2C1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SPB&amp;n=228671&amp;dst=100010" TargetMode="External"/><Relationship Id="rId18" Type="http://schemas.openxmlformats.org/officeDocument/2006/relationships/image" Target="media/image1.wmf"/><Relationship Id="rId26" Type="http://schemas.openxmlformats.org/officeDocument/2006/relationships/hyperlink" Target="https://login.consultant.ru/link/?req=doc&amp;base=SPB&amp;n=297237&amp;dst=100006" TargetMode="External"/><Relationship Id="rId39" Type="http://schemas.openxmlformats.org/officeDocument/2006/relationships/image" Target="media/image19.wmf"/><Relationship Id="rId21" Type="http://schemas.openxmlformats.org/officeDocument/2006/relationships/image" Target="media/image4.wmf"/><Relationship Id="rId34" Type="http://schemas.openxmlformats.org/officeDocument/2006/relationships/image" Target="media/image14.wmf"/><Relationship Id="rId42" Type="http://schemas.openxmlformats.org/officeDocument/2006/relationships/image" Target="media/image22.wmf"/><Relationship Id="rId47" Type="http://schemas.openxmlformats.org/officeDocument/2006/relationships/image" Target="media/image27.wmf"/><Relationship Id="rId50" Type="http://schemas.openxmlformats.org/officeDocument/2006/relationships/image" Target="media/image30.wmf"/><Relationship Id="rId55" Type="http://schemas.openxmlformats.org/officeDocument/2006/relationships/image" Target="media/image35.wmf"/><Relationship Id="rId63" Type="http://schemas.openxmlformats.org/officeDocument/2006/relationships/hyperlink" Target="https://login.consultant.ru/link/?req=doc&amp;base=SPB&amp;n=297237&amp;dst=100015" TargetMode="External"/><Relationship Id="rId7" Type="http://schemas.openxmlformats.org/officeDocument/2006/relationships/hyperlink" Target="https://login.consultant.ru/link/?req=doc&amp;base=SPB&amp;n=228671&amp;dst=100005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SPB&amp;n=249466&amp;dst=100005" TargetMode="External"/><Relationship Id="rId20" Type="http://schemas.openxmlformats.org/officeDocument/2006/relationships/image" Target="media/image3.wmf"/><Relationship Id="rId29" Type="http://schemas.openxmlformats.org/officeDocument/2006/relationships/image" Target="media/image11.wmf"/><Relationship Id="rId41" Type="http://schemas.openxmlformats.org/officeDocument/2006/relationships/image" Target="media/image21.wmf"/><Relationship Id="rId54" Type="http://schemas.openxmlformats.org/officeDocument/2006/relationships/image" Target="media/image34.wmf"/><Relationship Id="rId62" Type="http://schemas.openxmlformats.org/officeDocument/2006/relationships/hyperlink" Target="https://login.consultant.ru/link/?req=doc&amp;base=SPB&amp;n=297237&amp;dst=100014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SPB&amp;n=268170&amp;dst=100020" TargetMode="External"/><Relationship Id="rId11" Type="http://schemas.openxmlformats.org/officeDocument/2006/relationships/hyperlink" Target="https://login.consultant.ru/link/?req=doc&amp;base=SPB&amp;n=294936&amp;dst=100058" TargetMode="External"/><Relationship Id="rId24" Type="http://schemas.openxmlformats.org/officeDocument/2006/relationships/image" Target="media/image7.wmf"/><Relationship Id="rId32" Type="http://schemas.openxmlformats.org/officeDocument/2006/relationships/image" Target="media/image12.wmf"/><Relationship Id="rId37" Type="http://schemas.openxmlformats.org/officeDocument/2006/relationships/image" Target="media/image17.wmf"/><Relationship Id="rId40" Type="http://schemas.openxmlformats.org/officeDocument/2006/relationships/image" Target="media/image20.wmf"/><Relationship Id="rId45" Type="http://schemas.openxmlformats.org/officeDocument/2006/relationships/image" Target="media/image25.wmf"/><Relationship Id="rId53" Type="http://schemas.openxmlformats.org/officeDocument/2006/relationships/image" Target="media/image33.wmf"/><Relationship Id="rId58" Type="http://schemas.openxmlformats.org/officeDocument/2006/relationships/hyperlink" Target="https://login.consultant.ru/link/?req=doc&amp;base=SPB&amp;n=297237&amp;dst=100013" TargetMode="External"/><Relationship Id="rId5" Type="http://schemas.openxmlformats.org/officeDocument/2006/relationships/hyperlink" Target="https://www.consultant.ru" TargetMode="External"/><Relationship Id="rId15" Type="http://schemas.openxmlformats.org/officeDocument/2006/relationships/hyperlink" Target="https://login.consultant.ru/link/?req=doc&amp;base=SPB&amp;n=228671&amp;dst=100011" TargetMode="External"/><Relationship Id="rId23" Type="http://schemas.openxmlformats.org/officeDocument/2006/relationships/image" Target="media/image6.wmf"/><Relationship Id="rId28" Type="http://schemas.openxmlformats.org/officeDocument/2006/relationships/image" Target="media/image10.wmf"/><Relationship Id="rId36" Type="http://schemas.openxmlformats.org/officeDocument/2006/relationships/image" Target="media/image16.wmf"/><Relationship Id="rId49" Type="http://schemas.openxmlformats.org/officeDocument/2006/relationships/image" Target="media/image29.wmf"/><Relationship Id="rId57" Type="http://schemas.openxmlformats.org/officeDocument/2006/relationships/hyperlink" Target="https://login.consultant.ru/link/?req=doc&amp;base=SPB&amp;n=297237&amp;dst=100012" TargetMode="External"/><Relationship Id="rId61" Type="http://schemas.openxmlformats.org/officeDocument/2006/relationships/hyperlink" Target="https://login.consultant.ru/link/?req=doc&amp;base=SPB&amp;n=297237&amp;dst=100014" TargetMode="External"/><Relationship Id="rId10" Type="http://schemas.openxmlformats.org/officeDocument/2006/relationships/hyperlink" Target="https://login.consultant.ru/link/?req=doc&amp;base=LAW&amp;n=469774&amp;dst=5713" TargetMode="External"/><Relationship Id="rId19" Type="http://schemas.openxmlformats.org/officeDocument/2006/relationships/image" Target="media/image2.wmf"/><Relationship Id="rId31" Type="http://schemas.openxmlformats.org/officeDocument/2006/relationships/hyperlink" Target="https://login.consultant.ru/link/?req=doc&amp;base=SPB&amp;n=249466&amp;dst=100005" TargetMode="External"/><Relationship Id="rId44" Type="http://schemas.openxmlformats.org/officeDocument/2006/relationships/image" Target="media/image24.wmf"/><Relationship Id="rId52" Type="http://schemas.openxmlformats.org/officeDocument/2006/relationships/image" Target="media/image32.wmf"/><Relationship Id="rId60" Type="http://schemas.openxmlformats.org/officeDocument/2006/relationships/hyperlink" Target="https://login.consultant.ru/link/?req=doc&amp;base=SPB&amp;n=297237&amp;dst=100014" TargetMode="External"/><Relationship Id="rId65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SPB&amp;n=297237&amp;dst=100005" TargetMode="External"/><Relationship Id="rId14" Type="http://schemas.openxmlformats.org/officeDocument/2006/relationships/hyperlink" Target="https://login.consultant.ru/link/?req=doc&amp;base=SPB&amp;n=268170&amp;dst=100020" TargetMode="External"/><Relationship Id="rId22" Type="http://schemas.openxmlformats.org/officeDocument/2006/relationships/image" Target="media/image5.wmf"/><Relationship Id="rId27" Type="http://schemas.openxmlformats.org/officeDocument/2006/relationships/image" Target="media/image9.wmf"/><Relationship Id="rId30" Type="http://schemas.openxmlformats.org/officeDocument/2006/relationships/hyperlink" Target="https://login.consultant.ru/link/?req=doc&amp;base=SPB&amp;n=297237&amp;dst=100007" TargetMode="External"/><Relationship Id="rId35" Type="http://schemas.openxmlformats.org/officeDocument/2006/relationships/image" Target="media/image15.wmf"/><Relationship Id="rId43" Type="http://schemas.openxmlformats.org/officeDocument/2006/relationships/image" Target="media/image23.wmf"/><Relationship Id="rId48" Type="http://schemas.openxmlformats.org/officeDocument/2006/relationships/image" Target="media/image28.wmf"/><Relationship Id="rId56" Type="http://schemas.openxmlformats.org/officeDocument/2006/relationships/hyperlink" Target="https://login.consultant.ru/link/?req=doc&amp;base=SPB&amp;n=297237&amp;dst=100009" TargetMode="External"/><Relationship Id="rId64" Type="http://schemas.openxmlformats.org/officeDocument/2006/relationships/fontTable" Target="fontTable.xml"/><Relationship Id="rId8" Type="http://schemas.openxmlformats.org/officeDocument/2006/relationships/hyperlink" Target="https://login.consultant.ru/link/?req=doc&amp;base=SPB&amp;n=249466&amp;dst=100005" TargetMode="External"/><Relationship Id="rId51" Type="http://schemas.openxmlformats.org/officeDocument/2006/relationships/image" Target="media/image31.wmf"/><Relationship Id="rId3" Type="http://schemas.openxmlformats.org/officeDocument/2006/relationships/settings" Target="settings.xml"/><Relationship Id="rId12" Type="http://schemas.openxmlformats.org/officeDocument/2006/relationships/hyperlink" Target="https://login.consultant.ru/link/?req=doc&amp;base=SPB&amp;n=228671&amp;dst=100008" TargetMode="External"/><Relationship Id="rId17" Type="http://schemas.openxmlformats.org/officeDocument/2006/relationships/hyperlink" Target="https://login.consultant.ru/link/?req=doc&amp;base=SPB&amp;n=297237&amp;dst=100005" TargetMode="External"/><Relationship Id="rId25" Type="http://schemas.openxmlformats.org/officeDocument/2006/relationships/image" Target="media/image8.wmf"/><Relationship Id="rId33" Type="http://schemas.openxmlformats.org/officeDocument/2006/relationships/image" Target="media/image13.wmf"/><Relationship Id="rId38" Type="http://schemas.openxmlformats.org/officeDocument/2006/relationships/image" Target="media/image18.wmf"/><Relationship Id="rId46" Type="http://schemas.openxmlformats.org/officeDocument/2006/relationships/image" Target="media/image26.wmf"/><Relationship Id="rId59" Type="http://schemas.openxmlformats.org/officeDocument/2006/relationships/hyperlink" Target="https://login.consultant.ru/link/?req=doc&amp;base=SPB&amp;n=297237&amp;dst=10001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8</Pages>
  <Words>2510</Words>
  <Characters>14311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Степанова Елена Владимировна</dc:creator>
  <cp:lastModifiedBy>Степанова Елена Владимировна</cp:lastModifiedBy>
  <cp:revision>1</cp:revision>
  <dcterms:created xsi:type="dcterms:W3CDTF">2024-09-26T13:32:00Z</dcterms:created>
  <dcterms:modified xsi:type="dcterms:W3CDTF">2024-09-26T13:36:00Z</dcterms:modified>
</cp:coreProperties>
</file>