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92" w:rsidRDefault="007B429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4292" w:rsidRDefault="007B4292">
      <w:pPr>
        <w:pStyle w:val="ConsPlusNormal"/>
        <w:outlineLvl w:val="0"/>
      </w:pPr>
    </w:p>
    <w:p w:rsidR="007B4292" w:rsidRDefault="007B4292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7B4292" w:rsidRDefault="007B4292">
      <w:pPr>
        <w:pStyle w:val="ConsPlusTitle"/>
        <w:jc w:val="center"/>
      </w:pPr>
    </w:p>
    <w:p w:rsidR="007B4292" w:rsidRDefault="007B4292">
      <w:pPr>
        <w:pStyle w:val="ConsPlusTitle"/>
        <w:jc w:val="center"/>
      </w:pPr>
      <w:r>
        <w:t>ПОСТАНОВЛЕНИЕ</w:t>
      </w:r>
    </w:p>
    <w:p w:rsidR="007B4292" w:rsidRDefault="007B4292">
      <w:pPr>
        <w:pStyle w:val="ConsPlusTitle"/>
        <w:jc w:val="center"/>
      </w:pPr>
      <w:r>
        <w:t>от 19 июля 2013 г. N 216</w:t>
      </w:r>
    </w:p>
    <w:p w:rsidR="007B4292" w:rsidRDefault="007B4292">
      <w:pPr>
        <w:pStyle w:val="ConsPlusTitle"/>
        <w:jc w:val="center"/>
      </w:pPr>
    </w:p>
    <w:p w:rsidR="007B4292" w:rsidRDefault="007B4292">
      <w:pPr>
        <w:pStyle w:val="ConsPlusTitle"/>
        <w:jc w:val="center"/>
      </w:pPr>
      <w:r>
        <w:t>ОБ УТВЕРЖДЕНИИ МЕТОДИКИ РАСПРЕДЕЛЕНИЯ ДОТАЦИЙ БЮДЖЕТАМ</w:t>
      </w:r>
    </w:p>
    <w:p w:rsidR="007B4292" w:rsidRDefault="007B4292">
      <w:pPr>
        <w:pStyle w:val="ConsPlusTitle"/>
        <w:jc w:val="center"/>
      </w:pPr>
      <w:r>
        <w:t>МУНИЦИПАЛЬНЫХ ОБРАЗОВАНИЙ ЛЕНИНГРАДСКОЙ ОБЛАСТИ НА ПОДДЕРЖКУ</w:t>
      </w:r>
    </w:p>
    <w:p w:rsidR="007B4292" w:rsidRDefault="007B4292">
      <w:pPr>
        <w:pStyle w:val="ConsPlusTitle"/>
        <w:jc w:val="center"/>
      </w:pPr>
      <w:r>
        <w:t>МЕР ПО ОБЕСПЕЧЕНИЮ СБАЛАНСИРОВАННОСТИ БЮДЖЕТОВ МУНИЦИПАЛЬНЫХ</w:t>
      </w:r>
    </w:p>
    <w:p w:rsidR="007B4292" w:rsidRDefault="007B4292">
      <w:pPr>
        <w:pStyle w:val="ConsPlusTitle"/>
        <w:jc w:val="center"/>
      </w:pPr>
      <w:r>
        <w:t>ОБРАЗОВАНИЙ ЛЕНИНГРАДСКОЙ ОБЛАСТИ, ПРЕДОСТАВЛЯЕМЫХ В ЦЕЛЯХ</w:t>
      </w:r>
    </w:p>
    <w:p w:rsidR="007B4292" w:rsidRDefault="007B4292">
      <w:pPr>
        <w:pStyle w:val="ConsPlusTitle"/>
        <w:jc w:val="center"/>
      </w:pPr>
      <w:r>
        <w:t>ФИНАНСОВОГО ОБЕСПЕЧЕНИЯ ИСПОЛНЕНИЯ РАСХОДНЫХ ОБЯЗАТЕЛЬСТВ</w:t>
      </w:r>
    </w:p>
    <w:p w:rsidR="007B4292" w:rsidRDefault="007B4292">
      <w:pPr>
        <w:pStyle w:val="ConsPlusTitle"/>
        <w:jc w:val="center"/>
      </w:pPr>
      <w:proofErr w:type="gramStart"/>
      <w:r>
        <w:t>МУНИЦИПАЛЬНЫХ РАЙОНОВ (МУНИЦИПАЛЬНЫХ ОКРУГОВ,</w:t>
      </w:r>
      <w:proofErr w:type="gramEnd"/>
    </w:p>
    <w:p w:rsidR="007B4292" w:rsidRDefault="007B4292">
      <w:pPr>
        <w:pStyle w:val="ConsPlusTitle"/>
        <w:jc w:val="center"/>
      </w:pPr>
      <w:proofErr w:type="gramStart"/>
      <w:r>
        <w:t>ГОРОДСКИХ ОКРУГОВ) ПРИ НЕДОСТАТКЕ СОБСТВЕННЫХ ДОХОДОВ</w:t>
      </w:r>
      <w:proofErr w:type="gramEnd"/>
    </w:p>
    <w:p w:rsidR="007B4292" w:rsidRDefault="007B4292">
      <w:pPr>
        <w:pStyle w:val="ConsPlusTitle"/>
        <w:jc w:val="center"/>
      </w:pPr>
      <w:proofErr w:type="gramStart"/>
      <w:r>
        <w:t>БЮДЖЕТОВ МУНИЦИПАЛЬНЫХ РАЙОНОВ (МУНИЦИПАЛЬНЫХ ОКРУГОВ,</w:t>
      </w:r>
      <w:proofErr w:type="gramEnd"/>
    </w:p>
    <w:p w:rsidR="007B4292" w:rsidRDefault="007B4292">
      <w:pPr>
        <w:pStyle w:val="ConsPlusTitle"/>
        <w:jc w:val="center"/>
      </w:pPr>
      <w:proofErr w:type="gramStart"/>
      <w:r>
        <w:t>ГОРОДСКИХ ОКРУГОВ), И ПРАВИЛ ИХ ПРЕДОСТАВЛЕНИЯ</w:t>
      </w:r>
      <w:proofErr w:type="gramEnd"/>
    </w:p>
    <w:p w:rsidR="007B4292" w:rsidRDefault="007B42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2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92" w:rsidRDefault="007B42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92" w:rsidRDefault="007B42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292" w:rsidRDefault="007B42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20.10.2014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23.06.2016 </w:t>
            </w:r>
            <w:hyperlink r:id="rId7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14.09.2016 </w:t>
            </w:r>
            <w:hyperlink r:id="rId8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02.11.2016 </w:t>
            </w:r>
            <w:hyperlink r:id="rId9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25.05.2017 </w:t>
            </w:r>
            <w:hyperlink r:id="rId10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09.09.2019 </w:t>
            </w:r>
            <w:hyperlink r:id="rId11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>,</w:t>
            </w:r>
          </w:p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12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13.10.2023 </w:t>
            </w:r>
            <w:hyperlink r:id="rId13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23.09.2024 </w:t>
            </w:r>
            <w:hyperlink r:id="rId14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21.08.2025 </w:t>
            </w:r>
            <w:hyperlink r:id="rId15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92" w:rsidRDefault="007B4292">
            <w:pPr>
              <w:pStyle w:val="ConsPlusNormal"/>
            </w:pPr>
          </w:p>
        </w:tc>
      </w:tr>
    </w:tbl>
    <w:p w:rsidR="007B4292" w:rsidRDefault="007B4292">
      <w:pPr>
        <w:pStyle w:val="ConsPlusNormal"/>
        <w:jc w:val="center"/>
      </w:pPr>
    </w:p>
    <w:p w:rsidR="007B4292" w:rsidRDefault="007B4292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16">
        <w:r>
          <w:rPr>
            <w:color w:val="0000FF"/>
          </w:rPr>
          <w:t>статьей 138.4</w:t>
        </w:r>
      </w:hyperlink>
      <w:r>
        <w:t xml:space="preserve"> Бюджетного кодекса Российской Федерации Правительство Ленинградской области постановляет:</w:t>
      </w:r>
    </w:p>
    <w:p w:rsidR="007B4292" w:rsidRDefault="007B429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18.05.2020 N 296)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48">
        <w:r>
          <w:rPr>
            <w:color w:val="0000FF"/>
          </w:rPr>
          <w:t>Методику</w:t>
        </w:r>
      </w:hyperlink>
      <w:r>
        <w:t xml:space="preserve"> распределения дотаций бюджетам муниципальных образований Ленинградской области на поддержку мер по обеспечению сбалансированности бюджетов муниципальных образований Ленинградской области, предоставляемых в целях финансового обеспечения исполнения расходных обязательств муниципальных районов (муниципальных округов, городских округов) при недостатке собственных доходов бюджетов муниципальных районов (муниципальных округов, городских округов), и правила их предоставления.</w:t>
      </w:r>
    </w:p>
    <w:p w:rsidR="007B4292" w:rsidRDefault="007B42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Ленинградской области от 18.05.2020 </w:t>
      </w:r>
      <w:hyperlink r:id="rId18">
        <w:r>
          <w:rPr>
            <w:color w:val="0000FF"/>
          </w:rPr>
          <w:t>N 296</w:t>
        </w:r>
      </w:hyperlink>
      <w:r>
        <w:t xml:space="preserve">, от 23.09.2024 </w:t>
      </w:r>
      <w:hyperlink r:id="rId19">
        <w:r>
          <w:rPr>
            <w:color w:val="0000FF"/>
          </w:rPr>
          <w:t>N 663</w:t>
        </w:r>
      </w:hyperlink>
      <w:r>
        <w:t>)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 xml:space="preserve">1.1.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23.09.2024 N 663.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Установить, что распределение дотаций бюджетам муниципальных образований Ленинградской области на поддержку мер по обеспечению сбалансированности бюджетов муниципальных образований Ленинградской области, предоставляемых в целях финансового обеспечения исполнения расходных обязательств муниципальных районов (муниципальных округов, городских округов) при недостатке собственных доходов бюджетов муниципальных районов (муниципальных округов, городских округов), в 2025 году утверждается распоряжением Правительства Ленинградской области до 1 октября текущего финансового года.</w:t>
      </w:r>
      <w:proofErr w:type="gramEnd"/>
    </w:p>
    <w:p w:rsidR="007B4292" w:rsidRDefault="007B4292">
      <w:pPr>
        <w:pStyle w:val="ConsPlusNormal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21.08.2025 N 723)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02.11.2016 N 414.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 xml:space="preserve">3. Контроль за исполнением постановления возложить на первого заместителя </w:t>
      </w:r>
      <w:r>
        <w:lastRenderedPageBreak/>
        <w:t>Председателя Правительства Ленинградской области - председателя комитета финансов.</w:t>
      </w:r>
    </w:p>
    <w:p w:rsidR="007B4292" w:rsidRDefault="007B429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14.09.2016 N 349)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right"/>
      </w:pPr>
      <w:r>
        <w:t>Губернатор</w:t>
      </w:r>
    </w:p>
    <w:p w:rsidR="007B4292" w:rsidRDefault="007B4292">
      <w:pPr>
        <w:pStyle w:val="ConsPlusNormal"/>
        <w:jc w:val="right"/>
      </w:pPr>
      <w:r>
        <w:t>Ленинградской области</w:t>
      </w:r>
    </w:p>
    <w:p w:rsidR="007B4292" w:rsidRDefault="007B4292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7B4292" w:rsidRDefault="007B4292">
      <w:pPr>
        <w:pStyle w:val="ConsPlusNormal"/>
        <w:jc w:val="right"/>
      </w:pPr>
    </w:p>
    <w:p w:rsidR="007B4292" w:rsidRDefault="007B4292">
      <w:pPr>
        <w:pStyle w:val="ConsPlusNormal"/>
        <w:jc w:val="right"/>
      </w:pPr>
    </w:p>
    <w:p w:rsidR="007B4292" w:rsidRDefault="007B4292">
      <w:pPr>
        <w:pStyle w:val="ConsPlusNormal"/>
        <w:jc w:val="right"/>
      </w:pPr>
    </w:p>
    <w:p w:rsidR="007B4292" w:rsidRDefault="007B4292">
      <w:pPr>
        <w:pStyle w:val="ConsPlusNormal"/>
        <w:jc w:val="right"/>
      </w:pPr>
    </w:p>
    <w:p w:rsidR="007B4292" w:rsidRDefault="007B4292">
      <w:pPr>
        <w:pStyle w:val="ConsPlusNormal"/>
        <w:jc w:val="right"/>
      </w:pPr>
    </w:p>
    <w:p w:rsidR="007B4292" w:rsidRDefault="007B4292">
      <w:pPr>
        <w:pStyle w:val="ConsPlusNormal"/>
        <w:jc w:val="right"/>
        <w:outlineLvl w:val="0"/>
      </w:pPr>
      <w:r>
        <w:t>УТВЕРЖДЕНА</w:t>
      </w:r>
    </w:p>
    <w:p w:rsidR="007B4292" w:rsidRDefault="007B4292">
      <w:pPr>
        <w:pStyle w:val="ConsPlusNormal"/>
        <w:jc w:val="right"/>
      </w:pPr>
      <w:r>
        <w:t>постановлением Правительства</w:t>
      </w:r>
    </w:p>
    <w:p w:rsidR="007B4292" w:rsidRDefault="007B4292">
      <w:pPr>
        <w:pStyle w:val="ConsPlusNormal"/>
        <w:jc w:val="right"/>
      </w:pPr>
      <w:r>
        <w:t>Ленинградской области</w:t>
      </w:r>
    </w:p>
    <w:p w:rsidR="007B4292" w:rsidRDefault="007B4292">
      <w:pPr>
        <w:pStyle w:val="ConsPlusNormal"/>
        <w:jc w:val="right"/>
      </w:pPr>
      <w:r>
        <w:t>от 19.07.2013 N 216</w:t>
      </w:r>
    </w:p>
    <w:p w:rsidR="007B4292" w:rsidRDefault="007B4292">
      <w:pPr>
        <w:pStyle w:val="ConsPlusNormal"/>
        <w:jc w:val="right"/>
      </w:pPr>
      <w:r>
        <w:t>(приложение)</w:t>
      </w:r>
    </w:p>
    <w:p w:rsidR="007B4292" w:rsidRDefault="007B4292">
      <w:pPr>
        <w:pStyle w:val="ConsPlusNormal"/>
      </w:pPr>
    </w:p>
    <w:p w:rsidR="007B4292" w:rsidRDefault="007B4292">
      <w:pPr>
        <w:pStyle w:val="ConsPlusTitle"/>
        <w:jc w:val="center"/>
      </w:pPr>
      <w:bookmarkStart w:id="0" w:name="P48"/>
      <w:bookmarkEnd w:id="0"/>
      <w:r>
        <w:t>МЕТОДИКА</w:t>
      </w:r>
    </w:p>
    <w:p w:rsidR="007B4292" w:rsidRDefault="007B4292">
      <w:pPr>
        <w:pStyle w:val="ConsPlusTitle"/>
        <w:jc w:val="center"/>
      </w:pPr>
      <w:r>
        <w:t>РАСПРЕДЕЛЕНИЯ ДОТАЦИЙ БЮДЖЕТАМ МУНИЦИПАЛЬНЫХ ОБРАЗОВАНИЙ</w:t>
      </w:r>
    </w:p>
    <w:p w:rsidR="007B4292" w:rsidRDefault="007B4292">
      <w:pPr>
        <w:pStyle w:val="ConsPlusTitle"/>
        <w:jc w:val="center"/>
      </w:pPr>
      <w:r>
        <w:t>ЛЕНИНГРАДСКОЙ ОБЛАСТИ НА ПОДДЕРЖКУ МЕР ПО ОБЕСПЕЧЕНИЮ</w:t>
      </w:r>
    </w:p>
    <w:p w:rsidR="007B4292" w:rsidRDefault="007B4292">
      <w:pPr>
        <w:pStyle w:val="ConsPlusTitle"/>
        <w:jc w:val="center"/>
      </w:pPr>
      <w:r>
        <w:t>СБАЛАНСИРОВАННОСТИ БЮДЖЕТОВ МУНИЦИПАЛЬНЫХ ОБРАЗОВАНИЙ</w:t>
      </w:r>
    </w:p>
    <w:p w:rsidR="007B4292" w:rsidRDefault="007B4292">
      <w:pPr>
        <w:pStyle w:val="ConsPlusTitle"/>
        <w:jc w:val="center"/>
      </w:pPr>
      <w:r>
        <w:t xml:space="preserve">ЛЕНИНГРАДСКОЙ ОБЛАСТИ, ПРЕДОСТАВЛЯЕМЫХ В ЦЕЛЯХ </w:t>
      </w:r>
      <w:proofErr w:type="gramStart"/>
      <w:r>
        <w:t>ФИНАНСОВОГО</w:t>
      </w:r>
      <w:proofErr w:type="gramEnd"/>
    </w:p>
    <w:p w:rsidR="007B4292" w:rsidRDefault="007B4292">
      <w:pPr>
        <w:pStyle w:val="ConsPlusTitle"/>
        <w:jc w:val="center"/>
      </w:pPr>
      <w:r>
        <w:t>ОБЕСПЕЧЕНИЯ ИСПОЛНЕНИЯ РАСХОДНЫХ ОБЯЗАТЕЛЬСТВ МУНИЦИПАЛЬНЫХ</w:t>
      </w:r>
    </w:p>
    <w:p w:rsidR="007B4292" w:rsidRDefault="007B4292">
      <w:pPr>
        <w:pStyle w:val="ConsPlusTitle"/>
        <w:jc w:val="center"/>
      </w:pPr>
      <w:r>
        <w:t>РАЙОНОВ (МУНИЦИПАЛЬНЫХ ОКРУГОВ, ГОРОДСКИХ ОКРУГОВ)</w:t>
      </w:r>
    </w:p>
    <w:p w:rsidR="007B4292" w:rsidRDefault="007B4292">
      <w:pPr>
        <w:pStyle w:val="ConsPlusTitle"/>
        <w:jc w:val="center"/>
      </w:pPr>
      <w:r>
        <w:t>ПРИ НЕДОСТАТКЕ СОБСТВЕННЫХ ДОХОДОВ БЮДЖЕТОВ МУНИЦИПАЛЬНЫХ</w:t>
      </w:r>
    </w:p>
    <w:p w:rsidR="007B4292" w:rsidRDefault="007B4292">
      <w:pPr>
        <w:pStyle w:val="ConsPlusTitle"/>
        <w:jc w:val="center"/>
      </w:pPr>
      <w:r>
        <w:t>РАЙОНОВ (МУНИЦИПАЛЬНЫХ ОКРУГОВ, ГОРОДСКИХ ОКРУГОВ),</w:t>
      </w:r>
    </w:p>
    <w:p w:rsidR="007B4292" w:rsidRDefault="007B4292">
      <w:pPr>
        <w:pStyle w:val="ConsPlusTitle"/>
        <w:jc w:val="center"/>
      </w:pPr>
      <w:r>
        <w:t>И ПРАВИЛА ИХ ПРЕДОСТАВЛЕНИЯ</w:t>
      </w:r>
    </w:p>
    <w:p w:rsidR="007B4292" w:rsidRDefault="007B42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42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92" w:rsidRDefault="007B42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92" w:rsidRDefault="007B42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4292" w:rsidRDefault="007B42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7B4292" w:rsidRDefault="007B42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24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23.09.2024 </w:t>
            </w:r>
            <w:hyperlink r:id="rId25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21.08.2025 </w:t>
            </w:r>
            <w:hyperlink r:id="rId26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292" w:rsidRDefault="007B4292">
            <w:pPr>
              <w:pStyle w:val="ConsPlusNormal"/>
            </w:pPr>
          </w:p>
        </w:tc>
      </w:tr>
    </w:tbl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proofErr w:type="gramStart"/>
      <w:r>
        <w:t>Настоящая Методика определяет методику распределения дотаций бюджетам муниципальных образований Ленинградской области на поддержку мер по обеспечению сбалансированности бюджетов муниципальных образований Ленинградской области, предоставляемых в целях финансового обеспечения исполнения расходных обязательств муниципальных районов (муниципальных округов, городских округов) при недостатке собственных доходов бюджетов муниципальных районов (муниципальных округов, городских округов) (далее - дотации), и правила их предоставления.</w:t>
      </w:r>
      <w:proofErr w:type="gramEnd"/>
    </w:p>
    <w:p w:rsidR="007B4292" w:rsidRDefault="007B429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23.09.2024 N 663)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Title"/>
        <w:jc w:val="center"/>
        <w:outlineLvl w:val="1"/>
      </w:pPr>
      <w:r>
        <w:t>1. Методика распределения дотаций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1.1. Дотации предоставляются для обеспечения сбалансированности бюджетов муниципальных районов (муниципальных округов, городских округов) Ленинградской области (далее - муниципальные образования).</w:t>
      </w:r>
    </w:p>
    <w:p w:rsidR="007B4292" w:rsidRDefault="007B429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23.09.2024 N 663)</w:t>
      </w:r>
    </w:p>
    <w:p w:rsidR="007B4292" w:rsidRDefault="007B4292">
      <w:pPr>
        <w:pStyle w:val="ConsPlusNormal"/>
        <w:spacing w:before="220"/>
        <w:ind w:firstLine="540"/>
        <w:jc w:val="both"/>
      </w:pPr>
      <w:bookmarkStart w:id="1" w:name="P69"/>
      <w:bookmarkEnd w:id="1"/>
      <w:r>
        <w:t>1.2. Муниципальное образование имеет право на получение дотации при выполнении следующих условий: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 xml:space="preserve">соблюдение в текущем финансовом году требований бюджетного законодательства к предельному размеру дефицита бюджета муниципального образования, размеру </w:t>
      </w:r>
      <w:r>
        <w:lastRenderedPageBreak/>
        <w:t>муниципального долга;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соблюдение в отчетном финансовом году установленного Правительством Ленинградской области для муниципального образования норматива формирования расходов на содержание органов местного самоуправления;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расчетный дефицит бюджета муниципального образования в текущем финансовом году превышает пять процентов суммы налоговых доходов, неналоговых доходов (за исключением доходов от продажи материальных и нематериальных активов), дотации на выравнивание бюджетной обеспеченности бюджета муниципального образования (далее - собственные доходы бюджета муниципального образования).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1.3. Для расчета распределения дотации используются следующие показатели:</w:t>
      </w:r>
    </w:p>
    <w:p w:rsidR="007B4292" w:rsidRDefault="007B42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5159"/>
      </w:tblGrid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  <w:jc w:val="center"/>
            </w:pPr>
            <w:r>
              <w:t>3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Общий объем доходов бюджета муниципального образования на текущий финансовый год,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Решения представительного органа местного самоуправления муниципального образования об утверждении местного бюджета на текущий финансовый год и на плановый период и о внесении изменений в него по состоянию на 1 июля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отчет об исполнении бюджета муниципального образования на 1 июля текущего финансового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Общий объем безвозмездных поступлений в бюджет муниципального образования на текущий финансовый год,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Решения представительного органа местного самоуправления муниципального образования об утверждении местного бюджета на текущий финансовый год и на плановый период и о внесении изменений в него по состоянию на 1 июля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отчет об исполнении бюджета муниципального образования на 1 июля текущего финансового года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B4292" w:rsidRDefault="007B42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Объем поступлений налоговых доходов по дополнительным нормативам отчислений от налога на доходы физических лиц в бюджет муниципального образования на текущий финансовый год, тыс. рублей</w:t>
            </w:r>
          </w:p>
        </w:tc>
        <w:tc>
          <w:tcPr>
            <w:tcW w:w="5159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Решения представительного органа местного самоуправления муниципального образования об утверждении местного бюджета на текущий финансовый год и на плановый период и о внесении изменений в него по состоянию на 1 июля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отчет об исполнении бюджета муниципального образования на 1 июля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приложение к областному закону об областном бюджете Ленинградской области на текущий финансовый год и на плановый период о дополнительных нормативах отчислений от налога на доходы физических лиц, заменяющих дотации на выравнивание бюджетной обеспеченности муниципальных районов (муниципальных округов, городских округов), на текущий финансовый год и на плановый период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B4292" w:rsidRDefault="007B429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23.09.2024 N 663)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Объем дефицита бюджета муниципального образования на текущий финансовый год,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Решения представительного органа местного самоуправления муниципального образования об утверждении местного бюджета на текущий финансовый год и на плановый период и о внесении изменений в него по состоянию на 1 июля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отчет об исполнении бюджета муниципального образования на 1 июля текущего финансового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Источники финансирования дефицита бюджета муниципального образования в текущем финансовом году, тыс. рублей:</w:t>
            </w:r>
          </w:p>
          <w:p w:rsidR="007B4292" w:rsidRDefault="007B4292">
            <w:pPr>
              <w:pStyle w:val="ConsPlusNormal"/>
            </w:pPr>
            <w:r>
              <w:t>изменение остатков средств на счетах по учету средств местного бюджета в течение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поступления от продажи акций и иных форм участия в капитале, находящихся в собственности муниципального образования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Решения представительного органа местного самоуправления муниципального образования об утверждении местного бюджета на текущий финансовый год и на плановый период и о внесении изменений в него по состоянию на 1 июля текущего финансового года;</w:t>
            </w:r>
          </w:p>
          <w:p w:rsidR="007B4292" w:rsidRDefault="007B4292">
            <w:pPr>
              <w:pStyle w:val="ConsPlusNormal"/>
            </w:pPr>
            <w:r>
              <w:t>отчет об исполнении бюджета муниципального образования на 1 июля текущего финансового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Предельный объем муниципального долга, тыс. рублей:</w:t>
            </w:r>
          </w:p>
          <w:p w:rsidR="007B4292" w:rsidRDefault="007B4292">
            <w:pPr>
              <w:pStyle w:val="ConsPlusNormal"/>
            </w:pPr>
            <w:r>
              <w:t>на 1 января очередного финансового года;</w:t>
            </w:r>
          </w:p>
          <w:p w:rsidR="007B4292" w:rsidRDefault="007B4292">
            <w:pPr>
              <w:pStyle w:val="ConsPlusNormal"/>
            </w:pPr>
            <w:r>
              <w:t>в течение текущего финансового года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Решения представительного органа местного самоуправления муниципального образования об утверждении местного бюджета на текущий финансовый год и на плановый период и о внесении изменений в него по состоянию на 1 июля текущего финансового года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B4292" w:rsidRDefault="007B42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2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Численность населения муниципального образования, человек</w:t>
            </w:r>
          </w:p>
        </w:tc>
        <w:tc>
          <w:tcPr>
            <w:tcW w:w="5159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Данные Управления Федеральной службы государственной статистики по г. Санкт-Петербургу и Ленинградской области на 1 января отчетного финансового года, используемые в расчете распределения дотаций на выравнивание бюджетной обеспеченности муниципальных районов (муниципальных округов, городских округов) на текущий финансовый год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B4292" w:rsidRDefault="007B4292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23.09.2024 N 663)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B4292" w:rsidRDefault="007B42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Индекс бюджетных расходов муниципального образования</w:t>
            </w:r>
          </w:p>
        </w:tc>
        <w:tc>
          <w:tcPr>
            <w:tcW w:w="5159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Расчет распределения дотаций на выравнивание бюджетной обеспеченности муниципальных районов (муниципальных округов, городских округов) на текущий финансовый год в составе пояснительной записки к проекту областного закона об областном бюджете Ленинградской области на текущий финансовый год и на плановый период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B4292" w:rsidRDefault="007B4292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23.09.2024 N 663)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 xml:space="preserve">Фактический объем налоговых </w:t>
            </w:r>
            <w:r>
              <w:lastRenderedPageBreak/>
              <w:t>доходов бюджета муниципального образования по состоянию на 1 июля текущего финансового года,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lastRenderedPageBreak/>
              <w:t xml:space="preserve">Отчет об исполнении бюджета муниципального </w:t>
            </w:r>
            <w:r>
              <w:lastRenderedPageBreak/>
              <w:t>образования по состоянию на 1 июля текущего финансового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Фактический годовой объем налоговых доходов бюджета муниципального образования за три последних отчетных финансовых года,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Годовые отчеты об исполнении бюджета муниципального образования за три последних отчетных финансовых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Фактический объем налоговых доходов бюджета муниципального образования по состоянию на 1 июля за три последних отчетных финансовых года,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Отчеты об исполнении бюджета муниципального образования по состоянию на 1 июля за три последних отчетных финансовых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Фактический объем неналоговых доходов (без учета доходов от продажи материальных и нематериальных активов) бюджета муниципального образования по состоянию на 1 июля текущего финансового года,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Отчеты об исполнении бюджета муниципального образования по состоянию на 1 июля текущего финансового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Фактический годовой объем неналоговых доходов (без учета доходов от продажи материальных и нематериальных активов) бюджета муниципального образования за три последних отчетных финансовых года,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Годовые отчеты об исполнении бюджета муниципального образования за три последних отчетных финансовых года</w:t>
            </w:r>
          </w:p>
        </w:tc>
      </w:tr>
      <w:tr w:rsidR="007B4292">
        <w:tc>
          <w:tcPr>
            <w:tcW w:w="510" w:type="dxa"/>
          </w:tcPr>
          <w:p w:rsidR="007B4292" w:rsidRDefault="007B429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7B4292" w:rsidRDefault="007B4292">
            <w:pPr>
              <w:pStyle w:val="ConsPlusNormal"/>
            </w:pPr>
            <w:r>
              <w:t>Фактический объем неналоговых доходов (без учета доходов от продажи материальных и нематериальных активов) бюджета муниципального образования по состоянию на 1 июля за три последних отчетных финансовых года, тыс. рублей</w:t>
            </w:r>
          </w:p>
        </w:tc>
        <w:tc>
          <w:tcPr>
            <w:tcW w:w="5159" w:type="dxa"/>
          </w:tcPr>
          <w:p w:rsidR="007B4292" w:rsidRDefault="007B4292">
            <w:pPr>
              <w:pStyle w:val="ConsPlusNormal"/>
            </w:pPr>
            <w:r>
              <w:t>Отчеты об исполнении бюджета муниципального образования по состоянию на 1 июля за три последних отчетных финансовых года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B4292" w:rsidRDefault="007B42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Объем дотации на выравнивание бюджетной обеспеченности муниципальных районов (муниципальных округов, городских округов) на текущий финансовый год, тыс. рублей</w:t>
            </w:r>
          </w:p>
        </w:tc>
        <w:tc>
          <w:tcPr>
            <w:tcW w:w="5159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Приложение к областному закону об областном бюджете Ленинградской области на текущий финансовый год и на плановый период о распределении дотаций на выравнивание бюджетной обеспеченности муниципальных районов (муниципальных округов, городских округов) на текущий финансовый год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B4292" w:rsidRDefault="007B4292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23.09.2024 N 663)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B4292" w:rsidRDefault="007B429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402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Общий объем расходов бюджета муниципального образования на текущий финансовый год, тыс. рублей</w:t>
            </w:r>
          </w:p>
        </w:tc>
        <w:tc>
          <w:tcPr>
            <w:tcW w:w="5159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Отчет об исполнении бюджета муниципального образования на 1 июля текущего финансового года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B4292" w:rsidRDefault="007B4292">
            <w:pPr>
              <w:pStyle w:val="ConsPlusNormal"/>
              <w:jc w:val="both"/>
            </w:pPr>
            <w:r>
              <w:t xml:space="preserve">(п. 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21.08.2025 N 723)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B4292" w:rsidRDefault="007B42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Общий объем принятых бюджетных обязательств бюджета муниципального образования на текущий финансовый год, тыс. рублей</w:t>
            </w:r>
          </w:p>
        </w:tc>
        <w:tc>
          <w:tcPr>
            <w:tcW w:w="5159" w:type="dxa"/>
            <w:tcBorders>
              <w:bottom w:val="nil"/>
            </w:tcBorders>
          </w:tcPr>
          <w:p w:rsidR="007B4292" w:rsidRDefault="007B4292">
            <w:pPr>
              <w:pStyle w:val="ConsPlusNormal"/>
            </w:pPr>
            <w:r>
              <w:t>Информация о принятых на учет бюджетных обязательствах бюджета муниципального образования по состоянию на 1 июля текущего финансового года, размещенная на едином портале бюджетной системы Российской Федерации с использованием государственной интегрированной информационной системы управления общественными финансами "Электронный бюджет"</w:t>
            </w:r>
          </w:p>
        </w:tc>
      </w:tr>
      <w:tr w:rsidR="007B429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B4292" w:rsidRDefault="007B4292">
            <w:pPr>
              <w:pStyle w:val="ConsPlusNormal"/>
              <w:jc w:val="both"/>
            </w:pPr>
            <w:r>
              <w:t xml:space="preserve">(п. 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21.08.2025 N 723)</w:t>
            </w:r>
          </w:p>
        </w:tc>
      </w:tr>
    </w:tbl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1.4. Размер дотации, предоставляемой бюджету муниципального образования, имеющему право на ее получение, определяется по следующим формулам: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2263140" cy="5867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92" w:rsidRDefault="007B4292">
      <w:pPr>
        <w:pStyle w:val="ConsPlusNormal"/>
        <w:jc w:val="both"/>
      </w:pPr>
    </w:p>
    <w:p w:rsidR="007B4292" w:rsidRDefault="007B4292">
      <w:pPr>
        <w:pStyle w:val="ConsPlusNormal"/>
        <w:jc w:val="center"/>
      </w:pPr>
      <w:proofErr w:type="spellStart"/>
      <w:r>
        <w:t>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в иных случаях,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размер дотации, предоставляемой бюджету i-</w:t>
      </w:r>
      <w:proofErr w:type="spellStart"/>
      <w:r>
        <w:t>го</w:t>
      </w:r>
      <w:proofErr w:type="spellEnd"/>
      <w:r>
        <w:t xml:space="preserve"> муниципального образования, имеющему право на ее получение;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Д - объем дотации, утвержденной на текущий финансовый год областным законом об областном бюджете Ленинградской области на текущий финансовый год и на плановый период;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- скорректированный расчетный дефицит бюджета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1.5. Скорректированный расчетный дефицит бюджета i-</w:t>
      </w:r>
      <w:proofErr w:type="spellStart"/>
      <w:r>
        <w:t>го</w:t>
      </w:r>
      <w:proofErr w:type="spellEnd"/>
      <w:r>
        <w:t xml:space="preserve"> муниципального образования определяется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- 0,05 x </w:t>
      </w:r>
      <w:proofErr w:type="spellStart"/>
      <w:r>
        <w:t>СД</w:t>
      </w:r>
      <w:r>
        <w:rPr>
          <w:vertAlign w:val="subscript"/>
        </w:rPr>
        <w:t>i</w:t>
      </w:r>
      <w:proofErr w:type="spellEnd"/>
      <w:r>
        <w:t>,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РД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расчетный дефицит бюджета i-</w:t>
      </w:r>
      <w:proofErr w:type="spellStart"/>
      <w:r>
        <w:t>го</w:t>
      </w:r>
      <w:proofErr w:type="spellEnd"/>
      <w:r>
        <w:t xml:space="preserve"> муниципального образования, соответствующий требованиям, установленным </w:t>
      </w:r>
      <w:hyperlink w:anchor="P69">
        <w:r>
          <w:rPr>
            <w:color w:val="0000FF"/>
          </w:rPr>
          <w:t>пунктом 1.2</w:t>
        </w:r>
      </w:hyperlink>
      <w:r>
        <w:t xml:space="preserve"> настоящей Методики;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СД</w:t>
      </w:r>
      <w:r>
        <w:rPr>
          <w:vertAlign w:val="subscript"/>
        </w:rPr>
        <w:t>i</w:t>
      </w:r>
      <w:proofErr w:type="spellEnd"/>
      <w:r>
        <w:t xml:space="preserve"> - прогнозируемый на текущий финансовый год объем </w:t>
      </w:r>
      <w:proofErr w:type="gramStart"/>
      <w:r>
        <w:t>собственных</w:t>
      </w:r>
      <w:proofErr w:type="gramEnd"/>
      <w:r>
        <w:t xml:space="preserve"> доходов бюджета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1.6. Расчетный дефицит бюджета муниципального образования определяется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proofErr w:type="spellStart"/>
      <w:r>
        <w:t>РД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</w:t>
      </w:r>
      <w:proofErr w:type="spellStart"/>
      <w:r>
        <w:t>СР</w:t>
      </w:r>
      <w:r>
        <w:rPr>
          <w:vertAlign w:val="subscript"/>
        </w:rPr>
        <w:t>i</w:t>
      </w:r>
      <w:proofErr w:type="spellEnd"/>
      <w:r>
        <w:t xml:space="preserve"> - </w:t>
      </w:r>
      <w:proofErr w:type="spellStart"/>
      <w:r>
        <w:t>СД</w:t>
      </w:r>
      <w:r>
        <w:rPr>
          <w:vertAlign w:val="subscript"/>
        </w:rPr>
        <w:t>i</w:t>
      </w:r>
      <w:proofErr w:type="spellEnd"/>
      <w:r>
        <w:t xml:space="preserve">, если </w:t>
      </w:r>
      <w:proofErr w:type="spellStart"/>
      <w:r>
        <w:t>РД</w:t>
      </w:r>
      <w:r>
        <w:rPr>
          <w:vertAlign w:val="subscript"/>
        </w:rPr>
        <w:t>i</w:t>
      </w:r>
      <w:proofErr w:type="spellEnd"/>
      <w:r>
        <w:t xml:space="preserve"> &lt;= 0,15 x </w:t>
      </w:r>
      <w:proofErr w:type="spellStart"/>
      <w:r>
        <w:t>СД</w:t>
      </w:r>
      <w:r>
        <w:rPr>
          <w:vertAlign w:val="subscript"/>
        </w:rPr>
        <w:t>i</w:t>
      </w:r>
      <w:proofErr w:type="spellEnd"/>
      <w:r>
        <w:t>,</w:t>
      </w:r>
    </w:p>
    <w:p w:rsidR="007B4292" w:rsidRDefault="007B4292">
      <w:pPr>
        <w:pStyle w:val="ConsPlusNormal"/>
        <w:jc w:val="center"/>
      </w:pPr>
      <w:proofErr w:type="gramStart"/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</w:t>
      </w:r>
      <w:proofErr w:type="gramEnd"/>
    </w:p>
    <w:p w:rsidR="007B4292" w:rsidRDefault="007B4292">
      <w:pPr>
        <w:pStyle w:val="ConsPlusNormal"/>
        <w:jc w:val="center"/>
      </w:pPr>
      <w:r>
        <w:lastRenderedPageBreak/>
        <w:t>от 21.08.2025 N 723)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proofErr w:type="spellStart"/>
      <w:r>
        <w:t>РД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0,15 x </w:t>
      </w:r>
      <w:proofErr w:type="spellStart"/>
      <w:r>
        <w:t>СД</w:t>
      </w:r>
      <w:r>
        <w:rPr>
          <w:vertAlign w:val="subscript"/>
        </w:rPr>
        <w:t>i</w:t>
      </w:r>
      <w:proofErr w:type="spellEnd"/>
      <w:r>
        <w:t xml:space="preserve">, если </w:t>
      </w:r>
      <w:proofErr w:type="spellStart"/>
      <w:r>
        <w:t>РД</w:t>
      </w:r>
      <w:r>
        <w:rPr>
          <w:vertAlign w:val="subscript"/>
        </w:rPr>
        <w:t>i</w:t>
      </w:r>
      <w:proofErr w:type="spellEnd"/>
      <w:r>
        <w:t xml:space="preserve"> &gt; 0,15 x </w:t>
      </w:r>
      <w:proofErr w:type="spellStart"/>
      <w:r>
        <w:t>СД</w:t>
      </w:r>
      <w:r>
        <w:rPr>
          <w:vertAlign w:val="subscript"/>
        </w:rPr>
        <w:t>i</w:t>
      </w:r>
      <w:proofErr w:type="spellEnd"/>
      <w:r>
        <w:t>,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СР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скорректированные расчетные расходы бюджета i-</w:t>
      </w:r>
      <w:proofErr w:type="spellStart"/>
      <w:r>
        <w:t>го</w:t>
      </w:r>
      <w:proofErr w:type="spellEnd"/>
      <w:r>
        <w:t xml:space="preserve"> муниципального образования на текущий финансовый год.</w:t>
      </w:r>
    </w:p>
    <w:p w:rsidR="007B4292" w:rsidRDefault="007B429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21.08.2025 N 723)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1.6.1. Скорректированные расчетные расходы бюджета муниципального образования на текущий финансовый год определяются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35191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СР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скорректированные расчетные расходы бюджета i-</w:t>
      </w:r>
      <w:proofErr w:type="spellStart"/>
      <w:r>
        <w:t>го</w:t>
      </w:r>
      <w:proofErr w:type="spellEnd"/>
      <w:r>
        <w:t xml:space="preserve"> муниципального образования на текущий финансовый год;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РР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расчетные расходы бюджета i-</w:t>
      </w:r>
      <w:proofErr w:type="spellStart"/>
      <w:r>
        <w:t>го</w:t>
      </w:r>
      <w:proofErr w:type="spellEnd"/>
      <w:r>
        <w:t xml:space="preserve"> муниципального образования на текущий финансовый год;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ПБО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общий объем принятых бюджетных обязательств бюджета i-</w:t>
      </w:r>
      <w:proofErr w:type="spellStart"/>
      <w:r>
        <w:t>го</w:t>
      </w:r>
      <w:proofErr w:type="spellEnd"/>
      <w:r>
        <w:t xml:space="preserve"> муниципального образования на текущий финансовый год;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</w:t>
      </w:r>
      <w:proofErr w:type="spellStart"/>
      <w:r>
        <w:t>утв</w:t>
      </w:r>
      <w:r>
        <w:rPr>
          <w:vertAlign w:val="subscript"/>
        </w:rPr>
        <w:t>i</w:t>
      </w:r>
      <w:proofErr w:type="spellEnd"/>
      <w:r>
        <w:t xml:space="preserve"> - общий объем расходов бюджета i-</w:t>
      </w:r>
      <w:proofErr w:type="spellStart"/>
      <w:r>
        <w:t>го</w:t>
      </w:r>
      <w:proofErr w:type="spellEnd"/>
      <w:r>
        <w:t xml:space="preserve"> муниципального образования на текущий финансовый год.</w:t>
      </w:r>
    </w:p>
    <w:p w:rsidR="007B4292" w:rsidRDefault="007B4292">
      <w:pPr>
        <w:pStyle w:val="ConsPlusNormal"/>
        <w:jc w:val="both"/>
      </w:pPr>
      <w:r>
        <w:t xml:space="preserve">(п. 1.6.1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21.08.2025 N 723)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1.7. Расчетные расходы бюджета муниципального образования на текущий финансовый год определяются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1816100" cy="5727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N - численность населения Ленинградской области;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численность населения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ИБР</w:t>
      </w:r>
      <w:r>
        <w:rPr>
          <w:vertAlign w:val="subscript"/>
        </w:rPr>
        <w:t>i</w:t>
      </w:r>
      <w:proofErr w:type="spellEnd"/>
      <w:r>
        <w:t xml:space="preserve"> - индекс бюджетных расходов i-</w:t>
      </w:r>
      <w:proofErr w:type="spellStart"/>
      <w:r>
        <w:t>го</w:t>
      </w:r>
      <w:proofErr w:type="spellEnd"/>
      <w:r>
        <w:t xml:space="preserve"> муниципального образования, определенный в соответствии с </w:t>
      </w:r>
      <w:hyperlink r:id="rId41">
        <w:r>
          <w:rPr>
            <w:color w:val="0000FF"/>
          </w:rPr>
          <w:t>порядком и методикой</w:t>
        </w:r>
      </w:hyperlink>
      <w:r>
        <w:t xml:space="preserve"> распределения дотаций на выравнивание бюджетной обеспеченности муниципальных районов (муниципальных округов, городских округов), определения критерия выравнивания и дополнительных нормативов согласно приложению 2 к областному закону от 14 октября 2019 года N 75-оз "О межбюджетных отношениях в Ленинградской области".</w:t>
      </w:r>
      <w:proofErr w:type="gramEnd"/>
    </w:p>
    <w:p w:rsidR="007B4292" w:rsidRDefault="007B4292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23.09.2024 N 663)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 xml:space="preserve">1.8. Прогнозируемый на текущий финансовый год объем </w:t>
      </w:r>
      <w:proofErr w:type="gramStart"/>
      <w:r>
        <w:t>собственных</w:t>
      </w:r>
      <w:proofErr w:type="gramEnd"/>
      <w:r>
        <w:t xml:space="preserve"> доходов бюджета муниципального образования определяется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Pr="007B4292" w:rsidRDefault="007B4292">
      <w:pPr>
        <w:pStyle w:val="ConsPlusNormal"/>
        <w:jc w:val="center"/>
        <w:rPr>
          <w:lang w:val="en-US"/>
        </w:rPr>
      </w:pPr>
      <w:r>
        <w:t>СД</w:t>
      </w:r>
      <w:proofErr w:type="spellStart"/>
      <w:proofErr w:type="gramStart"/>
      <w:r w:rsidRPr="007B4292">
        <w:rPr>
          <w:vertAlign w:val="subscript"/>
          <w:lang w:val="en-US"/>
        </w:rPr>
        <w:t>i</w:t>
      </w:r>
      <w:proofErr w:type="spellEnd"/>
      <w:proofErr w:type="gramEnd"/>
      <w:r w:rsidRPr="007B4292">
        <w:rPr>
          <w:lang w:val="en-US"/>
        </w:rPr>
        <w:t xml:space="preserve"> = </w:t>
      </w:r>
      <w:proofErr w:type="spellStart"/>
      <w:r w:rsidRPr="007B4292">
        <w:rPr>
          <w:lang w:val="en-US"/>
        </w:rPr>
        <w:t>NX</w:t>
      </w:r>
      <w:r w:rsidRPr="007B4292">
        <w:rPr>
          <w:vertAlign w:val="subscript"/>
          <w:lang w:val="en-US"/>
        </w:rPr>
        <w:t>i</w:t>
      </w:r>
      <w:proofErr w:type="spellEnd"/>
      <w:r w:rsidRPr="007B4292">
        <w:rPr>
          <w:lang w:val="en-US"/>
        </w:rPr>
        <w:t xml:space="preserve"> x g(</w:t>
      </w:r>
      <w:proofErr w:type="spellStart"/>
      <w:r>
        <w:t>нл</w:t>
      </w:r>
      <w:proofErr w:type="spellEnd"/>
      <w:r w:rsidRPr="007B4292">
        <w:rPr>
          <w:lang w:val="en-US"/>
        </w:rPr>
        <w:t>)</w:t>
      </w:r>
      <w:proofErr w:type="spellStart"/>
      <w:r w:rsidRPr="007B4292">
        <w:rPr>
          <w:vertAlign w:val="subscript"/>
          <w:lang w:val="en-US"/>
        </w:rPr>
        <w:t>i</w:t>
      </w:r>
      <w:proofErr w:type="spellEnd"/>
      <w:r w:rsidRPr="007B4292">
        <w:rPr>
          <w:lang w:val="en-US"/>
        </w:rPr>
        <w:t xml:space="preserve"> + </w:t>
      </w:r>
      <w:proofErr w:type="spellStart"/>
      <w:r w:rsidRPr="007B4292">
        <w:rPr>
          <w:lang w:val="en-US"/>
        </w:rPr>
        <w:t>PX</w:t>
      </w:r>
      <w:r w:rsidRPr="007B4292">
        <w:rPr>
          <w:vertAlign w:val="subscript"/>
          <w:lang w:val="en-US"/>
        </w:rPr>
        <w:t>i</w:t>
      </w:r>
      <w:proofErr w:type="spellEnd"/>
      <w:r w:rsidRPr="007B4292">
        <w:rPr>
          <w:lang w:val="en-US"/>
        </w:rPr>
        <w:t xml:space="preserve"> x g(</w:t>
      </w:r>
      <w:proofErr w:type="spellStart"/>
      <w:r>
        <w:t>нн</w:t>
      </w:r>
      <w:proofErr w:type="spellEnd"/>
      <w:r w:rsidRPr="007B4292">
        <w:rPr>
          <w:lang w:val="en-US"/>
        </w:rPr>
        <w:t>)</w:t>
      </w:r>
      <w:proofErr w:type="spellStart"/>
      <w:r w:rsidRPr="007B4292">
        <w:rPr>
          <w:vertAlign w:val="subscript"/>
          <w:lang w:val="en-US"/>
        </w:rPr>
        <w:t>i</w:t>
      </w:r>
      <w:proofErr w:type="spellEnd"/>
      <w:r w:rsidRPr="007B4292">
        <w:rPr>
          <w:lang w:val="en-US"/>
        </w:rPr>
        <w:t xml:space="preserve"> + </w:t>
      </w:r>
      <w:r>
        <w:t>ДВ</w:t>
      </w:r>
      <w:proofErr w:type="spellStart"/>
      <w:r w:rsidRPr="007B4292">
        <w:rPr>
          <w:vertAlign w:val="subscript"/>
          <w:lang w:val="en-US"/>
        </w:rPr>
        <w:t>i</w:t>
      </w:r>
      <w:proofErr w:type="spellEnd"/>
      <w:r w:rsidRPr="007B4292">
        <w:rPr>
          <w:lang w:val="en-US"/>
        </w:rPr>
        <w:t>,</w:t>
      </w:r>
    </w:p>
    <w:p w:rsidR="007B4292" w:rsidRPr="007B4292" w:rsidRDefault="007B4292">
      <w:pPr>
        <w:pStyle w:val="ConsPlusNormal"/>
        <w:ind w:firstLine="540"/>
        <w:jc w:val="both"/>
        <w:rPr>
          <w:lang w:val="en-US"/>
        </w:rPr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NX</w:t>
      </w:r>
      <w:r>
        <w:rPr>
          <w:vertAlign w:val="subscript"/>
        </w:rPr>
        <w:t>i</w:t>
      </w:r>
      <w:proofErr w:type="spellEnd"/>
      <w:r>
        <w:t xml:space="preserve"> - фактический объем </w:t>
      </w:r>
      <w:proofErr w:type="gramStart"/>
      <w:r>
        <w:t>налоговых</w:t>
      </w:r>
      <w:proofErr w:type="gramEnd"/>
      <w:r>
        <w:t xml:space="preserve"> доходов бюджета i-</w:t>
      </w:r>
      <w:proofErr w:type="spellStart"/>
      <w:r>
        <w:t>го</w:t>
      </w:r>
      <w:proofErr w:type="spellEnd"/>
      <w:r>
        <w:t xml:space="preserve"> муниципального образования по состоянию на 1 июля текущего финансового года;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g(</w:t>
      </w:r>
      <w:proofErr w:type="spellStart"/>
      <w:r>
        <w:t>нл</w:t>
      </w:r>
      <w:proofErr w:type="spellEnd"/>
      <w:r>
        <w:t>)</w:t>
      </w:r>
      <w:r>
        <w:rPr>
          <w:vertAlign w:val="subscript"/>
        </w:rPr>
        <w:t>i</w:t>
      </w:r>
      <w:r>
        <w:t xml:space="preserve"> - коэффициент приведения </w:t>
      </w:r>
      <w:proofErr w:type="gramStart"/>
      <w:r>
        <w:t>налоговых</w:t>
      </w:r>
      <w:proofErr w:type="gramEnd"/>
      <w:r>
        <w:t xml:space="preserve"> доходов бюджета i-</w:t>
      </w:r>
      <w:proofErr w:type="spellStart"/>
      <w:r>
        <w:t>го</w:t>
      </w:r>
      <w:proofErr w:type="spellEnd"/>
      <w:r>
        <w:t xml:space="preserve"> муниципального образования по состоянию на 1 июля текущего финансового года к годовому значению;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PX</w:t>
      </w:r>
      <w:r>
        <w:rPr>
          <w:vertAlign w:val="subscript"/>
        </w:rPr>
        <w:t>i</w:t>
      </w:r>
      <w:proofErr w:type="spellEnd"/>
      <w:r>
        <w:t xml:space="preserve"> - фактический объем неналоговых доходов бюджета i-</w:t>
      </w:r>
      <w:proofErr w:type="spellStart"/>
      <w:r>
        <w:t>го</w:t>
      </w:r>
      <w:proofErr w:type="spellEnd"/>
      <w:r>
        <w:t xml:space="preserve"> муниципального образования по состоянию на 1 июля текущего финансового года (без учета доходов от продажи материальных и нематериальных активов);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g(</w:t>
      </w:r>
      <w:proofErr w:type="spellStart"/>
      <w:r>
        <w:t>нн</w:t>
      </w:r>
      <w:proofErr w:type="spellEnd"/>
      <w:r>
        <w:t>)</w:t>
      </w:r>
      <w:r>
        <w:rPr>
          <w:vertAlign w:val="subscript"/>
        </w:rPr>
        <w:t>i</w:t>
      </w:r>
      <w:r>
        <w:t xml:space="preserve"> - коэффициент приведения </w:t>
      </w:r>
      <w:proofErr w:type="gramStart"/>
      <w:r>
        <w:t>неналоговых</w:t>
      </w:r>
      <w:proofErr w:type="gramEnd"/>
      <w:r>
        <w:t xml:space="preserve"> доходов бюджета i-</w:t>
      </w:r>
      <w:proofErr w:type="spellStart"/>
      <w:r>
        <w:t>го</w:t>
      </w:r>
      <w:proofErr w:type="spellEnd"/>
      <w:r>
        <w:t xml:space="preserve"> муниципального образования по состоянию на 1 июля текущего финансового года к годовому значению;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ДВ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сумма дотации на выравнивание бюджетной обеспеченности муниципальных районов (муниципальных округов, городских округов) для i-</w:t>
      </w:r>
      <w:proofErr w:type="spellStart"/>
      <w:r>
        <w:t>го</w:t>
      </w:r>
      <w:proofErr w:type="spellEnd"/>
      <w:r>
        <w:t xml:space="preserve"> муниципального образования, предусмотренная на текущий финансовый год областным законом об областном бюджете Ленинградской области на текущий финансовый год и на плановый период.</w:t>
      </w:r>
    </w:p>
    <w:p w:rsidR="007B4292" w:rsidRDefault="007B429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23.09.2024 N 663)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bookmarkStart w:id="2" w:name="P213"/>
      <w:bookmarkEnd w:id="2"/>
      <w:r>
        <w:t xml:space="preserve">1.9. Коэффициент приведения </w:t>
      </w:r>
      <w:proofErr w:type="gramStart"/>
      <w:r>
        <w:t>налоговых</w:t>
      </w:r>
      <w:proofErr w:type="gramEnd"/>
      <w:r>
        <w:t xml:space="preserve"> доходов бюджета муниципального образования по состоянию на 1 июля текущего финансового года к годовому значению определяется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564640" cy="4889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proofErr w:type="spellStart"/>
      <w:r>
        <w:t>ND</w:t>
      </w:r>
      <w:r>
        <w:rPr>
          <w:vertAlign w:val="subscript"/>
        </w:rPr>
        <w:t>ik</w:t>
      </w:r>
      <w:proofErr w:type="spellEnd"/>
      <w:r>
        <w:t xml:space="preserve"> - фактический годовой объем </w:t>
      </w:r>
      <w:proofErr w:type="gramStart"/>
      <w:r>
        <w:t>налоговых</w:t>
      </w:r>
      <w:proofErr w:type="gramEnd"/>
      <w:r>
        <w:t xml:space="preserve"> доходов бюджета i-</w:t>
      </w:r>
      <w:proofErr w:type="spellStart"/>
      <w:r>
        <w:t>го</w:t>
      </w:r>
      <w:proofErr w:type="spellEnd"/>
      <w:r>
        <w:t xml:space="preserve"> муниципального образования в k-м году;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NX</w:t>
      </w:r>
      <w:r>
        <w:rPr>
          <w:vertAlign w:val="subscript"/>
        </w:rPr>
        <w:t>ik</w:t>
      </w:r>
      <w:proofErr w:type="spellEnd"/>
      <w:r>
        <w:t xml:space="preserve"> - фактический объем </w:t>
      </w:r>
      <w:proofErr w:type="gramStart"/>
      <w:r>
        <w:t>налоговых</w:t>
      </w:r>
      <w:proofErr w:type="gramEnd"/>
      <w:r>
        <w:t xml:space="preserve"> доходов бюджета i-</w:t>
      </w:r>
      <w:proofErr w:type="spellStart"/>
      <w:r>
        <w:t>го</w:t>
      </w:r>
      <w:proofErr w:type="spellEnd"/>
      <w:r>
        <w:t xml:space="preserve"> муниципального образования по состоянию на 1 июля k-</w:t>
      </w:r>
      <w:proofErr w:type="spellStart"/>
      <w:r>
        <w:t>го</w:t>
      </w:r>
      <w:proofErr w:type="spellEnd"/>
      <w:r>
        <w:t xml:space="preserve"> года;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t - текущий финансовый год.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bookmarkStart w:id="3" w:name="P221"/>
      <w:bookmarkEnd w:id="3"/>
      <w:r>
        <w:t xml:space="preserve">1.10. Коэффициент приведения </w:t>
      </w:r>
      <w:proofErr w:type="gramStart"/>
      <w:r>
        <w:t>неналоговых</w:t>
      </w:r>
      <w:proofErr w:type="gramEnd"/>
      <w:r>
        <w:t xml:space="preserve"> доходов бюджета муниципального образования по состоянию на 1 июля текущего финансового года к годовому значению определяется по формуле: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1567180" cy="4864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где: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PD</w:t>
      </w:r>
      <w:r>
        <w:rPr>
          <w:vertAlign w:val="subscript"/>
        </w:rPr>
        <w:t>ik</w:t>
      </w:r>
      <w:proofErr w:type="spellEnd"/>
      <w:r>
        <w:t xml:space="preserve"> - фактический годовой объем неналоговых доходов (без учета доходов от продажи материальных и нематериальных активов) бюджета i-</w:t>
      </w:r>
      <w:proofErr w:type="spellStart"/>
      <w:r>
        <w:t>го</w:t>
      </w:r>
      <w:proofErr w:type="spellEnd"/>
      <w:r>
        <w:t xml:space="preserve"> муниципального образования в k-м году;</w:t>
      </w:r>
    </w:p>
    <w:p w:rsidR="007B4292" w:rsidRDefault="007B4292">
      <w:pPr>
        <w:pStyle w:val="ConsPlusNormal"/>
        <w:spacing w:before="220"/>
        <w:ind w:firstLine="540"/>
        <w:jc w:val="both"/>
      </w:pPr>
      <w:proofErr w:type="spellStart"/>
      <w:r>
        <w:t>PX</w:t>
      </w:r>
      <w:r>
        <w:rPr>
          <w:vertAlign w:val="subscript"/>
        </w:rPr>
        <w:t>ik</w:t>
      </w:r>
      <w:proofErr w:type="spellEnd"/>
      <w:r>
        <w:t xml:space="preserve"> - фактический объем неналоговых доходов (без учета доходов от продажи материальных и нематериальных активов) бюджета i-</w:t>
      </w:r>
      <w:proofErr w:type="spellStart"/>
      <w:r>
        <w:t>го</w:t>
      </w:r>
      <w:proofErr w:type="spellEnd"/>
      <w:r>
        <w:t xml:space="preserve"> муниципального образования по состоянию на 1 июля k-</w:t>
      </w:r>
      <w:proofErr w:type="spellStart"/>
      <w:r>
        <w:t>го</w:t>
      </w:r>
      <w:proofErr w:type="spellEnd"/>
      <w:r>
        <w:t xml:space="preserve"> года;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lastRenderedPageBreak/>
        <w:t>t - текущий финансовый год.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 xml:space="preserve">1.11. </w:t>
      </w:r>
      <w:proofErr w:type="gramStart"/>
      <w:r>
        <w:t xml:space="preserve">В случае преобразования муниципальных образований путем объединения двух и более муниципальных образований для расчета коэффициентов, указанных в </w:t>
      </w:r>
      <w:hyperlink w:anchor="P213">
        <w:r>
          <w:rPr>
            <w:color w:val="0000FF"/>
          </w:rPr>
          <w:t>пунктах 1.9</w:t>
        </w:r>
      </w:hyperlink>
      <w:r>
        <w:t xml:space="preserve"> и </w:t>
      </w:r>
      <w:hyperlink w:anchor="P221">
        <w:r>
          <w:rPr>
            <w:color w:val="0000FF"/>
          </w:rPr>
          <w:t>1.10</w:t>
        </w:r>
      </w:hyperlink>
      <w:r>
        <w:t xml:space="preserve"> настоящей Методики, учитывается фактический объем налоговых и неналоговых доходов (без учета доходов от продажи материальных и нематериальных активов) бюджетов объединяемых муниципальных образований.</w:t>
      </w:r>
      <w:proofErr w:type="gramEnd"/>
    </w:p>
    <w:p w:rsidR="007B4292" w:rsidRDefault="007B429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1.11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23.09.2024 N 663)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Title"/>
        <w:jc w:val="center"/>
        <w:outlineLvl w:val="1"/>
      </w:pPr>
      <w:r>
        <w:t>2. Правила предоставления дотаций</w:t>
      </w:r>
    </w:p>
    <w:p w:rsidR="007B4292" w:rsidRDefault="007B4292">
      <w:pPr>
        <w:pStyle w:val="ConsPlusNormal"/>
        <w:ind w:firstLine="540"/>
        <w:jc w:val="both"/>
      </w:pPr>
    </w:p>
    <w:p w:rsidR="007B4292" w:rsidRDefault="007B4292">
      <w:pPr>
        <w:pStyle w:val="ConsPlusNormal"/>
        <w:ind w:firstLine="540"/>
        <w:jc w:val="both"/>
      </w:pPr>
      <w:r>
        <w:t>2.1. Предоставление дотаций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финансов Ленинградской области (далее - Комитет).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>2.2. Распределение дотаций утверждается ежегодно до 5 сентября текущего финансового года распоряжением Правительства Ленинградской области.</w:t>
      </w:r>
    </w:p>
    <w:p w:rsidR="007B4292" w:rsidRDefault="007B4292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Перечисление дотаций осуществляется Комитетом на счета, открытые территориальным органом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законодательством порядке в бюджеты муниципальных районов (муниципальных округов, городских округов) Ленинградской области в течение 15 рабочих дней с даты принятия распоряжения Правительства Ленинградской области о распределении дотаций.</w:t>
      </w:r>
      <w:proofErr w:type="gramEnd"/>
    </w:p>
    <w:p w:rsidR="007B4292" w:rsidRDefault="007B429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23.09.2024 N 663)</w:t>
      </w:r>
    </w:p>
    <w:p w:rsidR="007B4292" w:rsidRDefault="007B4292">
      <w:pPr>
        <w:pStyle w:val="ConsPlusNormal"/>
      </w:pPr>
    </w:p>
    <w:p w:rsidR="007B4292" w:rsidRDefault="007B4292">
      <w:pPr>
        <w:pStyle w:val="ConsPlusNormal"/>
      </w:pPr>
    </w:p>
    <w:p w:rsidR="007B4292" w:rsidRDefault="007B42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6C0A" w:rsidRDefault="003F6C0A">
      <w:bookmarkStart w:id="4" w:name="_GoBack"/>
      <w:bookmarkEnd w:id="4"/>
    </w:p>
    <w:sectPr w:rsidR="003F6C0A" w:rsidSect="00F6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2"/>
    <w:rsid w:val="003F6C0A"/>
    <w:rsid w:val="007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42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4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42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81194&amp;dst=100005" TargetMode="External"/><Relationship Id="rId18" Type="http://schemas.openxmlformats.org/officeDocument/2006/relationships/hyperlink" Target="https://login.consultant.ru/link/?req=doc&amp;base=SPB&amp;n=226111&amp;dst=100009" TargetMode="External"/><Relationship Id="rId26" Type="http://schemas.openxmlformats.org/officeDocument/2006/relationships/hyperlink" Target="https://login.consultant.ru/link/?req=doc&amp;base=SPB&amp;n=316049&amp;dst=100011" TargetMode="External"/><Relationship Id="rId39" Type="http://schemas.openxmlformats.org/officeDocument/2006/relationships/hyperlink" Target="https://login.consultant.ru/link/?req=doc&amp;base=SPB&amp;n=316049&amp;dst=1000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16049&amp;dst=100009" TargetMode="External"/><Relationship Id="rId34" Type="http://schemas.openxmlformats.org/officeDocument/2006/relationships/hyperlink" Target="https://login.consultant.ru/link/?req=doc&amp;base=SPB&amp;n=316049&amp;dst=100017" TargetMode="External"/><Relationship Id="rId42" Type="http://schemas.openxmlformats.org/officeDocument/2006/relationships/hyperlink" Target="https://login.consultant.ru/link/?req=doc&amp;base=SPB&amp;n=298418&amp;dst=100015" TargetMode="External"/><Relationship Id="rId47" Type="http://schemas.openxmlformats.org/officeDocument/2006/relationships/hyperlink" Target="https://login.consultant.ru/link/?req=doc&amp;base=SPB&amp;n=298418&amp;dst=100018" TargetMode="External"/><Relationship Id="rId7" Type="http://schemas.openxmlformats.org/officeDocument/2006/relationships/hyperlink" Target="https://login.consultant.ru/link/?req=doc&amp;base=SPB&amp;n=174778&amp;dst=100005" TargetMode="External"/><Relationship Id="rId12" Type="http://schemas.openxmlformats.org/officeDocument/2006/relationships/hyperlink" Target="https://login.consultant.ru/link/?req=doc&amp;base=SPB&amp;n=226111&amp;dst=100005" TargetMode="External"/><Relationship Id="rId17" Type="http://schemas.openxmlformats.org/officeDocument/2006/relationships/hyperlink" Target="https://login.consultant.ru/link/?req=doc&amp;base=SPB&amp;n=226111&amp;dst=100008" TargetMode="External"/><Relationship Id="rId25" Type="http://schemas.openxmlformats.org/officeDocument/2006/relationships/hyperlink" Target="https://login.consultant.ru/link/?req=doc&amp;base=SPB&amp;n=298418&amp;dst=100008" TargetMode="External"/><Relationship Id="rId33" Type="http://schemas.openxmlformats.org/officeDocument/2006/relationships/hyperlink" Target="https://login.consultant.ru/link/?req=doc&amp;base=SPB&amp;n=316049&amp;dst=100012" TargetMode="External"/><Relationship Id="rId38" Type="http://schemas.openxmlformats.org/officeDocument/2006/relationships/image" Target="media/image2.wmf"/><Relationship Id="rId46" Type="http://schemas.openxmlformats.org/officeDocument/2006/relationships/hyperlink" Target="https://login.consultant.ru/link/?req=doc&amp;base=SPB&amp;n=298418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41&amp;dst=5713" TargetMode="External"/><Relationship Id="rId20" Type="http://schemas.openxmlformats.org/officeDocument/2006/relationships/hyperlink" Target="https://login.consultant.ru/link/?req=doc&amp;base=SPB&amp;n=298418&amp;dst=100007" TargetMode="External"/><Relationship Id="rId29" Type="http://schemas.openxmlformats.org/officeDocument/2006/relationships/hyperlink" Target="https://login.consultant.ru/link/?req=doc&amp;base=SPB&amp;n=298418&amp;dst=100013" TargetMode="External"/><Relationship Id="rId41" Type="http://schemas.openxmlformats.org/officeDocument/2006/relationships/hyperlink" Target="https://login.consultant.ru/link/?req=doc&amp;base=SPB&amp;n=313152&amp;dst=100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2761&amp;dst=100005" TargetMode="External"/><Relationship Id="rId11" Type="http://schemas.openxmlformats.org/officeDocument/2006/relationships/hyperlink" Target="https://login.consultant.ru/link/?req=doc&amp;base=SPB&amp;n=216881&amp;dst=100005" TargetMode="External"/><Relationship Id="rId24" Type="http://schemas.openxmlformats.org/officeDocument/2006/relationships/hyperlink" Target="https://login.consultant.ru/link/?req=doc&amp;base=SPB&amp;n=226111&amp;dst=100011" TargetMode="External"/><Relationship Id="rId32" Type="http://schemas.openxmlformats.org/officeDocument/2006/relationships/hyperlink" Target="https://login.consultant.ru/link/?req=doc&amp;base=SPB&amp;n=298418&amp;dst=100014" TargetMode="External"/><Relationship Id="rId37" Type="http://schemas.openxmlformats.org/officeDocument/2006/relationships/hyperlink" Target="https://login.consultant.ru/link/?req=doc&amp;base=SPB&amp;n=316049&amp;dst=100026" TargetMode="External"/><Relationship Id="rId40" Type="http://schemas.openxmlformats.org/officeDocument/2006/relationships/image" Target="media/image3.wmf"/><Relationship Id="rId45" Type="http://schemas.openxmlformats.org/officeDocument/2006/relationships/image" Target="media/image5.wmf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6049&amp;dst=100005" TargetMode="External"/><Relationship Id="rId23" Type="http://schemas.openxmlformats.org/officeDocument/2006/relationships/hyperlink" Target="https://login.consultant.ru/link/?req=doc&amp;base=SPB&amp;n=268170&amp;dst=100018" TargetMode="External"/><Relationship Id="rId28" Type="http://schemas.openxmlformats.org/officeDocument/2006/relationships/hyperlink" Target="https://login.consultant.ru/link/?req=doc&amp;base=SPB&amp;n=298418&amp;dst=100011" TargetMode="External"/><Relationship Id="rId36" Type="http://schemas.openxmlformats.org/officeDocument/2006/relationships/hyperlink" Target="https://login.consultant.ru/link/?req=doc&amp;base=SPB&amp;n=316049&amp;dst=10002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186605&amp;dst=100005" TargetMode="External"/><Relationship Id="rId19" Type="http://schemas.openxmlformats.org/officeDocument/2006/relationships/hyperlink" Target="https://login.consultant.ru/link/?req=doc&amp;base=SPB&amp;n=298418&amp;dst=100006" TargetMode="External"/><Relationship Id="rId31" Type="http://schemas.openxmlformats.org/officeDocument/2006/relationships/hyperlink" Target="https://login.consultant.ru/link/?req=doc&amp;base=SPB&amp;n=298418&amp;dst=100014" TargetMode="External"/><Relationship Id="rId44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79258&amp;dst=100005" TargetMode="External"/><Relationship Id="rId14" Type="http://schemas.openxmlformats.org/officeDocument/2006/relationships/hyperlink" Target="https://login.consultant.ru/link/?req=doc&amp;base=SPB&amp;n=298418&amp;dst=100005" TargetMode="External"/><Relationship Id="rId22" Type="http://schemas.openxmlformats.org/officeDocument/2006/relationships/hyperlink" Target="https://login.consultant.ru/link/?req=doc&amp;base=SPB&amp;n=179258&amp;dst=100005" TargetMode="External"/><Relationship Id="rId27" Type="http://schemas.openxmlformats.org/officeDocument/2006/relationships/hyperlink" Target="https://login.consultant.ru/link/?req=doc&amp;base=SPB&amp;n=298418&amp;dst=100009" TargetMode="External"/><Relationship Id="rId30" Type="http://schemas.openxmlformats.org/officeDocument/2006/relationships/hyperlink" Target="https://login.consultant.ru/link/?req=doc&amp;base=SPB&amp;n=298418&amp;dst=100014" TargetMode="External"/><Relationship Id="rId35" Type="http://schemas.openxmlformats.org/officeDocument/2006/relationships/image" Target="media/image1.wmf"/><Relationship Id="rId43" Type="http://schemas.openxmlformats.org/officeDocument/2006/relationships/hyperlink" Target="https://login.consultant.ru/link/?req=doc&amp;base=SPB&amp;n=298418&amp;dst=100015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26817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Владимировна</dc:creator>
  <cp:lastModifiedBy>Степанова Елена Владимировна</cp:lastModifiedBy>
  <cp:revision>1</cp:revision>
  <dcterms:created xsi:type="dcterms:W3CDTF">2025-10-06T07:04:00Z</dcterms:created>
  <dcterms:modified xsi:type="dcterms:W3CDTF">2025-10-06T07:09:00Z</dcterms:modified>
</cp:coreProperties>
</file>