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3" w:rsidRPr="001A2C63" w:rsidRDefault="001A2C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1A2C63">
        <w:rPr>
          <w:rFonts w:ascii="Times New Roman" w:hAnsi="Times New Roman" w:cs="Times New Roman"/>
        </w:rPr>
        <w:t>ПРИЛОЖЕНИЕ 2</w:t>
      </w:r>
    </w:p>
    <w:p w:rsidR="001A2C63" w:rsidRPr="001A2C63" w:rsidRDefault="001A2C63">
      <w:pPr>
        <w:pStyle w:val="ConsPlusNormal"/>
        <w:jc w:val="right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к приказу</w:t>
      </w:r>
    </w:p>
    <w:p w:rsidR="001A2C63" w:rsidRPr="001A2C63" w:rsidRDefault="001A2C63">
      <w:pPr>
        <w:pStyle w:val="ConsPlusNormal"/>
        <w:jc w:val="right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Комитета финансов</w:t>
      </w:r>
    </w:p>
    <w:p w:rsidR="001A2C63" w:rsidRPr="001A2C63" w:rsidRDefault="001A2C63">
      <w:pPr>
        <w:pStyle w:val="ConsPlusNormal"/>
        <w:jc w:val="right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Ленинградской области</w:t>
      </w:r>
    </w:p>
    <w:p w:rsidR="001A2C63" w:rsidRPr="001A2C63" w:rsidRDefault="001A2C63">
      <w:pPr>
        <w:pStyle w:val="ConsPlusNormal"/>
        <w:jc w:val="right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от 16.07.2019 N 18-02/12-19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bookmarkStart w:id="1" w:name="P159"/>
      <w:bookmarkEnd w:id="1"/>
      <w:r w:rsidRPr="001A2C63">
        <w:rPr>
          <w:rFonts w:ascii="Times New Roman" w:hAnsi="Times New Roman" w:cs="Times New Roman"/>
        </w:rPr>
        <w:t>РЕГЛАМЕНТ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ПРИМЕНЕНИЯ ЭЛЕКТРОННОЙ ПОДПИСИ УЧАСТНИКАМИ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ЮРИДИЧЕСКИ ЗНАЧИМОГО ЭЛЕКТРОННОГО ДОКУМЕНТООБОРОТА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В ИНФОРМАЦИОННОЙ СИСТЕМЕ "УПРАВЛЕНИЕ </w:t>
      </w:r>
      <w:proofErr w:type="gramStart"/>
      <w:r w:rsidRPr="001A2C63">
        <w:rPr>
          <w:rFonts w:ascii="Times New Roman" w:hAnsi="Times New Roman" w:cs="Times New Roman"/>
        </w:rPr>
        <w:t>БЮДЖЕТНЫМ</w:t>
      </w:r>
      <w:proofErr w:type="gramEnd"/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ПРОЦЕССОМ ЛЕНИНГРАДСКОЙ ОБЛАСТИ"</w:t>
      </w:r>
    </w:p>
    <w:p w:rsidR="001A2C63" w:rsidRPr="001A2C63" w:rsidRDefault="001A2C6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2C63" w:rsidRPr="001A2C6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  <w:color w:val="392C69"/>
              </w:rPr>
              <w:t>(в ред. Приказов комитета финансов Ленинградской области</w:t>
            </w:r>
            <w:proofErr w:type="gramEnd"/>
          </w:p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  <w:color w:val="392C69"/>
              </w:rPr>
              <w:t xml:space="preserve">от 15.06.2021 </w:t>
            </w:r>
            <w:hyperlink r:id="rId5">
              <w:r w:rsidRPr="001A2C63">
                <w:rPr>
                  <w:rFonts w:ascii="Times New Roman" w:hAnsi="Times New Roman" w:cs="Times New Roman"/>
                  <w:color w:val="0000FF"/>
                </w:rPr>
                <w:t>N 18-02/12-25</w:t>
              </w:r>
            </w:hyperlink>
            <w:r w:rsidRPr="001A2C63">
              <w:rPr>
                <w:rFonts w:ascii="Times New Roman" w:hAnsi="Times New Roman" w:cs="Times New Roman"/>
                <w:color w:val="392C69"/>
              </w:rPr>
              <w:t xml:space="preserve">, от 03.10.2022 </w:t>
            </w:r>
            <w:hyperlink r:id="rId6">
              <w:r w:rsidRPr="001A2C63">
                <w:rPr>
                  <w:rFonts w:ascii="Times New Roman" w:hAnsi="Times New Roman" w:cs="Times New Roman"/>
                  <w:color w:val="0000FF"/>
                </w:rPr>
                <w:t>N 18-02/12-29</w:t>
              </w:r>
            </w:hyperlink>
            <w:r w:rsidRPr="001A2C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  <w:color w:val="392C69"/>
              </w:rPr>
              <w:t xml:space="preserve">от 16.01.2023 </w:t>
            </w:r>
            <w:hyperlink r:id="rId7">
              <w:r w:rsidRPr="001A2C63">
                <w:rPr>
                  <w:rFonts w:ascii="Times New Roman" w:hAnsi="Times New Roman" w:cs="Times New Roman"/>
                  <w:color w:val="0000FF"/>
                </w:rPr>
                <w:t>N 18-02/12-01</w:t>
              </w:r>
            </w:hyperlink>
            <w:r w:rsidRPr="001A2C63">
              <w:rPr>
                <w:rFonts w:ascii="Times New Roman" w:hAnsi="Times New Roman" w:cs="Times New Roman"/>
                <w:color w:val="392C69"/>
              </w:rPr>
              <w:t xml:space="preserve">, от 25.12.2023 </w:t>
            </w:r>
            <w:hyperlink r:id="rId8">
              <w:r w:rsidRPr="001A2C63">
                <w:rPr>
                  <w:rFonts w:ascii="Times New Roman" w:hAnsi="Times New Roman" w:cs="Times New Roman"/>
                  <w:color w:val="0000FF"/>
                </w:rPr>
                <w:t>N 18-02/12-58</w:t>
              </w:r>
            </w:hyperlink>
            <w:r w:rsidRPr="001A2C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  <w:color w:val="392C69"/>
              </w:rPr>
              <w:t xml:space="preserve">от 15.10.2024 </w:t>
            </w:r>
            <w:hyperlink r:id="rId9">
              <w:r w:rsidRPr="001A2C63">
                <w:rPr>
                  <w:rFonts w:ascii="Times New Roman" w:hAnsi="Times New Roman" w:cs="Times New Roman"/>
                  <w:color w:val="0000FF"/>
                </w:rPr>
                <w:t>N 18-02/12-29</w:t>
              </w:r>
            </w:hyperlink>
            <w:r w:rsidRPr="001A2C6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1. Термины и сокращения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Термины и сокращения, используемые в настоящем Регламенте, приведены в </w:t>
      </w:r>
      <w:hyperlink w:anchor="P51">
        <w:r w:rsidRPr="001A2C63">
          <w:rPr>
            <w:rFonts w:ascii="Times New Roman" w:hAnsi="Times New Roman" w:cs="Times New Roman"/>
            <w:color w:val="0000FF"/>
          </w:rPr>
          <w:t>Приложении 1</w:t>
        </w:r>
      </w:hyperlink>
      <w:r w:rsidRPr="001A2C63">
        <w:rPr>
          <w:rFonts w:ascii="Times New Roman" w:hAnsi="Times New Roman" w:cs="Times New Roman"/>
        </w:rPr>
        <w:t xml:space="preserve"> к Приказу Комитета финансов Ленинградской области от 16.07.2019 N 18-02/12-19.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2. Общие положения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2.1. Настоящий Регламент определяет порядок и технические аспекты использования ЮЗЭД, статусы электронных документов, на которых происходит подписание ЭП и проверка ЭП.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2.2. Электронный документ считается надлежащим </w:t>
      </w:r>
      <w:proofErr w:type="gramStart"/>
      <w:r w:rsidRPr="001A2C63">
        <w:rPr>
          <w:rFonts w:ascii="Times New Roman" w:hAnsi="Times New Roman" w:cs="Times New Roman"/>
        </w:rPr>
        <w:t>образом</w:t>
      </w:r>
      <w:proofErr w:type="gramEnd"/>
      <w:r w:rsidRPr="001A2C63">
        <w:rPr>
          <w:rFonts w:ascii="Times New Roman" w:hAnsi="Times New Roman" w:cs="Times New Roman"/>
        </w:rPr>
        <w:t xml:space="preserve"> оформленным при условии его соответствия законодательству Российской Федерации, а также требованиям настоящего Регламента.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2.3. Электронный документ, подписанный надлежащим количеством корректных ЭП Уполномоченных сотрудников Участника, имеет равную юридическую силу с документом, представленным на бумажном носителе, подписанным собственноручными подписями Уполномоченных сотрудников Участника и скрепленным оттисками печатей Участника, и не может быть оспорен только на том основании, что он выполнен в электронном виде.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2.4. Все экземпляры электронного документа являются подлинниками данного электронного документа.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 Средства применения ЭП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3.1. При работе с ЮЗЭД принимаются и признаются Сертификаты, изданные УЦ.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Сертификат признается изданным УЦ, если подтверждена подлинность ЭП уполномоченного лица УЦ, которой подписан Сертификат Уполномоченного сотрудника Участника.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Идентификационные данные, занесенные в Сертификат, однозначно идентифицируют владельца Сертификата и соответствуют идентификационным данным владельца Сертификата, зарегистрированным УЦ.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3.2. Для определения статуса Сертификата используется список отозванных сертификатов, издаваемый и публикуемый УЦ в порядке и с периодичностью, определяемой УЦ.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Местом публикации списка отозванных сертификатов является адрес информационного </w:t>
      </w:r>
      <w:r w:rsidRPr="001A2C63">
        <w:rPr>
          <w:rFonts w:ascii="Times New Roman" w:hAnsi="Times New Roman" w:cs="Times New Roman"/>
        </w:rPr>
        <w:lastRenderedPageBreak/>
        <w:t>ресурса, определенный в регламенте или других нормативно-правовых актах УЦ.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3.3. Прекращение действия Сертификата Уполномоченного сотрудника Участника не влияет на юридическую силу и действительность электронных документов, которыми стороны обменивались до прекращения действия Сертификата.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3.4. В качестве средства ЭП используются СКЗИ, сертифицированные в соответствии с законодательством, а также совместимые с Системой (согласно требованиям Системы) и обеспечивающие: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реализацию функций создания ЭП в электронном документе с использованием Ключа;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подтверждение подлинности ЭП в электронном документе с использованием Сертификата.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3.5. ЭП хранится отдельно от электронных документов. Формат ЭП соответствует требованиям действующего законодательства и государственных стандартов в сфере применения СЭП.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4. Программные средства, обеспечивающие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функционирование ЮЗЭД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4.1. Работа ЮЗЭД обеспечивается специальными функциями Системы.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4.2. Организатор оставляет за собой право обновлять версию Системы с дальнейшей эксплуатацией ЮЗЭД на обновленной версии без предварительных уведомлений Стороны, если такие изменения не повлекут существенных изменений механизма подписания документа или изменения правил подписания и проверки подписей.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 Перечень электронных документов, включенных в ЮЗЭД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02"/>
      <w:bookmarkEnd w:id="2"/>
      <w:r w:rsidRPr="001A2C63">
        <w:rPr>
          <w:rFonts w:ascii="Times New Roman" w:hAnsi="Times New Roman" w:cs="Times New Roman"/>
        </w:rPr>
        <w:t>5.1. Перечень электронных документов Системы,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требований, установленных настоящим приказом: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1. Уведомление о бюджетных назначениях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2. Уведомление об изменении бюджетных назначений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3. Уведомление о бюджетных назначениях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4. Уведомление об изменении бюджетных назначений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 Уведомление о бюджетных назначениях (смета, фонды, ПНО).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5 в ред. </w:t>
      </w:r>
      <w:hyperlink r:id="rId10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6. Уведомление о бюджетных назначениях (роспись, сводная бюджетная 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7. Уведомление об изменении бюджетных назначений (смета, фонды, ПНО).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7 в ред. </w:t>
      </w:r>
      <w:hyperlink r:id="rId11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8. Уведомление об изменении бюджетных назначений (роспись, сводная бюджетная 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9. Кассовый план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10. Изменение кассового плана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11. Кассовый план по расходам (смета).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12. Кассовый план по расходам (роспись).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13. Изменение кассового плана по расходам (смета).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14. Изменение кассового плана по расходам (роспись).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15. Заявка на оплату расходов.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16. Распорядительная заявка.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17. Распоряжение на перечисление сре</w:t>
      </w:r>
      <w:proofErr w:type="gramStart"/>
      <w:r w:rsidRPr="001A2C63">
        <w:rPr>
          <w:rFonts w:ascii="Times New Roman" w:hAnsi="Times New Roman" w:cs="Times New Roman"/>
        </w:rPr>
        <w:t>дств с т</w:t>
      </w:r>
      <w:proofErr w:type="gramEnd"/>
      <w:r w:rsidRPr="001A2C63">
        <w:rPr>
          <w:rFonts w:ascii="Times New Roman" w:hAnsi="Times New Roman" w:cs="Times New Roman"/>
        </w:rPr>
        <w:t>екущего счета.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18. Расходное расписание.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19. Начисление выплат по договору привлечения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20. Начисление поступлений по договору размещения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21. Распоряжение на выплату по договору привлечения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22. Распоряжение на выплату по договору размещения средств.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23. Распоряжение на выплату средств по договору гарантии.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24. Универсальный документ &lt;1&gt;.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&lt;1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данном документе во вложении может быть подписан любой файл в электронном виде, в том числе и выписка с лицевого счета бюджета.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25. Уведомление по </w:t>
      </w:r>
      <w:proofErr w:type="gramStart"/>
      <w:r w:rsidRPr="001A2C63">
        <w:rPr>
          <w:rFonts w:ascii="Times New Roman" w:hAnsi="Times New Roman" w:cs="Times New Roman"/>
        </w:rPr>
        <w:t>предоставляемым</w:t>
      </w:r>
      <w:proofErr w:type="gramEnd"/>
      <w:r w:rsidRPr="001A2C63">
        <w:rPr>
          <w:rFonts w:ascii="Times New Roman" w:hAnsi="Times New Roman" w:cs="Times New Roman"/>
        </w:rPr>
        <w:t xml:space="preserve"> МБТ (исходящее).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26. Уведомление по </w:t>
      </w:r>
      <w:proofErr w:type="gramStart"/>
      <w:r w:rsidRPr="001A2C63">
        <w:rPr>
          <w:rFonts w:ascii="Times New Roman" w:hAnsi="Times New Roman" w:cs="Times New Roman"/>
        </w:rPr>
        <w:t>предоставляемым</w:t>
      </w:r>
      <w:proofErr w:type="gramEnd"/>
      <w:r w:rsidRPr="001A2C63">
        <w:rPr>
          <w:rFonts w:ascii="Times New Roman" w:hAnsi="Times New Roman" w:cs="Times New Roman"/>
        </w:rPr>
        <w:t xml:space="preserve"> МБТ (входящее).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27. Уведомление по </w:t>
      </w:r>
      <w:proofErr w:type="gramStart"/>
      <w:r w:rsidRPr="001A2C63">
        <w:rPr>
          <w:rFonts w:ascii="Times New Roman" w:hAnsi="Times New Roman" w:cs="Times New Roman"/>
        </w:rPr>
        <w:t>получаемым</w:t>
      </w:r>
      <w:proofErr w:type="gramEnd"/>
      <w:r w:rsidRPr="001A2C63">
        <w:rPr>
          <w:rFonts w:ascii="Times New Roman" w:hAnsi="Times New Roman" w:cs="Times New Roman"/>
        </w:rPr>
        <w:t xml:space="preserve"> МБТ (исходящее).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28. Уведомление по </w:t>
      </w:r>
      <w:proofErr w:type="gramStart"/>
      <w:r w:rsidRPr="001A2C63">
        <w:rPr>
          <w:rFonts w:ascii="Times New Roman" w:hAnsi="Times New Roman" w:cs="Times New Roman"/>
        </w:rPr>
        <w:t>получаемым</w:t>
      </w:r>
      <w:proofErr w:type="gramEnd"/>
      <w:r w:rsidRPr="001A2C63">
        <w:rPr>
          <w:rFonts w:ascii="Times New Roman" w:hAnsi="Times New Roman" w:cs="Times New Roman"/>
        </w:rPr>
        <w:t xml:space="preserve"> МБТ (входящее).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29. Справка по расходам.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30. Справка по источникам.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31. Платежное поручение.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32. Отчеты учреждений &lt;2&gt;.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&lt;2</w:t>
      </w:r>
      <w:proofErr w:type="gramStart"/>
      <w:r w:rsidRPr="001A2C63">
        <w:rPr>
          <w:rFonts w:ascii="Times New Roman" w:hAnsi="Times New Roman" w:cs="Times New Roman"/>
        </w:rPr>
        <w:t>&gt; П</w:t>
      </w:r>
      <w:proofErr w:type="gramEnd"/>
      <w:r w:rsidRPr="001A2C63">
        <w:rPr>
          <w:rFonts w:ascii="Times New Roman" w:hAnsi="Times New Roman" w:cs="Times New Roman"/>
        </w:rPr>
        <w:t>ри наличии подсистемы "Отчеты учреждений".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33. Заявка на финансирование.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34. Кассовый план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35. Изменение кассового плана по доходам.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36. Заявка БУ/АУ на выплату средств &lt;3&gt;.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(в ред. </w:t>
      </w:r>
      <w:hyperlink r:id="rId12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&lt;3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случае формирования ЭД "Заявка БУ/АУ на выплату средств" </w:t>
      </w:r>
      <w:proofErr w:type="spellStart"/>
      <w:r w:rsidRPr="001A2C63">
        <w:rPr>
          <w:rFonts w:ascii="Times New Roman" w:hAnsi="Times New Roman" w:cs="Times New Roman"/>
        </w:rPr>
        <w:t>неучастником</w:t>
      </w:r>
      <w:proofErr w:type="spellEnd"/>
      <w:r w:rsidRPr="001A2C63">
        <w:rPr>
          <w:rFonts w:ascii="Times New Roman" w:hAnsi="Times New Roman" w:cs="Times New Roman"/>
        </w:rPr>
        <w:t xml:space="preserve"> бюджетного процесса.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(сноска введена </w:t>
      </w:r>
      <w:hyperlink r:id="rId1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37. Заявка на списание специальных сре</w:t>
      </w:r>
      <w:proofErr w:type="gramStart"/>
      <w:r w:rsidRPr="001A2C63">
        <w:rPr>
          <w:rFonts w:ascii="Times New Roman" w:hAnsi="Times New Roman" w:cs="Times New Roman"/>
        </w:rPr>
        <w:t>дств с л</w:t>
      </w:r>
      <w:proofErr w:type="gramEnd"/>
      <w:r w:rsidRPr="001A2C63">
        <w:rPr>
          <w:rFonts w:ascii="Times New Roman" w:hAnsi="Times New Roman" w:cs="Times New Roman"/>
        </w:rPr>
        <w:t>ицевого счета.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38. Договор.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39. Соглашение о порядке и условиях предоставления субсидий.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40. Бюджетное обязательство.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41. Денежное обязательство.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42. Сведения об обязательствах и договоре БУ/АУ.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43. Соглашения по МБТ.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44. Предельные объемы финансирования.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45. План финансово-хозяйственной деятельности.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46. Уведомление о соответствии контролируемой информации &lt;4&gt;.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spellStart"/>
      <w:r w:rsidRPr="001A2C63">
        <w:rPr>
          <w:rFonts w:ascii="Times New Roman" w:hAnsi="Times New Roman" w:cs="Times New Roman"/>
        </w:rPr>
        <w:t>пп</w:t>
      </w:r>
      <w:proofErr w:type="spellEnd"/>
      <w:r w:rsidRPr="001A2C63">
        <w:rPr>
          <w:rFonts w:ascii="Times New Roman" w:hAnsi="Times New Roman" w:cs="Times New Roman"/>
        </w:rPr>
        <w:t xml:space="preserve">. 46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18-02/12-29; в ред. </w:t>
      </w:r>
      <w:hyperlink r:id="rId15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&lt;4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случае формирования ЭД "Уведомление о соответствии контролируемой информации" при осуществлении контроля ЭД "Сведения из проекта контракта".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(сноска введена </w:t>
      </w:r>
      <w:hyperlink r:id="rId1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47. Протокол несоответствия &lt;5&gt;.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spellStart"/>
      <w:r w:rsidRPr="001A2C63">
        <w:rPr>
          <w:rFonts w:ascii="Times New Roman" w:hAnsi="Times New Roman" w:cs="Times New Roman"/>
        </w:rPr>
        <w:t>пп</w:t>
      </w:r>
      <w:proofErr w:type="spellEnd"/>
      <w:r w:rsidRPr="001A2C63">
        <w:rPr>
          <w:rFonts w:ascii="Times New Roman" w:hAnsi="Times New Roman" w:cs="Times New Roman"/>
        </w:rPr>
        <w:t xml:space="preserve">. 47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1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18-02/12-29; в ред. </w:t>
      </w:r>
      <w:hyperlink r:id="rId18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&lt;5</w:t>
      </w:r>
      <w:proofErr w:type="gramStart"/>
      <w:r w:rsidRPr="001A2C63">
        <w:rPr>
          <w:rFonts w:ascii="Times New Roman" w:hAnsi="Times New Roman" w:cs="Times New Roman"/>
        </w:rPr>
        <w:t>&gt; В</w:t>
      </w:r>
      <w:proofErr w:type="gramEnd"/>
      <w:r w:rsidRPr="001A2C63">
        <w:rPr>
          <w:rFonts w:ascii="Times New Roman" w:hAnsi="Times New Roman" w:cs="Times New Roman"/>
        </w:rPr>
        <w:t xml:space="preserve"> случае формирования ЭД "Протокол несоответствия" при осуществлении контроля ЭД "Сведения из проекта контракта".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(сноска введена </w:t>
      </w:r>
      <w:hyperlink r:id="rId1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48. Справка-уведомление об уточнении операций БУ/АУ.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48 введен </w:t>
      </w:r>
      <w:hyperlink r:id="rId2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49. Запрос БУ/АУ на выяснение принадлежности платежа.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49 введен </w:t>
      </w:r>
      <w:hyperlink r:id="rId2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50. Справка по операциям БУ/АУ.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50 введен </w:t>
      </w:r>
      <w:hyperlink r:id="rId2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51. Распоряжение о перечислении на карту "Мир".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51 введен </w:t>
      </w:r>
      <w:hyperlink r:id="rId2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52. Уведомление о поступлении обращения взыскания на средства учреждения.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52 введен </w:t>
      </w:r>
      <w:hyperlink r:id="rId2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53. Расшифровка к обращению взыскания.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53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2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54. Соглашение о предоставлении субсидии на иные цели.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54 введен </w:t>
      </w:r>
      <w:hyperlink r:id="rId2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55. Соглашение о порядке предоставления субсидии на выполнение государственного (муниципального) задания.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п</w:t>
      </w:r>
      <w:proofErr w:type="gramEnd"/>
      <w:r w:rsidRPr="001A2C63">
        <w:rPr>
          <w:rFonts w:ascii="Times New Roman" w:hAnsi="Times New Roman" w:cs="Times New Roman"/>
        </w:rPr>
        <w:t xml:space="preserve">. 55 введен </w:t>
      </w:r>
      <w:hyperlink r:id="rId2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56. Справка по специальным средствам.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56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2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5.2. Электронные документы в Системе могут иметь вложения в виде прикрепленных файлов различных форматов.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Электронные документы Системы, позволяющие создавать вложения: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Заявка на оплату расходов;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Заявка БУ/АУ на выплату средств;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Универсальный документ;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Бюджетное обязательство;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Денежное обязательство;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Уведомление о соответствии контролируемой информации;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2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Протокол несоответствия;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03.10.2022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Соглашение о порядке и условиях предоставления субсидий;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Соглашения по МБТ;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Отчеты учреждений;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Договор;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4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Справка-уведомление об уточнении операций БУ/АУ;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Запрос БУ/АУ на выяснение принадлежности платежа;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Справка по операциям БУ/АУ;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Распоряжение о перечислении на карту "Мир";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Уведомление о поступлении обращения взыскания на средства учреждения;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3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- Расшифровка к обращению взыскания;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Соглашение о предоставлении субсидии на иные цели;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Соглашение о порядке предоставления субсидии на выполнение государственного (муниципального) задания;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 Справка по специальным средствам.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3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Каждый файл вложений к электронному документу подписывается отдельной электронной подписью на тех же статусах и с той же ролью, что и электронный документ.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5.3. Требования к реквизитному составу юридически значимых электронных документов определяет Организатор. Сторона имеет право быть ознакомленной с реквизитным составом юридически значимых электронных документов.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5.4. ЭД Системы из перечня </w:t>
      </w:r>
      <w:hyperlink w:anchor="P202">
        <w:r w:rsidRPr="001A2C63">
          <w:rPr>
            <w:rFonts w:ascii="Times New Roman" w:hAnsi="Times New Roman" w:cs="Times New Roman"/>
            <w:color w:val="0000FF"/>
          </w:rPr>
          <w:t>п. 5.1</w:t>
        </w:r>
      </w:hyperlink>
      <w:r w:rsidRPr="001A2C63">
        <w:rPr>
          <w:rFonts w:ascii="Times New Roman" w:hAnsi="Times New Roman" w:cs="Times New Roman"/>
        </w:rPr>
        <w:t xml:space="preserve"> подписываются ЭП в одной из Подсистем. В Подсистеме АЦК-Планирование подписываются ЭД: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(в ред. </w:t>
      </w:r>
      <w:hyperlink r:id="rId44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43. Соглашения по МБТ.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45. План финансово-хозяйственной деятельности.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54. Соглашение о предоставлении субсидии на иные цели.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а</w:t>
      </w:r>
      <w:proofErr w:type="gramEnd"/>
      <w:r w:rsidRPr="001A2C63">
        <w:rPr>
          <w:rFonts w:ascii="Times New Roman" w:hAnsi="Times New Roman" w:cs="Times New Roman"/>
        </w:rPr>
        <w:t xml:space="preserve">бзац введен </w:t>
      </w:r>
      <w:hyperlink r:id="rId4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55. Соглашение о порядке предоставления субсидии на выполнение государственного (муниципального) задания.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(</w:t>
      </w:r>
      <w:proofErr w:type="gramStart"/>
      <w:r w:rsidRPr="001A2C63">
        <w:rPr>
          <w:rFonts w:ascii="Times New Roman" w:hAnsi="Times New Roman" w:cs="Times New Roman"/>
        </w:rPr>
        <w:t>а</w:t>
      </w:r>
      <w:proofErr w:type="gramEnd"/>
      <w:r w:rsidRPr="001A2C63">
        <w:rPr>
          <w:rFonts w:ascii="Times New Roman" w:hAnsi="Times New Roman" w:cs="Times New Roman"/>
        </w:rPr>
        <w:t xml:space="preserve">бзац введен </w:t>
      </w:r>
      <w:hyperlink r:id="rId48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Остальные ЭД подписываются в Подсистеме АЦК-Финансы.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(абзац введен </w:t>
      </w:r>
      <w:hyperlink r:id="rId49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25.12.2023 N 18-02/12-58)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6. Правила подписания ЭД и контроль правил подписания ЭД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6.1. Правила подписания ЭД соответствуют требованиям к подписанию документов на бумажном носителе с учетом технологии обработки ЭД в Системе, основанной на </w:t>
      </w:r>
      <w:proofErr w:type="spellStart"/>
      <w:r w:rsidRPr="001A2C63">
        <w:rPr>
          <w:rFonts w:ascii="Times New Roman" w:hAnsi="Times New Roman" w:cs="Times New Roman"/>
        </w:rPr>
        <w:t>статусно</w:t>
      </w:r>
      <w:proofErr w:type="spellEnd"/>
      <w:r w:rsidRPr="001A2C63">
        <w:rPr>
          <w:rFonts w:ascii="Times New Roman" w:hAnsi="Times New Roman" w:cs="Times New Roman"/>
        </w:rPr>
        <w:t>-ролевой модели подготовки ЭД.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6.2. Каждому этапу подготовки ЭД соответствует один статус, на котором возможно подписание ЭД одной или несколькими ЭП Уполномоченных сотрудников Участников. В случае технической необходимости на этапе подготовки ЭД кроме основного статуса используется дополнительный статус.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6.3. Уполномоченные сотрудники Участников обязаны подписывать юридически значимые ЭД </w:t>
      </w:r>
      <w:proofErr w:type="gramStart"/>
      <w:r w:rsidRPr="001A2C63">
        <w:rPr>
          <w:rFonts w:ascii="Times New Roman" w:hAnsi="Times New Roman" w:cs="Times New Roman"/>
        </w:rPr>
        <w:t>своей</w:t>
      </w:r>
      <w:proofErr w:type="gramEnd"/>
      <w:r w:rsidRPr="001A2C63">
        <w:rPr>
          <w:rFonts w:ascii="Times New Roman" w:hAnsi="Times New Roman" w:cs="Times New Roman"/>
        </w:rPr>
        <w:t xml:space="preserve"> ЭП строго в соответствии с правилами подписания. В противном случае электронные документы не считаются юридически значимыми.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6.4. Контроль правил подписания электронных документов ЭП осуществляется Организатором организационными мерами, а также техническими средствами Системы (использование правил проверки в Системе). Способ контроля правил подписания определяется Организатором на основе </w:t>
      </w:r>
      <w:proofErr w:type="spellStart"/>
      <w:r w:rsidRPr="001A2C63">
        <w:rPr>
          <w:rFonts w:ascii="Times New Roman" w:hAnsi="Times New Roman" w:cs="Times New Roman"/>
        </w:rPr>
        <w:t>статусно</w:t>
      </w:r>
      <w:proofErr w:type="spellEnd"/>
      <w:r w:rsidRPr="001A2C63">
        <w:rPr>
          <w:rFonts w:ascii="Times New Roman" w:hAnsi="Times New Roman" w:cs="Times New Roman"/>
        </w:rPr>
        <w:t>-ролевой модели подготовки ЭД в Системе.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 xml:space="preserve">6.5. </w:t>
      </w:r>
      <w:proofErr w:type="gramStart"/>
      <w:r w:rsidRPr="001A2C63">
        <w:rPr>
          <w:rFonts w:ascii="Times New Roman" w:hAnsi="Times New Roman" w:cs="Times New Roman"/>
        </w:rPr>
        <w:t xml:space="preserve">Правила подписания и проверки ЭП для ЭД из перечня </w:t>
      </w:r>
      <w:hyperlink w:anchor="P202">
        <w:r w:rsidRPr="001A2C63">
          <w:rPr>
            <w:rFonts w:ascii="Times New Roman" w:hAnsi="Times New Roman" w:cs="Times New Roman"/>
            <w:color w:val="0000FF"/>
          </w:rPr>
          <w:t>п. 5.1</w:t>
        </w:r>
      </w:hyperlink>
      <w:r w:rsidRPr="001A2C63">
        <w:rPr>
          <w:rFonts w:ascii="Times New Roman" w:hAnsi="Times New Roman" w:cs="Times New Roman"/>
        </w:rPr>
        <w:t xml:space="preserve"> приведены в </w:t>
      </w:r>
      <w:hyperlink w:anchor="P359">
        <w:r w:rsidRPr="001A2C63">
          <w:rPr>
            <w:rFonts w:ascii="Times New Roman" w:hAnsi="Times New Roman" w:cs="Times New Roman"/>
            <w:color w:val="0000FF"/>
          </w:rPr>
          <w:t>таблице 1</w:t>
        </w:r>
      </w:hyperlink>
      <w:r w:rsidRPr="001A2C63">
        <w:rPr>
          <w:rFonts w:ascii="Times New Roman" w:hAnsi="Times New Roman" w:cs="Times New Roman"/>
        </w:rPr>
        <w:t xml:space="preserve">. Перечень используемых в </w:t>
      </w:r>
      <w:hyperlink w:anchor="P359">
        <w:r w:rsidRPr="001A2C63">
          <w:rPr>
            <w:rFonts w:ascii="Times New Roman" w:hAnsi="Times New Roman" w:cs="Times New Roman"/>
            <w:color w:val="0000FF"/>
          </w:rPr>
          <w:t>таблице 1</w:t>
        </w:r>
      </w:hyperlink>
      <w:r w:rsidRPr="001A2C63">
        <w:rPr>
          <w:rFonts w:ascii="Times New Roman" w:hAnsi="Times New Roman" w:cs="Times New Roman"/>
        </w:rPr>
        <w:t xml:space="preserve"> терминов и сокращений приведен в </w:t>
      </w:r>
      <w:hyperlink w:anchor="P1665">
        <w:r w:rsidRPr="001A2C63">
          <w:rPr>
            <w:rFonts w:ascii="Times New Roman" w:hAnsi="Times New Roman" w:cs="Times New Roman"/>
            <w:color w:val="0000FF"/>
          </w:rPr>
          <w:t>таблице 2</w:t>
        </w:r>
      </w:hyperlink>
      <w:r w:rsidRPr="001A2C63">
        <w:rPr>
          <w:rFonts w:ascii="Times New Roman" w:hAnsi="Times New Roman" w:cs="Times New Roman"/>
        </w:rPr>
        <w:t>.</w:t>
      </w:r>
      <w:proofErr w:type="gramEnd"/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6.6. </w:t>
      </w:r>
      <w:hyperlink w:anchor="P361">
        <w:r w:rsidRPr="001A2C63">
          <w:rPr>
            <w:rFonts w:ascii="Times New Roman" w:hAnsi="Times New Roman" w:cs="Times New Roman"/>
            <w:color w:val="0000FF"/>
          </w:rPr>
          <w:t>Графа "N" таблицы 1</w:t>
        </w:r>
      </w:hyperlink>
      <w:r w:rsidRPr="001A2C63">
        <w:rPr>
          <w:rFonts w:ascii="Times New Roman" w:hAnsi="Times New Roman" w:cs="Times New Roman"/>
        </w:rPr>
        <w:t xml:space="preserve"> соответствует этапам обработки ЭД. ЭД переводится на следующий этап подготовки только после подписания ЭД всеми подписантами на текущем этапе обработки в порядке, приведенном в графе "Наименование роли для подписания ЭП на статусе". Перевод ЭД на следующий этап осуществляется в соответствии с порядком, установленным руководством пользователя по работе в Системе, автоматически либо вручную последним подписантом. Если последний подписант является руководителем, то за него процедуру перевода может осуществить должностное лицо, ответственное за подготовку документа.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6.7. Перечень ролей, используемых для подписания ЭД, приведен в </w:t>
      </w:r>
      <w:hyperlink w:anchor="P1739">
        <w:r w:rsidRPr="001A2C63">
          <w:rPr>
            <w:rFonts w:ascii="Times New Roman" w:hAnsi="Times New Roman" w:cs="Times New Roman"/>
            <w:color w:val="0000FF"/>
          </w:rPr>
          <w:t>таблице 3</w:t>
        </w:r>
      </w:hyperlink>
      <w:r w:rsidRPr="001A2C63">
        <w:rPr>
          <w:rFonts w:ascii="Times New Roman" w:hAnsi="Times New Roman" w:cs="Times New Roman"/>
        </w:rPr>
        <w:t>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6.8. </w:t>
      </w:r>
      <w:proofErr w:type="gramStart"/>
      <w:r w:rsidRPr="001A2C63">
        <w:rPr>
          <w:rFonts w:ascii="Times New Roman" w:hAnsi="Times New Roman" w:cs="Times New Roman"/>
        </w:rPr>
        <w:t xml:space="preserve">В случае подписания ЭД, указанных в </w:t>
      </w:r>
      <w:hyperlink w:anchor="P2109">
        <w:r w:rsidRPr="001A2C63">
          <w:rPr>
            <w:rFonts w:ascii="Times New Roman" w:hAnsi="Times New Roman" w:cs="Times New Roman"/>
            <w:color w:val="0000FF"/>
          </w:rPr>
          <w:t>таблице 4</w:t>
        </w:r>
      </w:hyperlink>
      <w:r w:rsidRPr="001A2C63">
        <w:rPr>
          <w:rFonts w:ascii="Times New Roman" w:hAnsi="Times New Roman" w:cs="Times New Roman"/>
        </w:rPr>
        <w:t xml:space="preserve">, лицом, уполномоченным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ЭД подписывается ЭП такого представителя юридического лица с одновременным предоставлением МЧД, наделяющей такого представителя одним или несколькими полномочиями из единого справочника классификатора полномочий </w:t>
      </w:r>
      <w:proofErr w:type="spellStart"/>
      <w:r w:rsidRPr="001A2C63">
        <w:rPr>
          <w:rFonts w:ascii="Times New Roman" w:hAnsi="Times New Roman" w:cs="Times New Roman"/>
        </w:rPr>
        <w:t>Минцифры</w:t>
      </w:r>
      <w:proofErr w:type="spellEnd"/>
      <w:r w:rsidRPr="001A2C63">
        <w:rPr>
          <w:rFonts w:ascii="Times New Roman" w:hAnsi="Times New Roman" w:cs="Times New Roman"/>
        </w:rPr>
        <w:t xml:space="preserve"> России, в соответствии с </w:t>
      </w:r>
      <w:hyperlink w:anchor="P2109">
        <w:r w:rsidRPr="001A2C63">
          <w:rPr>
            <w:rFonts w:ascii="Times New Roman" w:hAnsi="Times New Roman" w:cs="Times New Roman"/>
            <w:color w:val="0000FF"/>
          </w:rPr>
          <w:t>таблицей 4</w:t>
        </w:r>
      </w:hyperlink>
      <w:r w:rsidRPr="001A2C63">
        <w:rPr>
          <w:rFonts w:ascii="Times New Roman" w:hAnsi="Times New Roman" w:cs="Times New Roman"/>
        </w:rPr>
        <w:t xml:space="preserve"> "Соответствие полномочий</w:t>
      </w:r>
      <w:proofErr w:type="gramEnd"/>
      <w:r w:rsidRPr="001A2C63">
        <w:rPr>
          <w:rFonts w:ascii="Times New Roman" w:hAnsi="Times New Roman" w:cs="Times New Roman"/>
        </w:rPr>
        <w:t xml:space="preserve"> и ЭД, </w:t>
      </w:r>
      <w:proofErr w:type="gramStart"/>
      <w:r w:rsidRPr="001A2C63">
        <w:rPr>
          <w:rFonts w:ascii="Times New Roman" w:hAnsi="Times New Roman" w:cs="Times New Roman"/>
        </w:rPr>
        <w:t>подписываемых</w:t>
      </w:r>
      <w:proofErr w:type="gramEnd"/>
      <w:r w:rsidRPr="001A2C63">
        <w:rPr>
          <w:rFonts w:ascii="Times New Roman" w:hAnsi="Times New Roman" w:cs="Times New Roman"/>
        </w:rPr>
        <w:t xml:space="preserve"> ЭП при осуществлении юридически значимого электронного документооборота".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6.8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50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6.9. </w:t>
      </w:r>
      <w:proofErr w:type="gramStart"/>
      <w:r w:rsidRPr="001A2C63">
        <w:rPr>
          <w:rFonts w:ascii="Times New Roman" w:hAnsi="Times New Roman" w:cs="Times New Roman"/>
        </w:rPr>
        <w:t xml:space="preserve">МЧД должна быть создана на каждого представителя отдельно, в форматах, аналогичным установленным </w:t>
      </w:r>
      <w:hyperlink r:id="rId51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ФНС России от 19.09.2023 N ЕД-7-26/648@ "Об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связи".</w:t>
      </w:r>
      <w:proofErr w:type="gramEnd"/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Внесение МЧД в Реестр Системы осуществляется сотрудником уполномоченного на выполнение данной операции структурного подразделения Организатора на основании письма Стороны, направленного Организатору по СЭД, с приложением файла МЧД в формате XML и файла ЭП в формате SIG или SGN.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Внесение МЧД в Реестр Системы осуществляется при наличии у представителя организации, указанного в МЧД, в карточке образцов подписей, принятой Комитетом финансов Ленинградской области в установленном порядке к учету, права первой подписи.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6.9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52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3" w:name="P359"/>
      <w:bookmarkEnd w:id="3"/>
      <w:r w:rsidRPr="001A2C63">
        <w:rPr>
          <w:rFonts w:ascii="Times New Roman" w:hAnsi="Times New Roman" w:cs="Times New Roman"/>
        </w:rPr>
        <w:t>Таблица 1. Правила подписания и проверки ЭП в Системе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928"/>
        <w:gridCol w:w="1984"/>
        <w:gridCol w:w="2324"/>
      </w:tblGrid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361"/>
            <w:bookmarkEnd w:id="4"/>
            <w:r w:rsidRPr="001A2C6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Дополнительный статус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Наименование роли для подписания ЭП на статусе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Правила проверки ЭП при переводе ЭД на статус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1а.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r w:rsidRPr="001A2C63">
              <w:rPr>
                <w:rFonts w:ascii="Times New Roman" w:hAnsi="Times New Roman" w:cs="Times New Roman"/>
              </w:rPr>
              <w:lastRenderedPageBreak/>
              <w:t>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1б.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кроме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ОД/ОБП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2а.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2б.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кроме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3а.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r w:rsidRPr="001A2C63">
              <w:rPr>
                <w:rFonts w:ascii="Times New Roman" w:hAnsi="Times New Roman" w:cs="Times New Roman"/>
              </w:rPr>
              <w:lastRenderedPageBreak/>
              <w:t>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3б.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финансирования, кроме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4а.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4б.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финансирования, кроме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53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6а. ЭД "Уведомление о бюджетных назначениях" (роспись)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6б. ЭД "Уведомление о бюджетных назначениях" (сводная бюджетная роспись)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Подписан ФО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 (соответствует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54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8а.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(соответствует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8б. ЭД "Уведомление об изменении бюджетных назначений" (сводная бюджетная роспись)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Подписан ФО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11. ЭД "Кассовый план по расходам" (смета)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утверждение ГРБС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ЭД "Изменение кассового плана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установлен признак "перенос остатков"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(схема подписания не используется при формировании ЭД с признаком "перенос остатков")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утверждение ГРБС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14а.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установлен ни один из признаков "перенос остатков", "внутренние передвижки ГРБС", "передвижки под ПОФ"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СП ФО, курирующего ГРБС, или 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СП ФО, курирующего ГРБС, или 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14б.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Установлен признак "перенос остатков"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ЭД формируется автоматически до статуса "Согласование"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14в.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Установлен признак "внутренние передвижки ГРБС"</w:t>
            </w:r>
          </w:p>
          <w:p w:rsidR="001A2C63" w:rsidRPr="001A2C63" w:rsidRDefault="00CF4B81">
            <w:pPr>
              <w:pStyle w:val="ConsPlusNormal"/>
              <w:rPr>
                <w:rFonts w:ascii="Times New Roman" w:hAnsi="Times New Roman" w:cs="Times New Roman"/>
              </w:rPr>
            </w:pPr>
            <w:hyperlink r:id="rId55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Пункт 4.3.1, абзац 2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14г.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Установлен признак "передвижки под ПОФ"</w:t>
            </w:r>
          </w:p>
          <w:p w:rsidR="001A2C63" w:rsidRPr="001A2C63" w:rsidRDefault="00CF4B81">
            <w:pPr>
              <w:pStyle w:val="ConsPlusNormal"/>
              <w:rPr>
                <w:rFonts w:ascii="Times New Roman" w:hAnsi="Times New Roman" w:cs="Times New Roman"/>
              </w:rPr>
            </w:pPr>
            <w:hyperlink r:id="rId56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Пункт 4.3.6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15. ЭД "Заявка на оплату расходов" (в том числе с вложениями)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Новый </w:t>
            </w:r>
            <w:hyperlink w:anchor="P1661">
              <w:r w:rsidRPr="001A2C6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1A2C63">
              <w:rPr>
                <w:rFonts w:ascii="Times New Roman" w:hAnsi="Times New Roman" w:cs="Times New Roman"/>
              </w:rPr>
              <w:t>,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Отложен </w:t>
            </w:r>
            <w:hyperlink w:anchor="P1662">
              <w:r w:rsidRPr="001A2C6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ЭД "Распорядительная заявка"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Нет финансирования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 (только для документов по доведению лимитов на 14 л/с)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 (только для документов по доведению лимитов на 14 л/с)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&lt;*&gt;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(&lt;*&gt; при необходимости)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&lt;*&gt;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(&lt;*&gt; в случае отсутствия ЭП на статусе "Отправлен")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5" w:name="P887"/>
            <w:bookmarkEnd w:id="5"/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6" w:name="P927"/>
            <w:bookmarkEnd w:id="6"/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r w:rsidRPr="001A2C63">
              <w:rPr>
                <w:rFonts w:ascii="Times New Roman" w:hAnsi="Times New Roman" w:cs="Times New Roman"/>
              </w:rPr>
              <w:lastRenderedPageBreak/>
              <w:t>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lastRenderedPageBreak/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Универсальный документ является контейнером для подписания файлов в электронном виде посредством вложения в него документов. Перечень статусов фиксированный. Перечень ролей настраивается в зависимости от правил подписания документа на бумажном носителе.</w:t>
            </w:r>
          </w:p>
          <w:p w:rsidR="001A2C63" w:rsidRPr="001A2C63" w:rsidRDefault="001A2C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Настройка подписания действует для всех бюджетов и требует дополнительного ограничения на уровне организаций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7" w:name="P1009"/>
            <w:bookmarkEnd w:id="7"/>
            <w:r w:rsidRPr="001A2C63">
              <w:rPr>
                <w:rFonts w:ascii="Times New Roman" w:hAnsi="Times New Roman" w:cs="Times New Roman"/>
              </w:rPr>
              <w:t xml:space="preserve">25а.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57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(формируется ГРБС (АД ОБЛО) по форме, установленной приказом Министерства финансов РФ от 30.03.2015 N 52н в случае подтверждения остатков).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Тип Уведомлений 1.4 "подтверждение потребности" формируется на суммы потребности в остатках целевых межбюджетных трансфертов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Отказан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25б.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58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ф. 0504817 (формируется ГРБС по форме, установленной приказом Министерства финансов РФ от 30.03.2015 N 52н).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1) тип Уведомлений 1.1 "предоставление МБТ" формируется на суммы целевых межбюджетных трансфертов, подлежащих передаче в соответствующие бюджеты на суммы, утвержденные бюджетной росписью, в случае распределения первоначальным бюджетом (с использованием ЭД "Уведомления о бюджетных назначениях");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2) тип Уведомлений 1.2 "изменение МБТ" формируется на суммы целевых межбюджетных трансфертов, подлежащих передаче в соответствующие бюджеты на суммы, измененные бюджетной росписью (с использованием ЭД "Уведомление об изменении бюджетных назначений");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3) тип Уведомлений 1.3 "подтвержденные расходы" формируется на суммы произведенных расходов, подтвержденных отчетами администраторов доходов от предоставления целевых межбюджетных трансфертов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25в.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документу "</w:t>
            </w:r>
            <w:hyperlink r:id="rId59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213н).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1) тип Уведомлений 3.1 "предоставление МБТ ФО" формируется на суммы целевых межбюджетных трансфертов, подлежащих передаче в соответствующие бюджеты на суммы, утвержденные областным законом об областном бюджете на очередной финансовый год и на плановый период (с использованием ЭД "Уведомления о бюджетных назначениях");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lastRenderedPageBreak/>
              <w:t>2) тип Уведомлений 3.2 "изменение МБТ ФО" формируется на суммы целевых межбюджетных трансфертов, подлежащих передаче в соответствующие бюджеты на суммы, измененные областным законом о внесении изменений в областной закон об областном бюджете на текущий финансовый год и на плановый период, или на суммы, утвержденные правовыми актами Правительства Ленинградской области о распределении межбюджетного трансферта (с использованием ЭД "Уведомление об изменении бюджетных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назначений")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8" w:name="P1099"/>
            <w:bookmarkEnd w:id="8"/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60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ф. 0504817 (формируется ГРБС по форме, установленной приказом Министерства финансов РФ от 30.03.2015 N 52н)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тип Уведомлений 2.1 "неиспользуемый остаток подлежит возврату", сформированных на суммы остатков по целевым межбюджетным трансфертам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9" w:name="P1132"/>
            <w:bookmarkEnd w:id="9"/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61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(формируется АД МО по форме, установленной приказом Министерства финансов РФ от 30.03.2015 N 52н).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Тип Уведомлений 2.1 "неиспользуемый остаток подлежит возврату" формируется на суммы остатков по целевым межбюджетным трансфертам, сформированных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Руководитель АД </w:t>
            </w:r>
            <w:r w:rsidRPr="001A2C63">
              <w:rPr>
                <w:rFonts w:ascii="Times New Roman" w:hAnsi="Times New Roman" w:cs="Times New Roman"/>
              </w:rPr>
              <w:lastRenderedPageBreak/>
              <w:t>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10" w:name="P1162"/>
            <w:bookmarkEnd w:id="10"/>
            <w:r w:rsidRPr="001A2C63">
              <w:rPr>
                <w:rFonts w:ascii="Times New Roman" w:hAnsi="Times New Roman" w:cs="Times New Roman"/>
              </w:rPr>
              <w:t xml:space="preserve">28а.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62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ф. 0504817 (используется администратором доходов муниципального образования по форме, установленной приказом Министерства финансов РФ от 30.03.2015 N 52н):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1) тип Уведомлений 1.1 "предоставление МБТ" и тип Уведомлений 1.2 "изменение МБТ", сформированные на суммы целевых межбюджетных трансфертов, подлежащих передаче в соответствующие бюджеты (на суммы, утвержденные (измененные) бюджетной росписью);</w:t>
            </w:r>
            <w:proofErr w:type="gramEnd"/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2) тип Уведомлений 1.3 "подтвержденные расходы", сформированных на суммы произведенных расходов;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3) тип Уведомлений 1.4 "подтверждение потребности", сформированных на суммы потребности в остатках целевых межбюджетных трансфертов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Черновик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11" w:name="P1197"/>
            <w:bookmarkEnd w:id="11"/>
            <w:r w:rsidRPr="001A2C63">
              <w:rPr>
                <w:rFonts w:ascii="Times New Roman" w:hAnsi="Times New Roman" w:cs="Times New Roman"/>
              </w:rPr>
              <w:t xml:space="preserve">28б.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документу "</w:t>
            </w:r>
            <w:hyperlink r:id="rId63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Черновик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 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 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 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МО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31. ЭД "Платежное поручение"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в банк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(&lt;*&gt; подписывается однократно на одном из перечисленных статусов)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Отказан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32. ЭД "Отчет учреждений" </w:t>
            </w:r>
            <w:hyperlink w:anchor="P1663">
              <w:r w:rsidRPr="001A2C6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33. ЭД "Заявка на финансирование"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35. ЭД "Изменение кассового плана по доходам"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36. ЭД "Заявка БУ/АУ на выплату средств" (в том числе с вложениями)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64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16.01.2023 N 18-02/12-01)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Черновик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37. ЭД "Заявка на списание специальных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л</w:t>
            </w:r>
            <w:proofErr w:type="gramEnd"/>
            <w:r w:rsidRPr="001A2C63">
              <w:rPr>
                <w:rFonts w:ascii="Times New Roman" w:hAnsi="Times New Roman" w:cs="Times New Roman"/>
              </w:rPr>
              <w:t>ицевого счета"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38. ЭД "Договор"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39. ЭД "Соглашение о порядке и условиях предоставления субсидий"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40. ЭД "Бюджетное обязательство"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12" w:name="P1390"/>
            <w:bookmarkEnd w:id="12"/>
            <w:r w:rsidRPr="001A2C63">
              <w:rPr>
                <w:rFonts w:ascii="Times New Roman" w:hAnsi="Times New Roman" w:cs="Times New Roman"/>
              </w:rPr>
              <w:t>41. ЭД "Денежное обязательство"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42. ЭД "Сведения об обязательствах и договоре БУ/АУ"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65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16.01.2023 N 18-02/12-01)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ЭД "Соглашения по МБТ"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принимающего бюджета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принимающего бюджета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предоставляющего бюджета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предоставляющего бюджета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принимающего бюджета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предоставляющего бюджета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CF4B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6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Пункт 3.1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- </w:t>
            </w:r>
            <w:hyperlink r:id="rId67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3.4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ФО, курирующего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ФО, курирующего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13" w:name="P1453"/>
            <w:bookmarkEnd w:id="13"/>
            <w:r w:rsidRPr="001A2C63">
              <w:rPr>
                <w:rFonts w:ascii="Times New Roman" w:hAnsi="Times New Roman" w:cs="Times New Roman"/>
              </w:rPr>
              <w:t>45. ЭД "План финансово-хозяйственной деятельности"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68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Согласование </w:t>
            </w:r>
            <w:r w:rsidRPr="001A2C63">
              <w:rPr>
                <w:rFonts w:ascii="Times New Roman" w:hAnsi="Times New Roman" w:cs="Times New Roman"/>
              </w:rPr>
              <w:lastRenderedPageBreak/>
              <w:t>Руководителем учреждения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. </w:t>
            </w:r>
            <w:r w:rsidRPr="001A2C63">
              <w:rPr>
                <w:rFonts w:ascii="Times New Roman" w:hAnsi="Times New Roman" w:cs="Times New Roman"/>
              </w:rPr>
              <w:lastRenderedPageBreak/>
              <w:t>Учреждение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Учредителем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Проверен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Подписан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руководителем учреждения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46. ЭД "Уведомление о соответствии контролируемой информации"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69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Доставлен в ЕИС/ГЗ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47. ЭД "Протокол несоответствия"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70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Доставлен в ЕИС/ГЗ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48. ЭД "Справка-уведомление об уточнении операций БУ/АУ"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1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ЭД "Запрос БУ/АУ на выяснение принадлежности платежа"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72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Готов к исполнению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Отказан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50. ЭД "Справка по операциям БУ/АУ"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73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БУ/АУ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4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rPr>
          <w:trHeight w:val="269"/>
        </w:trPr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исполнен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или 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5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ЮО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ЮО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Одна из перечисленных </w:t>
            </w:r>
            <w:r w:rsidRPr="001A2C63">
              <w:rPr>
                <w:rFonts w:ascii="Times New Roman" w:hAnsi="Times New Roman" w:cs="Times New Roman"/>
              </w:rPr>
              <w:lastRenderedPageBreak/>
              <w:t>ролей: Руководитель БУ/АУ или 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Исполнитель ЮО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ЮО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53. ЭД "Расшифровка к обращению взыскания"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6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54. ЭД "Соглашение о предоставлении субсидии на иные цели"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7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. Учреждение,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8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. Учреждение,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ЭД "Справка по специальным средствам"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79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Одна из </w:t>
            </w:r>
            <w:r w:rsidRPr="001A2C63">
              <w:rPr>
                <w:rFonts w:ascii="Times New Roman" w:hAnsi="Times New Roman" w:cs="Times New Roman"/>
              </w:rPr>
              <w:lastRenderedPageBreak/>
              <w:t>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ПБС</w:t>
            </w:r>
          </w:p>
        </w:tc>
      </w:tr>
    </w:tbl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661"/>
      <w:bookmarkEnd w:id="14"/>
      <w:r w:rsidRPr="001A2C63">
        <w:rPr>
          <w:rFonts w:ascii="Times New Roman" w:hAnsi="Times New Roman" w:cs="Times New Roman"/>
        </w:rPr>
        <w:t>&lt;3</w:t>
      </w:r>
      <w:proofErr w:type="gramStart"/>
      <w:r w:rsidRPr="001A2C63">
        <w:rPr>
          <w:rFonts w:ascii="Times New Roman" w:hAnsi="Times New Roman" w:cs="Times New Roman"/>
        </w:rPr>
        <w:t>&gt; С</w:t>
      </w:r>
      <w:proofErr w:type="gramEnd"/>
      <w:r w:rsidRPr="001A2C63">
        <w:rPr>
          <w:rFonts w:ascii="Times New Roman" w:hAnsi="Times New Roman" w:cs="Times New Roman"/>
        </w:rPr>
        <w:t xml:space="preserve"> БО.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662"/>
      <w:bookmarkEnd w:id="15"/>
      <w:r w:rsidRPr="001A2C63">
        <w:rPr>
          <w:rFonts w:ascii="Times New Roman" w:hAnsi="Times New Roman" w:cs="Times New Roman"/>
        </w:rPr>
        <w:t>&lt;4</w:t>
      </w:r>
      <w:proofErr w:type="gramStart"/>
      <w:r w:rsidRPr="001A2C63">
        <w:rPr>
          <w:rFonts w:ascii="Times New Roman" w:hAnsi="Times New Roman" w:cs="Times New Roman"/>
        </w:rPr>
        <w:t>&gt; Б</w:t>
      </w:r>
      <w:proofErr w:type="gramEnd"/>
      <w:r w:rsidRPr="001A2C63">
        <w:rPr>
          <w:rFonts w:ascii="Times New Roman" w:hAnsi="Times New Roman" w:cs="Times New Roman"/>
        </w:rPr>
        <w:t>ез БО.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663"/>
      <w:bookmarkEnd w:id="16"/>
      <w:r w:rsidRPr="001A2C63">
        <w:rPr>
          <w:rFonts w:ascii="Times New Roman" w:hAnsi="Times New Roman" w:cs="Times New Roman"/>
        </w:rPr>
        <w:t>&lt;5</w:t>
      </w:r>
      <w:proofErr w:type="gramStart"/>
      <w:r w:rsidRPr="001A2C63">
        <w:rPr>
          <w:rFonts w:ascii="Times New Roman" w:hAnsi="Times New Roman" w:cs="Times New Roman"/>
        </w:rPr>
        <w:t>&gt; П</w:t>
      </w:r>
      <w:proofErr w:type="gramEnd"/>
      <w:r w:rsidRPr="001A2C63">
        <w:rPr>
          <w:rFonts w:ascii="Times New Roman" w:hAnsi="Times New Roman" w:cs="Times New Roman"/>
        </w:rPr>
        <w:t>ри наличии подсистемы "Отчеты учреждений".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7" w:name="P1665"/>
      <w:bookmarkEnd w:id="17"/>
      <w:r w:rsidRPr="001A2C63">
        <w:rPr>
          <w:rFonts w:ascii="Times New Roman" w:hAnsi="Times New Roman" w:cs="Times New Roman"/>
        </w:rPr>
        <w:t>Таблица 2. Перечень терминов и сокращений,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A2C63">
        <w:rPr>
          <w:rFonts w:ascii="Times New Roman" w:hAnsi="Times New Roman" w:cs="Times New Roman"/>
        </w:rPr>
        <w:t>используемых</w:t>
      </w:r>
      <w:proofErr w:type="gramEnd"/>
      <w:r w:rsidRPr="001A2C63">
        <w:rPr>
          <w:rFonts w:ascii="Times New Roman" w:hAnsi="Times New Roman" w:cs="Times New Roman"/>
        </w:rPr>
        <w:t xml:space="preserve"> в таблице 1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Администратор доходов муниципального образования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ОБЛО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Администратор доходов областного бюджета Ленинградской области от возврата остатков межбюджетных трансфертов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Бюджетный учет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БУ/АУ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Бюджетное учреждение/автономное учреждение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администратор доходов областного бюджета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ГАИФД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Главный администратор </w:t>
            </w:r>
            <w:proofErr w:type="gramStart"/>
            <w:r w:rsidRPr="001A2C63">
              <w:rPr>
                <w:rFonts w:ascii="Times New Roman" w:hAnsi="Times New Roman" w:cs="Times New Roman"/>
              </w:rPr>
              <w:t>источников финансирования дефицита областного бюджета Ленинградской области</w:t>
            </w:r>
            <w:proofErr w:type="gramEnd"/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бухгалтер (уполномоченное лицо)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распорядитель (распорядитель) бюджетных средств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ГУ ЦБ РФ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ДКИБ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Департамент казначейского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МБТ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Муниципальное образование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ОБП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бюджетного планирования департамента бюджетной политики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анализа и прогнозирования доходов департамента бюджетной политики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ОМО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межбюджетных отношений департамента бюджетной политики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Отдел операционного обслуживания и кассового планирования </w:t>
            </w:r>
            <w:proofErr w:type="gramStart"/>
            <w:r w:rsidRPr="001A2C63">
              <w:rPr>
                <w:rFonts w:ascii="Times New Roman" w:hAnsi="Times New Roman" w:cs="Times New Roman"/>
              </w:rPr>
              <w:t>департамента казначейского 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ОУБО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учета бюджетных операций департамента бюджетного учета и консолидированной отчетности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финансовой политики и государственного долга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Уполномоченный сотрудник Участника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ПФХД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План финансово-хозяйственной деятельности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 ОБ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распорядитель (распорядитель) бюджетных средств областного бюджета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Орган местного самоуправления муниципального образования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Председатель, первый заместитель председателя, заместитель председателя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СП БУ ГРБС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Структурное подразделение главного распорядителя бюджетных средств Ленинградской области, осуществляющее ведение бюджетного учета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СП БУ АД 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Структурное подразделение администратора доходов муниципального образования Ленинградской области, осуществляющее ведение бюджетного учета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УФК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Управление Федерального Казначейства по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Учредитель учреждения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Финансовый орган - Комитет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Финансовый орган муниципального образования Ленинградской области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Позиция исключена. - </w:t>
            </w:r>
            <w:hyperlink r:id="rId80">
              <w:r w:rsidRPr="001A2C63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ОСР</w:t>
            </w:r>
          </w:p>
        </w:tc>
        <w:tc>
          <w:tcPr>
            <w:tcW w:w="708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1A2C63">
              <w:rPr>
                <w:rFonts w:ascii="Times New Roman" w:hAnsi="Times New Roman" w:cs="Times New Roman"/>
              </w:rPr>
              <w:t>санкционирования расходов департамента казначейского 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(введено </w:t>
            </w:r>
            <w:hyperlink r:id="rId81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708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Отдел по осуществлению контроля в сфере закупок и учета </w:t>
            </w:r>
            <w:proofErr w:type="gramStart"/>
            <w:r w:rsidRPr="001A2C63">
              <w:rPr>
                <w:rFonts w:ascii="Times New Roman" w:hAnsi="Times New Roman" w:cs="Times New Roman"/>
              </w:rPr>
              <w:t>обязательств департамента казначейского 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(введено </w:t>
            </w:r>
            <w:hyperlink r:id="rId82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ЮО</w:t>
            </w:r>
          </w:p>
        </w:tc>
        <w:tc>
          <w:tcPr>
            <w:tcW w:w="708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Юридический отдел комитета финансов Ленинградской области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83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8" w:name="P1739"/>
      <w:bookmarkEnd w:id="18"/>
      <w:r w:rsidRPr="001A2C63">
        <w:rPr>
          <w:rFonts w:ascii="Times New Roman" w:hAnsi="Times New Roman" w:cs="Times New Roman"/>
        </w:rPr>
        <w:t>Таблица 3. Перечень ролей, используемых для подписания ЭД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A2C63">
        <w:rPr>
          <w:rFonts w:ascii="Times New Roman" w:hAnsi="Times New Roman" w:cs="Times New Roman"/>
        </w:rPr>
        <w:t xml:space="preserve">(в ред. </w:t>
      </w:r>
      <w:hyperlink r:id="rId84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</w:t>
      </w:r>
      <w:proofErr w:type="gramEnd"/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от 25.12.2023 N 18-02/12-58)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1A2C63" w:rsidRPr="001A2C63">
        <w:tc>
          <w:tcPr>
            <w:tcW w:w="62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Подсистема/Роль/перечень ЭД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Полномочие</w:t>
            </w:r>
          </w:p>
        </w:tc>
      </w:tr>
      <w:tr w:rsidR="001A2C63" w:rsidRPr="001A2C63">
        <w:tc>
          <w:tcPr>
            <w:tcW w:w="624" w:type="dxa"/>
          </w:tcPr>
          <w:p w:rsidR="001A2C63" w:rsidRPr="001A2C63" w:rsidRDefault="001A2C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Подсистема АЦК-Финансы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ЭД "Распорядительная заявка"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25а.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6а. ЭД "Уведомление о бюджетных назначениях"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8а.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ЭД "Изменение кассового плана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14а.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14г. ЭД "Изменение кассового плана по расходам" (роспись)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11. ЭД "Кассовый план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ЭД "Изменение кассового плана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ЭД "Распорядительная заявка"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ГАИФД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ГАИФД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БУ/АУ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36. ЭД "Заявка БУ/АУ на выплату средств" (в том числе с вложениями)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42. ЭД "Сведения об обязательствах и договоре БУ/АУ"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48. ЭД "Справка-уведомление об уточнении операций БУ/АУ"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ЭД "Запрос БУ/АУ на выяснение принадлежности платежа"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50. ЭД "Справка по операциям БУ/АУ" (в том числе с вложениями)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ПБС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15. ЭД "Заявка на оплату расходов" (в том числе с вложениями)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33. ЭД "Заявка на финансирование"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37. ЭД "Заявка на списание специальных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л</w:t>
            </w:r>
            <w:proofErr w:type="gramEnd"/>
            <w:r w:rsidRPr="001A2C63">
              <w:rPr>
                <w:rFonts w:ascii="Times New Roman" w:hAnsi="Times New Roman" w:cs="Times New Roman"/>
              </w:rPr>
              <w:t>ицевого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38. ЭД "Договор"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39. ЭД "Соглашение о порядке и условиях предоставления субсидий"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40. ЭД "Бюджетное обязательство"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41. ЭД "Денежное обязательство"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53. ЭД "Расшифровка к обращению взыскания"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85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31. ЭД "Платежное поручение"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32. ЭД "Отчет учреждений"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46. ЭД "Уведомление о соответствии контролируемой информации"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47. ЭД "Протокол несоответствия"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ФО, курирующего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44. ЭД "Предельные объемы финансирования"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1.21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 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32. ЭД "Отчет учреждений"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32. ЭД "Отчет учреждений"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ЭД "Запрос БУ/АУ на выяснение принадлежности платежа"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86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10. ЭД "Изменение кассового плана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1.28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ЮО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ЮО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Общие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Общие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Общие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</w:tcPr>
          <w:p w:rsidR="001A2C63" w:rsidRPr="001A2C63" w:rsidRDefault="001A2C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Подсистема АЦК-Планирование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БУ/АУ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предоставляющего бюджета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ЭД "Соглашения по МБТ"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принимающего бюджета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ЭД "Соглашения по МБТ"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9" w:name="P2109"/>
      <w:bookmarkEnd w:id="19"/>
      <w:r w:rsidRPr="001A2C63">
        <w:rPr>
          <w:rFonts w:ascii="Times New Roman" w:hAnsi="Times New Roman" w:cs="Times New Roman"/>
        </w:rPr>
        <w:t>Таблица 4. Соответствие полномочий и ЭД, подписываемых ЭП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при осуществлении юридически </w:t>
      </w:r>
      <w:proofErr w:type="gramStart"/>
      <w:r w:rsidRPr="001A2C63">
        <w:rPr>
          <w:rFonts w:ascii="Times New Roman" w:hAnsi="Times New Roman" w:cs="Times New Roman"/>
        </w:rPr>
        <w:t>значимого</w:t>
      </w:r>
      <w:proofErr w:type="gramEnd"/>
      <w:r w:rsidRPr="001A2C63">
        <w:rPr>
          <w:rFonts w:ascii="Times New Roman" w:hAnsi="Times New Roman" w:cs="Times New Roman"/>
        </w:rPr>
        <w:t xml:space="preserve"> электронного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документооборота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A2C63">
        <w:rPr>
          <w:rFonts w:ascii="Times New Roman" w:hAnsi="Times New Roman" w:cs="Times New Roman"/>
        </w:rPr>
        <w:t xml:space="preserve">(введена </w:t>
      </w:r>
      <w:hyperlink r:id="rId8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</w:t>
      </w:r>
      <w:proofErr w:type="gramEnd"/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lastRenderedPageBreak/>
        <w:t>от 15.10.2024 N 18-02/12-29)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Код полномочия из единого справочника классификатора полномочий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Наименование полномочия из единого справочника классификатора полномочий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Номер и наименование электронного документа в соответствии с приложением N 2 к Приказу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BBDOCS_DOCS_D CSALL_SRCDOC_ SOURCEDOCS32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Подписывать и предъявлять к оплате платежные поручения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31. Платежное поручение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BBDOCS_DOCS_D CSALL_DCSYES_ DOCSYES3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Подписывать, направлять и получать уведомления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Уведомление о бюджетных назначениях по доходам.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Уведомление об изменении бюджетных назначений по доходам.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Уведомление о бюджетных назначениях по источникам.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Уведомление об изменении бюджетных назначений по источникам.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Уведомление о бюджетных назначениях (смета, фонды, ПНО).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Уведомление о бюджетных назначениях (роспись, сводная бюджетная роспись).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Уведомление об изменении бюджетных назначений (смета, фонды, ПНО).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Уведомление об изменении бюджетных назначений (роспись, сводная бюджетная роспись)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BBDOCS_DOCS_D CSALL_SRCDOC_ SOURCEDOCS35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Подписывать и предъявлять к оплате любые финансовые документы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Кассовый план по расходам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Изменение кассового плана по расходам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Изменение кассового плана по расходам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15. Заявка на оплату расходов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Распорядительная заявка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Расходное расписание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Начисление выплат по договору привлечения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Начисление поступлений по договору размещения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Распоряжение на выплату по договору привлечения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Распоряжение на выплату по договору размещения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Распоряжение на выплату средств по договору гарантии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Универсальный документ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Справка по расходам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Справка по источникам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33. Заявка на финансирование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36. Заявка БУ/АУ на выплату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37. Заявка на списание специальных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л</w:t>
            </w:r>
            <w:proofErr w:type="gramEnd"/>
            <w:r w:rsidRPr="001A2C63">
              <w:rPr>
                <w:rFonts w:ascii="Times New Roman" w:hAnsi="Times New Roman" w:cs="Times New Roman"/>
              </w:rPr>
              <w:t>ицевого счета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38. Договор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39. Соглашение о порядке и условиях предоставления субсидий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40. Бюджетное обязательство &lt;*&gt;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41. Денежное обязательство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42. Сведения об обязательствах и договоре БУ/АУ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Предельные объемы финансирования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45. План </w:t>
            </w:r>
            <w:proofErr w:type="gramStart"/>
            <w:r w:rsidRPr="001A2C63">
              <w:rPr>
                <w:rFonts w:ascii="Times New Roman" w:hAnsi="Times New Roman" w:cs="Times New Roman"/>
              </w:rPr>
              <w:t>финансово-хозяйственной</w:t>
            </w:r>
            <w:proofErr w:type="gram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деятельности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48. Справка-уведомление об уточнении операций БУ/АУ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Запрос БУ/АУ на выяснение принадлежности платежа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50. Справка по операциям БУ/АУ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Уведомление о поступлении обращения взыскания на средства учреждения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53. Расшифровка к обращению взыскания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Справка по специальным средствам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lastRenderedPageBreak/>
              <w:t>MEFMO_MFEB_S 0002_M00025_C00 027_MF000813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Формирование уведомлений о предоставлении субсидии, субвенции, иного межбюджетного трансферта, имеющего целевое назначение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MEFMO_MFEB_S 0002_M00025_C00 027_MF000817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Заключение соглашений о получении субсидий местными бюджетами из бюджетов субъектов Российской Федерации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Соглашение по МБТ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MEFMO_MFEB_S 0002_M00025_C00 027_MF000851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Заключение соглашений о предоставлении субсидий (в том числе грантов) бюджетным и автономным учреждениям субъекта Российской Федерации или </w:t>
            </w:r>
            <w:r w:rsidRPr="001A2C63">
              <w:rPr>
                <w:rFonts w:ascii="Times New Roman" w:hAnsi="Times New Roman" w:cs="Times New Roman"/>
              </w:rPr>
              <w:lastRenderedPageBreak/>
              <w:t>муниципального образования (ГУП субъекта РФ и МУП)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54. Соглашение о предоставлении субсидии на иные цели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Соглашение о порядке предоставления субсидии на выполнение государственного (муниципального) задания</w:t>
            </w: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&lt;*&gt; Подписание в случаях, установленных Порядком учета комитетом финансов Ленинградской области бюджетных и денежных обязательств получателей средств областного бюджета Ленинградской области.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7. Хранение юридически </w:t>
      </w:r>
      <w:proofErr w:type="gramStart"/>
      <w:r w:rsidRPr="001A2C63">
        <w:rPr>
          <w:rFonts w:ascii="Times New Roman" w:hAnsi="Times New Roman" w:cs="Times New Roman"/>
        </w:rPr>
        <w:t>значимых</w:t>
      </w:r>
      <w:proofErr w:type="gramEnd"/>
      <w:r w:rsidRPr="001A2C63">
        <w:rPr>
          <w:rFonts w:ascii="Times New Roman" w:hAnsi="Times New Roman" w:cs="Times New Roman"/>
        </w:rPr>
        <w:t xml:space="preserve"> ЭД Системы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7.1. Если нормативными правовыми актами Российской Федерации не установлено иное, то сроки хранения информации, содержащейся в базах данных Системы, определяются Организатором и не могут быть меньше сроков хранения информации, которые установлены для хранения документов в бумажном виде, содержащих такую информацию.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7.2. Порядок работы с архивными документами Системы устанавливается правовым актом Организатора и размещается на официальном сайте Организатора.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A2C63" w:rsidRPr="001A2C63" w:rsidSect="006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63"/>
    <w:rsid w:val="001A2C63"/>
    <w:rsid w:val="0080598E"/>
    <w:rsid w:val="00A24E8D"/>
    <w:rsid w:val="00C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85225&amp;dst=100024" TargetMode="External"/><Relationship Id="rId21" Type="http://schemas.openxmlformats.org/officeDocument/2006/relationships/hyperlink" Target="https://login.consultant.ru/link/?req=doc&amp;base=SPB&amp;n=285225&amp;dst=100019" TargetMode="External"/><Relationship Id="rId42" Type="http://schemas.openxmlformats.org/officeDocument/2006/relationships/hyperlink" Target="https://login.consultant.ru/link/?req=doc&amp;base=SPB&amp;n=285225&amp;dst=100038" TargetMode="External"/><Relationship Id="rId47" Type="http://schemas.openxmlformats.org/officeDocument/2006/relationships/hyperlink" Target="https://login.consultant.ru/link/?req=doc&amp;base=SPB&amp;n=285225&amp;dst=100043" TargetMode="External"/><Relationship Id="rId63" Type="http://schemas.openxmlformats.org/officeDocument/2006/relationships/hyperlink" Target="https://login.consultant.ru/link/?req=doc&amp;base=LAW&amp;n=450384&amp;dst=100012" TargetMode="External"/><Relationship Id="rId68" Type="http://schemas.openxmlformats.org/officeDocument/2006/relationships/hyperlink" Target="https://login.consultant.ru/link/?req=doc&amp;base=SPB&amp;n=285225&amp;dst=100049" TargetMode="External"/><Relationship Id="rId84" Type="http://schemas.openxmlformats.org/officeDocument/2006/relationships/hyperlink" Target="https://login.consultant.ru/link/?req=doc&amp;base=SPB&amp;n=285225&amp;dst=100187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SPB&amp;n=285225&amp;dst=100013" TargetMode="External"/><Relationship Id="rId11" Type="http://schemas.openxmlformats.org/officeDocument/2006/relationships/hyperlink" Target="https://login.consultant.ru/link/?req=doc&amp;base=SPB&amp;n=285225&amp;dst=100010" TargetMode="External"/><Relationship Id="rId32" Type="http://schemas.openxmlformats.org/officeDocument/2006/relationships/hyperlink" Target="https://login.consultant.ru/link/?req=doc&amp;base=SPB&amp;n=285225&amp;dst=100028" TargetMode="External"/><Relationship Id="rId37" Type="http://schemas.openxmlformats.org/officeDocument/2006/relationships/hyperlink" Target="https://login.consultant.ru/link/?req=doc&amp;base=SPB&amp;n=285225&amp;dst=100033" TargetMode="External"/><Relationship Id="rId53" Type="http://schemas.openxmlformats.org/officeDocument/2006/relationships/hyperlink" Target="https://login.consultant.ru/link/?req=doc&amp;base=SPB&amp;n=285225&amp;dst=100047" TargetMode="External"/><Relationship Id="rId58" Type="http://schemas.openxmlformats.org/officeDocument/2006/relationships/hyperlink" Target="https://login.consultant.ru/link/?req=doc&amp;base=LAW&amp;n=362627&amp;dst=102302" TargetMode="External"/><Relationship Id="rId74" Type="http://schemas.openxmlformats.org/officeDocument/2006/relationships/hyperlink" Target="https://login.consultant.ru/link/?req=doc&amp;base=SPB&amp;n=285225&amp;dst=100107" TargetMode="External"/><Relationship Id="rId79" Type="http://schemas.openxmlformats.org/officeDocument/2006/relationships/hyperlink" Target="https://login.consultant.ru/link/?req=doc&amp;base=SPB&amp;n=299506&amp;dst=100061" TargetMode="External"/><Relationship Id="rId5" Type="http://schemas.openxmlformats.org/officeDocument/2006/relationships/hyperlink" Target="https://login.consultant.ru/link/?req=doc&amp;base=SPB&amp;n=242785&amp;dst=100009" TargetMode="External"/><Relationship Id="rId14" Type="http://schemas.openxmlformats.org/officeDocument/2006/relationships/hyperlink" Target="https://login.consultant.ru/link/?req=doc&amp;base=SPB&amp;n=262406&amp;dst=100006" TargetMode="External"/><Relationship Id="rId22" Type="http://schemas.openxmlformats.org/officeDocument/2006/relationships/hyperlink" Target="https://login.consultant.ru/link/?req=doc&amp;base=SPB&amp;n=285225&amp;dst=100020" TargetMode="External"/><Relationship Id="rId27" Type="http://schemas.openxmlformats.org/officeDocument/2006/relationships/hyperlink" Target="https://login.consultant.ru/link/?req=doc&amp;base=SPB&amp;n=285225&amp;dst=100025" TargetMode="External"/><Relationship Id="rId30" Type="http://schemas.openxmlformats.org/officeDocument/2006/relationships/hyperlink" Target="https://login.consultant.ru/link/?req=doc&amp;base=SPB&amp;n=262406&amp;dst=100011" TargetMode="External"/><Relationship Id="rId35" Type="http://schemas.openxmlformats.org/officeDocument/2006/relationships/hyperlink" Target="https://login.consultant.ru/link/?req=doc&amp;base=SPB&amp;n=285225&amp;dst=100031" TargetMode="External"/><Relationship Id="rId43" Type="http://schemas.openxmlformats.org/officeDocument/2006/relationships/hyperlink" Target="https://login.consultant.ru/link/?req=doc&amp;base=SPB&amp;n=299506&amp;dst=100040" TargetMode="External"/><Relationship Id="rId48" Type="http://schemas.openxmlformats.org/officeDocument/2006/relationships/hyperlink" Target="https://login.consultant.ru/link/?req=doc&amp;base=SPB&amp;n=285225&amp;dst=100044" TargetMode="External"/><Relationship Id="rId56" Type="http://schemas.openxmlformats.org/officeDocument/2006/relationships/hyperlink" Target="https://login.consultant.ru/link/?req=doc&amp;base=SPB&amp;n=237271&amp;dst=100724" TargetMode="External"/><Relationship Id="rId64" Type="http://schemas.openxmlformats.org/officeDocument/2006/relationships/hyperlink" Target="https://login.consultant.ru/link/?req=doc&amp;base=SPB&amp;n=267851&amp;dst=100009" TargetMode="External"/><Relationship Id="rId69" Type="http://schemas.openxmlformats.org/officeDocument/2006/relationships/hyperlink" Target="https://login.consultant.ru/link/?req=doc&amp;base=SPB&amp;n=285225&amp;dst=100065" TargetMode="External"/><Relationship Id="rId77" Type="http://schemas.openxmlformats.org/officeDocument/2006/relationships/hyperlink" Target="https://login.consultant.ru/link/?req=doc&amp;base=SPB&amp;n=285225&amp;dst=100149" TargetMode="External"/><Relationship Id="rId8" Type="http://schemas.openxmlformats.org/officeDocument/2006/relationships/hyperlink" Target="https://login.consultant.ru/link/?req=doc&amp;base=SPB&amp;n=285225&amp;dst=100007" TargetMode="External"/><Relationship Id="rId51" Type="http://schemas.openxmlformats.org/officeDocument/2006/relationships/hyperlink" Target="https://login.consultant.ru/link/?req=doc&amp;base=LAW&amp;n=490972" TargetMode="External"/><Relationship Id="rId72" Type="http://schemas.openxmlformats.org/officeDocument/2006/relationships/hyperlink" Target="https://login.consultant.ru/link/?req=doc&amp;base=SPB&amp;n=299506&amp;dst=100041" TargetMode="External"/><Relationship Id="rId80" Type="http://schemas.openxmlformats.org/officeDocument/2006/relationships/hyperlink" Target="https://login.consultant.ru/link/?req=doc&amp;base=SPB&amp;n=285225&amp;dst=100173" TargetMode="External"/><Relationship Id="rId85" Type="http://schemas.openxmlformats.org/officeDocument/2006/relationships/hyperlink" Target="https://login.consultant.ru/link/?req=doc&amp;base=SPB&amp;n=299506&amp;dst=100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85225&amp;dst=100011" TargetMode="External"/><Relationship Id="rId17" Type="http://schemas.openxmlformats.org/officeDocument/2006/relationships/hyperlink" Target="https://login.consultant.ru/link/?req=doc&amp;base=SPB&amp;n=262406&amp;dst=100008" TargetMode="External"/><Relationship Id="rId25" Type="http://schemas.openxmlformats.org/officeDocument/2006/relationships/hyperlink" Target="https://login.consultant.ru/link/?req=doc&amp;base=SPB&amp;n=285225&amp;dst=100023" TargetMode="External"/><Relationship Id="rId33" Type="http://schemas.openxmlformats.org/officeDocument/2006/relationships/hyperlink" Target="https://login.consultant.ru/link/?req=doc&amp;base=SPB&amp;n=285225&amp;dst=100029" TargetMode="External"/><Relationship Id="rId38" Type="http://schemas.openxmlformats.org/officeDocument/2006/relationships/hyperlink" Target="https://login.consultant.ru/link/?req=doc&amp;base=SPB&amp;n=285225&amp;dst=100034" TargetMode="External"/><Relationship Id="rId46" Type="http://schemas.openxmlformats.org/officeDocument/2006/relationships/hyperlink" Target="https://login.consultant.ru/link/?req=doc&amp;base=SPB&amp;n=285225&amp;dst=100042" TargetMode="External"/><Relationship Id="rId59" Type="http://schemas.openxmlformats.org/officeDocument/2006/relationships/hyperlink" Target="https://login.consultant.ru/link/?req=doc&amp;base=LAW&amp;n=450384&amp;dst=100012" TargetMode="External"/><Relationship Id="rId67" Type="http://schemas.openxmlformats.org/officeDocument/2006/relationships/hyperlink" Target="https://login.consultant.ru/link/?req=doc&amp;base=SPB&amp;n=237271&amp;dst=100687" TargetMode="External"/><Relationship Id="rId20" Type="http://schemas.openxmlformats.org/officeDocument/2006/relationships/hyperlink" Target="https://login.consultant.ru/link/?req=doc&amp;base=SPB&amp;n=285225&amp;dst=100017" TargetMode="External"/><Relationship Id="rId41" Type="http://schemas.openxmlformats.org/officeDocument/2006/relationships/hyperlink" Target="https://login.consultant.ru/link/?req=doc&amp;base=SPB&amp;n=285225&amp;dst=100037" TargetMode="External"/><Relationship Id="rId54" Type="http://schemas.openxmlformats.org/officeDocument/2006/relationships/hyperlink" Target="https://login.consultant.ru/link/?req=doc&amp;base=SPB&amp;n=285225&amp;dst=100048" TargetMode="External"/><Relationship Id="rId62" Type="http://schemas.openxmlformats.org/officeDocument/2006/relationships/hyperlink" Target="https://login.consultant.ru/link/?req=doc&amp;base=LAW&amp;n=362627&amp;dst=102302" TargetMode="External"/><Relationship Id="rId70" Type="http://schemas.openxmlformats.org/officeDocument/2006/relationships/hyperlink" Target="https://login.consultant.ru/link/?req=doc&amp;base=SPB&amp;n=285225&amp;dst=100072" TargetMode="External"/><Relationship Id="rId75" Type="http://schemas.openxmlformats.org/officeDocument/2006/relationships/hyperlink" Target="https://login.consultant.ru/link/?req=doc&amp;base=SPB&amp;n=285225&amp;dst=100130" TargetMode="External"/><Relationship Id="rId83" Type="http://schemas.openxmlformats.org/officeDocument/2006/relationships/hyperlink" Target="https://login.consultant.ru/link/?req=doc&amp;base=SPB&amp;n=285225&amp;dst=10018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2406&amp;dst=100005" TargetMode="External"/><Relationship Id="rId15" Type="http://schemas.openxmlformats.org/officeDocument/2006/relationships/hyperlink" Target="https://login.consultant.ru/link/?req=doc&amp;base=SPB&amp;n=285225&amp;dst=100013" TargetMode="External"/><Relationship Id="rId23" Type="http://schemas.openxmlformats.org/officeDocument/2006/relationships/hyperlink" Target="https://login.consultant.ru/link/?req=doc&amp;base=SPB&amp;n=285225&amp;dst=100021" TargetMode="External"/><Relationship Id="rId28" Type="http://schemas.openxmlformats.org/officeDocument/2006/relationships/hyperlink" Target="https://login.consultant.ru/link/?req=doc&amp;base=SPB&amp;n=299506&amp;dst=100039" TargetMode="External"/><Relationship Id="rId36" Type="http://schemas.openxmlformats.org/officeDocument/2006/relationships/hyperlink" Target="https://login.consultant.ru/link/?req=doc&amp;base=SPB&amp;n=285225&amp;dst=100032" TargetMode="External"/><Relationship Id="rId49" Type="http://schemas.openxmlformats.org/officeDocument/2006/relationships/hyperlink" Target="https://login.consultant.ru/link/?req=doc&amp;base=SPB&amp;n=285225&amp;dst=100045" TargetMode="External"/><Relationship Id="rId57" Type="http://schemas.openxmlformats.org/officeDocument/2006/relationships/hyperlink" Target="https://login.consultant.ru/link/?req=doc&amp;base=LAW&amp;n=362627&amp;dst=102302" TargetMode="External"/><Relationship Id="rId10" Type="http://schemas.openxmlformats.org/officeDocument/2006/relationships/hyperlink" Target="https://login.consultant.ru/link/?req=doc&amp;base=SPB&amp;n=285225&amp;dst=100009" TargetMode="External"/><Relationship Id="rId31" Type="http://schemas.openxmlformats.org/officeDocument/2006/relationships/hyperlink" Target="https://login.consultant.ru/link/?req=doc&amp;base=SPB&amp;n=285225&amp;dst=100026" TargetMode="External"/><Relationship Id="rId44" Type="http://schemas.openxmlformats.org/officeDocument/2006/relationships/hyperlink" Target="https://login.consultant.ru/link/?req=doc&amp;base=SPB&amp;n=285225&amp;dst=100039" TargetMode="External"/><Relationship Id="rId52" Type="http://schemas.openxmlformats.org/officeDocument/2006/relationships/hyperlink" Target="https://login.consultant.ru/link/?req=doc&amp;base=SPB&amp;n=299506&amp;dst=100010" TargetMode="External"/><Relationship Id="rId60" Type="http://schemas.openxmlformats.org/officeDocument/2006/relationships/hyperlink" Target="https://login.consultant.ru/link/?req=doc&amp;base=LAW&amp;n=362627&amp;dst=102302" TargetMode="External"/><Relationship Id="rId65" Type="http://schemas.openxmlformats.org/officeDocument/2006/relationships/hyperlink" Target="https://login.consultant.ru/link/?req=doc&amp;base=SPB&amp;n=267851&amp;dst=100017" TargetMode="External"/><Relationship Id="rId73" Type="http://schemas.openxmlformats.org/officeDocument/2006/relationships/hyperlink" Target="https://login.consultant.ru/link/?req=doc&amp;base=SPB&amp;n=299506&amp;dst=100054" TargetMode="External"/><Relationship Id="rId78" Type="http://schemas.openxmlformats.org/officeDocument/2006/relationships/hyperlink" Target="https://login.consultant.ru/link/?req=doc&amp;base=SPB&amp;n=285225&amp;dst=100160" TargetMode="External"/><Relationship Id="rId81" Type="http://schemas.openxmlformats.org/officeDocument/2006/relationships/hyperlink" Target="https://login.consultant.ru/link/?req=doc&amp;base=SPB&amp;n=285225&amp;dst=100178" TargetMode="External"/><Relationship Id="rId86" Type="http://schemas.openxmlformats.org/officeDocument/2006/relationships/hyperlink" Target="https://login.consultant.ru/link/?req=doc&amp;base=SPB&amp;n=299506&amp;dst=100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506&amp;dst=100008" TargetMode="External"/><Relationship Id="rId13" Type="http://schemas.openxmlformats.org/officeDocument/2006/relationships/hyperlink" Target="https://login.consultant.ru/link/?req=doc&amp;base=SPB&amp;n=285225&amp;dst=100011" TargetMode="External"/><Relationship Id="rId18" Type="http://schemas.openxmlformats.org/officeDocument/2006/relationships/hyperlink" Target="https://login.consultant.ru/link/?req=doc&amp;base=SPB&amp;n=285225&amp;dst=100015" TargetMode="External"/><Relationship Id="rId39" Type="http://schemas.openxmlformats.org/officeDocument/2006/relationships/hyperlink" Target="https://login.consultant.ru/link/?req=doc&amp;base=SPB&amp;n=285225&amp;dst=100035" TargetMode="External"/><Relationship Id="rId34" Type="http://schemas.openxmlformats.org/officeDocument/2006/relationships/hyperlink" Target="https://login.consultant.ru/link/?req=doc&amp;base=SPB&amp;n=285225&amp;dst=100030" TargetMode="External"/><Relationship Id="rId50" Type="http://schemas.openxmlformats.org/officeDocument/2006/relationships/hyperlink" Target="https://login.consultant.ru/link/?req=doc&amp;base=SPB&amp;n=299506&amp;dst=100008" TargetMode="External"/><Relationship Id="rId55" Type="http://schemas.openxmlformats.org/officeDocument/2006/relationships/hyperlink" Target="https://login.consultant.ru/link/?req=doc&amp;base=SPB&amp;n=237271&amp;dst=100700" TargetMode="External"/><Relationship Id="rId76" Type="http://schemas.openxmlformats.org/officeDocument/2006/relationships/hyperlink" Target="https://login.consultant.ru/link/?req=doc&amp;base=SPB&amp;n=285225&amp;dst=100142" TargetMode="External"/><Relationship Id="rId7" Type="http://schemas.openxmlformats.org/officeDocument/2006/relationships/hyperlink" Target="https://login.consultant.ru/link/?req=doc&amp;base=SPB&amp;n=267851&amp;dst=100008" TargetMode="External"/><Relationship Id="rId71" Type="http://schemas.openxmlformats.org/officeDocument/2006/relationships/hyperlink" Target="https://login.consultant.ru/link/?req=doc&amp;base=SPB&amp;n=285225&amp;dst=1000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2406&amp;dst=100009" TargetMode="External"/><Relationship Id="rId24" Type="http://schemas.openxmlformats.org/officeDocument/2006/relationships/hyperlink" Target="https://login.consultant.ru/link/?req=doc&amp;base=SPB&amp;n=285225&amp;dst=100022" TargetMode="External"/><Relationship Id="rId40" Type="http://schemas.openxmlformats.org/officeDocument/2006/relationships/hyperlink" Target="https://login.consultant.ru/link/?req=doc&amp;base=SPB&amp;n=285225&amp;dst=100036" TargetMode="External"/><Relationship Id="rId45" Type="http://schemas.openxmlformats.org/officeDocument/2006/relationships/hyperlink" Target="https://login.consultant.ru/link/?req=doc&amp;base=SPB&amp;n=285225&amp;dst=100041" TargetMode="External"/><Relationship Id="rId66" Type="http://schemas.openxmlformats.org/officeDocument/2006/relationships/hyperlink" Target="https://login.consultant.ru/link/?req=doc&amp;base=SPB&amp;n=237271&amp;dst=100684" TargetMode="External"/><Relationship Id="rId87" Type="http://schemas.openxmlformats.org/officeDocument/2006/relationships/hyperlink" Target="https://login.consultant.ru/link/?req=doc&amp;base=SPB&amp;n=299506&amp;dst=100013" TargetMode="External"/><Relationship Id="rId61" Type="http://schemas.openxmlformats.org/officeDocument/2006/relationships/hyperlink" Target="https://login.consultant.ru/link/?req=doc&amp;base=LAW&amp;n=362627&amp;dst=102302" TargetMode="External"/><Relationship Id="rId82" Type="http://schemas.openxmlformats.org/officeDocument/2006/relationships/hyperlink" Target="https://login.consultant.ru/link/?req=doc&amp;base=SPB&amp;n=285225&amp;dst=100182" TargetMode="External"/><Relationship Id="rId19" Type="http://schemas.openxmlformats.org/officeDocument/2006/relationships/hyperlink" Target="https://login.consultant.ru/link/?req=doc&amp;base=SPB&amp;n=285225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10254</Words>
  <Characters>58453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68570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Васильев Владимир Владимирович</cp:lastModifiedBy>
  <cp:revision>2</cp:revision>
  <dcterms:created xsi:type="dcterms:W3CDTF">2025-05-30T12:24:00Z</dcterms:created>
  <dcterms:modified xsi:type="dcterms:W3CDTF">2025-05-30T12:24:00Z</dcterms:modified>
</cp:coreProperties>
</file>