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AE" w:rsidRDefault="00DA00AE" w:rsidP="00DA00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 1</w:t>
      </w:r>
    </w:p>
    <w:p w:rsidR="00A83EF7" w:rsidRDefault="00A83EF7" w:rsidP="0058448B">
      <w:pPr>
        <w:ind w:firstLine="709"/>
        <w:jc w:val="center"/>
        <w:rPr>
          <w:b/>
          <w:sz w:val="28"/>
          <w:szCs w:val="28"/>
        </w:rPr>
      </w:pPr>
    </w:p>
    <w:p w:rsidR="00DA00AE" w:rsidRDefault="00DA00AE" w:rsidP="0058448B">
      <w:pPr>
        <w:ind w:firstLine="709"/>
        <w:jc w:val="center"/>
        <w:rPr>
          <w:b/>
          <w:sz w:val="28"/>
          <w:szCs w:val="28"/>
        </w:rPr>
      </w:pPr>
    </w:p>
    <w:p w:rsidR="00DA00AE" w:rsidRDefault="00DA00AE" w:rsidP="0058448B">
      <w:pPr>
        <w:ind w:firstLine="709"/>
        <w:jc w:val="center"/>
        <w:rPr>
          <w:b/>
          <w:sz w:val="28"/>
          <w:szCs w:val="28"/>
        </w:rPr>
      </w:pPr>
    </w:p>
    <w:p w:rsidR="00C4437D" w:rsidRDefault="00C4437D" w:rsidP="00C4437D">
      <w:pPr>
        <w:ind w:firstLine="709"/>
        <w:jc w:val="center"/>
        <w:rPr>
          <w:b/>
          <w:sz w:val="28"/>
          <w:szCs w:val="28"/>
        </w:rPr>
      </w:pPr>
      <w:r w:rsidRPr="0058448B">
        <w:rPr>
          <w:b/>
          <w:sz w:val="28"/>
          <w:szCs w:val="28"/>
        </w:rPr>
        <w:t xml:space="preserve">Сведения о фактических значениях основных показателей </w:t>
      </w:r>
    </w:p>
    <w:p w:rsidR="00C4437D" w:rsidRDefault="00C4437D" w:rsidP="00C4437D">
      <w:pPr>
        <w:ind w:firstLine="709"/>
        <w:jc w:val="center"/>
        <w:rPr>
          <w:b/>
          <w:sz w:val="28"/>
          <w:szCs w:val="28"/>
        </w:rPr>
      </w:pPr>
      <w:r w:rsidRPr="0058448B">
        <w:rPr>
          <w:b/>
          <w:sz w:val="28"/>
          <w:szCs w:val="28"/>
        </w:rPr>
        <w:t>социально-экономического развития Ленинградской области за 20</w:t>
      </w:r>
      <w:r>
        <w:rPr>
          <w:b/>
          <w:sz w:val="28"/>
          <w:szCs w:val="28"/>
        </w:rPr>
        <w:t>2</w:t>
      </w:r>
      <w:r w:rsidRPr="00850F33">
        <w:rPr>
          <w:b/>
          <w:sz w:val="28"/>
          <w:szCs w:val="28"/>
        </w:rPr>
        <w:t>4</w:t>
      </w:r>
      <w:r w:rsidRPr="0058448B">
        <w:rPr>
          <w:b/>
          <w:sz w:val="28"/>
          <w:szCs w:val="28"/>
        </w:rPr>
        <w:t xml:space="preserve"> год</w:t>
      </w:r>
    </w:p>
    <w:p w:rsidR="00C4437D" w:rsidRPr="0058448B" w:rsidRDefault="00C4437D" w:rsidP="00C4437D">
      <w:pPr>
        <w:ind w:firstLine="709"/>
        <w:jc w:val="center"/>
        <w:rPr>
          <w:b/>
          <w:sz w:val="28"/>
          <w:szCs w:val="28"/>
        </w:rPr>
      </w:pPr>
    </w:p>
    <w:p w:rsidR="00C4437D" w:rsidRDefault="00C4437D" w:rsidP="00C4437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2617"/>
        <w:gridCol w:w="1563"/>
        <w:gridCol w:w="1332"/>
      </w:tblGrid>
      <w:tr w:rsidR="00C4437D" w:rsidRPr="00A83EF7" w:rsidTr="00AE7A7B">
        <w:trPr>
          <w:trHeight w:val="510"/>
          <w:jc w:val="center"/>
        </w:trPr>
        <w:tc>
          <w:tcPr>
            <w:tcW w:w="4909" w:type="dxa"/>
            <w:vMerge w:val="restart"/>
            <w:shd w:val="clear" w:color="000000" w:fill="auto"/>
            <w:vAlign w:val="center"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ind w:firstLineChars="18" w:firstLine="4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17" w:type="dxa"/>
            <w:vMerge w:val="restart"/>
            <w:shd w:val="clear" w:color="000000" w:fill="auto"/>
            <w:vAlign w:val="center"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58448B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C4437D" w:rsidRPr="005C1A9C" w:rsidRDefault="00C4437D" w:rsidP="00AE7A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Pr="005C1A9C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C4437D" w:rsidRPr="00A83EF7" w:rsidTr="00AE7A7B">
        <w:trPr>
          <w:trHeight w:val="510"/>
          <w:jc w:val="center"/>
        </w:trPr>
        <w:tc>
          <w:tcPr>
            <w:tcW w:w="4909" w:type="dxa"/>
            <w:vMerge/>
            <w:shd w:val="clear" w:color="000000" w:fill="auto"/>
            <w:vAlign w:val="center"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ind w:firstLineChars="18" w:firstLine="4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17" w:type="dxa"/>
            <w:vMerge/>
            <w:shd w:val="clear" w:color="000000" w:fill="auto"/>
            <w:vAlign w:val="center"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C4437D" w:rsidRPr="005C1A9C" w:rsidRDefault="00C4437D" w:rsidP="00AE7A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прогноз</w:t>
            </w:r>
            <w:proofErr w:type="gramStart"/>
            <w:r w:rsidRPr="002E4C83">
              <w:rPr>
                <w:b/>
                <w:sz w:val="26"/>
                <w:szCs w:val="26"/>
                <w:vertAlign w:val="superscript"/>
              </w:rPr>
              <w:t>1</w:t>
            </w:r>
            <w:proofErr w:type="gramEnd"/>
            <w:r w:rsidRPr="002E4C83">
              <w:rPr>
                <w:b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332" w:type="dxa"/>
            <w:vAlign w:val="center"/>
          </w:tcPr>
          <w:p w:rsidR="00C4437D" w:rsidRPr="005C1A9C" w:rsidRDefault="00C4437D" w:rsidP="00AE7A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факт</w:t>
            </w:r>
          </w:p>
        </w:tc>
      </w:tr>
      <w:tr w:rsidR="00C4437D" w:rsidRPr="00A83EF7" w:rsidTr="00AE7A7B">
        <w:trPr>
          <w:trHeight w:val="510"/>
          <w:jc w:val="center"/>
        </w:trPr>
        <w:tc>
          <w:tcPr>
            <w:tcW w:w="4909" w:type="dxa"/>
            <w:shd w:val="clear" w:color="000000" w:fill="auto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ind w:firstLineChars="18" w:firstLine="47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 xml:space="preserve">Численность постоянного населения (среднегодовая) </w:t>
            </w:r>
          </w:p>
        </w:tc>
        <w:tc>
          <w:tcPr>
            <w:tcW w:w="2617" w:type="dxa"/>
            <w:shd w:val="clear" w:color="000000" w:fill="auto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>тыс. человек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C4437D" w:rsidRPr="00254AB9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449EB">
              <w:rPr>
                <w:sz w:val="26"/>
                <w:szCs w:val="26"/>
                <w:lang w:val="en-US"/>
              </w:rPr>
              <w:t>2039,1</w:t>
            </w:r>
          </w:p>
        </w:tc>
        <w:tc>
          <w:tcPr>
            <w:tcW w:w="1332" w:type="dxa"/>
            <w:vAlign w:val="center"/>
          </w:tcPr>
          <w:p w:rsidR="00C4437D" w:rsidRPr="00003E59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449EB">
              <w:rPr>
                <w:sz w:val="26"/>
                <w:szCs w:val="26"/>
              </w:rPr>
              <w:t>2046,3</w:t>
            </w:r>
          </w:p>
        </w:tc>
      </w:tr>
      <w:tr w:rsidR="00C4437D" w:rsidRPr="00A83EF7" w:rsidTr="00AE7A7B">
        <w:trPr>
          <w:trHeight w:val="510"/>
          <w:jc w:val="center"/>
        </w:trPr>
        <w:tc>
          <w:tcPr>
            <w:tcW w:w="4909" w:type="dxa"/>
            <w:shd w:val="clear" w:color="000000" w:fill="auto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ind w:firstLineChars="18" w:firstLine="47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>Валовой региональный продукт (в основных ценах соответствующих лет)</w:t>
            </w:r>
          </w:p>
        </w:tc>
        <w:tc>
          <w:tcPr>
            <w:tcW w:w="2617" w:type="dxa"/>
            <w:shd w:val="clear" w:color="000000" w:fill="auto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58448B">
              <w:rPr>
                <w:color w:val="000000"/>
                <w:sz w:val="26"/>
                <w:szCs w:val="26"/>
              </w:rPr>
              <w:t>мл</w:t>
            </w:r>
            <w:r>
              <w:rPr>
                <w:color w:val="000000"/>
                <w:sz w:val="26"/>
                <w:szCs w:val="26"/>
              </w:rPr>
              <w:t>рд</w:t>
            </w:r>
            <w:proofErr w:type="gramEnd"/>
            <w:r w:rsidRPr="0058448B">
              <w:rPr>
                <w:color w:val="000000"/>
                <w:sz w:val="26"/>
                <w:szCs w:val="26"/>
              </w:rPr>
              <w:t xml:space="preserve"> руб.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C4437D" w:rsidRPr="002639FC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449EB">
              <w:rPr>
                <w:sz w:val="26"/>
                <w:szCs w:val="26"/>
              </w:rPr>
              <w:t>1844,3</w:t>
            </w:r>
          </w:p>
        </w:tc>
        <w:tc>
          <w:tcPr>
            <w:tcW w:w="1332" w:type="dxa"/>
            <w:vAlign w:val="center"/>
          </w:tcPr>
          <w:p w:rsidR="00C4437D" w:rsidRPr="00560B87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6449EB">
              <w:rPr>
                <w:sz w:val="26"/>
                <w:szCs w:val="26"/>
              </w:rPr>
              <w:t>2003,4</w:t>
            </w:r>
            <w:r w:rsidRPr="002639FC">
              <w:rPr>
                <w:sz w:val="26"/>
                <w:szCs w:val="26"/>
              </w:rPr>
              <w:t>*</w:t>
            </w:r>
          </w:p>
        </w:tc>
      </w:tr>
      <w:tr w:rsidR="00C4437D" w:rsidRPr="00A83EF7" w:rsidTr="00AE7A7B">
        <w:trPr>
          <w:trHeight w:val="510"/>
          <w:jc w:val="center"/>
        </w:trPr>
        <w:tc>
          <w:tcPr>
            <w:tcW w:w="4909" w:type="dxa"/>
            <w:shd w:val="clear" w:color="000000" w:fill="auto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ind w:firstLineChars="18" w:firstLine="47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>Индекс физического объема валового регионального продукта</w:t>
            </w:r>
          </w:p>
        </w:tc>
        <w:tc>
          <w:tcPr>
            <w:tcW w:w="2617" w:type="dxa"/>
            <w:shd w:val="clear" w:color="000000" w:fill="auto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>% к предыдущему году</w:t>
            </w:r>
          </w:p>
        </w:tc>
        <w:tc>
          <w:tcPr>
            <w:tcW w:w="1563" w:type="dxa"/>
            <w:shd w:val="clear" w:color="000000" w:fill="auto"/>
            <w:vAlign w:val="center"/>
          </w:tcPr>
          <w:p w:rsidR="00C4437D" w:rsidRPr="00C70A3D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102,5</w:t>
            </w:r>
          </w:p>
        </w:tc>
        <w:tc>
          <w:tcPr>
            <w:tcW w:w="1332" w:type="dxa"/>
            <w:shd w:val="clear" w:color="000000" w:fill="auto"/>
            <w:vAlign w:val="center"/>
          </w:tcPr>
          <w:p w:rsidR="00C4437D" w:rsidRPr="00560B87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104,4</w:t>
            </w:r>
            <w:r w:rsidRPr="002639FC">
              <w:rPr>
                <w:sz w:val="26"/>
                <w:szCs w:val="26"/>
              </w:rPr>
              <w:t>*</w:t>
            </w:r>
          </w:p>
        </w:tc>
      </w:tr>
      <w:tr w:rsidR="00C4437D" w:rsidRPr="00A83EF7" w:rsidTr="00AE7A7B">
        <w:trPr>
          <w:trHeight w:val="510"/>
          <w:jc w:val="center"/>
        </w:trPr>
        <w:tc>
          <w:tcPr>
            <w:tcW w:w="4909" w:type="dxa"/>
            <w:shd w:val="clear" w:color="auto" w:fill="FFFFFF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ind w:firstLineChars="18" w:firstLine="47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>Темпы роста прибыли прибыльных организаций</w:t>
            </w:r>
          </w:p>
        </w:tc>
        <w:tc>
          <w:tcPr>
            <w:tcW w:w="2617" w:type="dxa"/>
            <w:shd w:val="clear" w:color="auto" w:fill="FFFFFF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 xml:space="preserve">% к предыдущему году 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C4437D" w:rsidRPr="00254AB9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E0292">
              <w:rPr>
                <w:sz w:val="26"/>
                <w:szCs w:val="26"/>
              </w:rPr>
              <w:t>105,9</w:t>
            </w:r>
            <w:r>
              <w:rPr>
                <w:sz w:val="26"/>
                <w:szCs w:val="26"/>
              </w:rPr>
              <w:t>**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C4437D" w:rsidRPr="00627E9B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131,4</w:t>
            </w:r>
          </w:p>
        </w:tc>
      </w:tr>
      <w:tr w:rsidR="00C4437D" w:rsidRPr="00A83EF7" w:rsidTr="00AE7A7B">
        <w:trPr>
          <w:trHeight w:val="510"/>
          <w:jc w:val="center"/>
        </w:trPr>
        <w:tc>
          <w:tcPr>
            <w:tcW w:w="4909" w:type="dxa"/>
            <w:shd w:val="clear" w:color="auto" w:fill="FFFFFF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ind w:firstLineChars="18" w:firstLine="47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 xml:space="preserve">Индекс потребительских цен </w:t>
            </w:r>
            <w:r w:rsidRPr="00A83EF7">
              <w:rPr>
                <w:color w:val="000000"/>
                <w:sz w:val="26"/>
                <w:szCs w:val="26"/>
              </w:rPr>
              <w:t>(</w:t>
            </w:r>
            <w:r w:rsidRPr="0058448B">
              <w:rPr>
                <w:color w:val="000000"/>
                <w:sz w:val="26"/>
                <w:szCs w:val="26"/>
              </w:rPr>
              <w:t>в среднем за год)</w:t>
            </w:r>
          </w:p>
        </w:tc>
        <w:tc>
          <w:tcPr>
            <w:tcW w:w="2617" w:type="dxa"/>
            <w:shd w:val="clear" w:color="auto" w:fill="FFFFFF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>к предыдущему году, %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C4437D" w:rsidRPr="00C70A3D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104,6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C4437D" w:rsidRPr="002639FC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107,25</w:t>
            </w:r>
          </w:p>
        </w:tc>
      </w:tr>
      <w:tr w:rsidR="00C4437D" w:rsidRPr="00A83EF7" w:rsidTr="00AE7A7B">
        <w:trPr>
          <w:trHeight w:val="765"/>
          <w:jc w:val="center"/>
        </w:trPr>
        <w:tc>
          <w:tcPr>
            <w:tcW w:w="4909" w:type="dxa"/>
            <w:shd w:val="clear" w:color="auto" w:fill="FFFFFF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ind w:firstLineChars="18" w:firstLine="47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>Индекс потребительских цен (с начала года)</w:t>
            </w:r>
          </w:p>
        </w:tc>
        <w:tc>
          <w:tcPr>
            <w:tcW w:w="2617" w:type="dxa"/>
            <w:shd w:val="clear" w:color="auto" w:fill="FFFFFF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>декабрь к декабрю   предыдущего года, %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C4437D" w:rsidRPr="00C70A3D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103,7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C4437D" w:rsidRPr="002639FC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109,25</w:t>
            </w:r>
          </w:p>
        </w:tc>
      </w:tr>
      <w:tr w:rsidR="00C4437D" w:rsidRPr="00A83EF7" w:rsidTr="00AE7A7B">
        <w:trPr>
          <w:trHeight w:val="510"/>
          <w:jc w:val="center"/>
        </w:trPr>
        <w:tc>
          <w:tcPr>
            <w:tcW w:w="4909" w:type="dxa"/>
            <w:shd w:val="clear" w:color="auto" w:fill="FFFFFF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ind w:firstLineChars="18" w:firstLine="47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>Фонд начисленной заработной платы всех работников</w:t>
            </w:r>
          </w:p>
        </w:tc>
        <w:tc>
          <w:tcPr>
            <w:tcW w:w="2617" w:type="dxa"/>
            <w:shd w:val="clear" w:color="auto" w:fill="FFFFFF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м</w:t>
            </w:r>
            <w:r w:rsidRPr="0058448B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рд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58448B">
              <w:rPr>
                <w:color w:val="000000"/>
                <w:sz w:val="26"/>
                <w:szCs w:val="26"/>
              </w:rPr>
              <w:t xml:space="preserve">руб. 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C4437D" w:rsidRPr="00FE4E20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452,5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C4437D" w:rsidRPr="00560B87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528,1</w:t>
            </w:r>
            <w:r w:rsidRPr="002639FC">
              <w:rPr>
                <w:sz w:val="26"/>
                <w:szCs w:val="26"/>
              </w:rPr>
              <w:t>**</w:t>
            </w:r>
            <w:r>
              <w:rPr>
                <w:sz w:val="26"/>
                <w:szCs w:val="26"/>
              </w:rPr>
              <w:t>*</w:t>
            </w:r>
          </w:p>
        </w:tc>
      </w:tr>
      <w:tr w:rsidR="00C4437D" w:rsidRPr="00A83EF7" w:rsidTr="00AE7A7B">
        <w:trPr>
          <w:trHeight w:val="510"/>
          <w:jc w:val="center"/>
        </w:trPr>
        <w:tc>
          <w:tcPr>
            <w:tcW w:w="4909" w:type="dxa"/>
            <w:shd w:val="clear" w:color="auto" w:fill="FFFFFF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ind w:firstLineChars="18" w:firstLine="47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 xml:space="preserve">Темп роста фонда начисленной заработной платы </w:t>
            </w:r>
          </w:p>
        </w:tc>
        <w:tc>
          <w:tcPr>
            <w:tcW w:w="2617" w:type="dxa"/>
            <w:shd w:val="clear" w:color="auto" w:fill="FFFFFF"/>
            <w:vAlign w:val="center"/>
            <w:hideMark/>
          </w:tcPr>
          <w:p w:rsidR="00C4437D" w:rsidRPr="0058448B" w:rsidRDefault="00C4437D" w:rsidP="00AE7A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58448B">
              <w:rPr>
                <w:color w:val="000000"/>
                <w:sz w:val="26"/>
                <w:szCs w:val="26"/>
              </w:rPr>
              <w:t xml:space="preserve">% к предыдущему году 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C4437D" w:rsidRPr="00FE4E20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107,5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C4437D" w:rsidRPr="00560B87" w:rsidRDefault="00C4437D" w:rsidP="00AE7A7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123,1</w:t>
            </w:r>
            <w:r w:rsidRPr="002639FC">
              <w:rPr>
                <w:sz w:val="26"/>
                <w:szCs w:val="26"/>
              </w:rPr>
              <w:t>**</w:t>
            </w:r>
            <w:r>
              <w:rPr>
                <w:sz w:val="26"/>
                <w:szCs w:val="26"/>
              </w:rPr>
              <w:t>*</w:t>
            </w:r>
          </w:p>
        </w:tc>
      </w:tr>
    </w:tbl>
    <w:p w:rsidR="00C4437D" w:rsidRDefault="00C4437D" w:rsidP="00C4437D">
      <w:pPr>
        <w:spacing w:before="60"/>
        <w:jc w:val="both"/>
        <w:rPr>
          <w:sz w:val="26"/>
          <w:szCs w:val="26"/>
        </w:rPr>
      </w:pPr>
    </w:p>
    <w:p w:rsidR="00C4437D" w:rsidRDefault="00C4437D" w:rsidP="00C4437D">
      <w:pPr>
        <w:spacing w:before="6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1) Базовый вариант п</w:t>
      </w:r>
      <w:r w:rsidRPr="00AC052A">
        <w:rPr>
          <w:sz w:val="26"/>
          <w:szCs w:val="26"/>
        </w:rPr>
        <w:t>рогноз</w:t>
      </w:r>
      <w:r>
        <w:rPr>
          <w:sz w:val="26"/>
          <w:szCs w:val="26"/>
        </w:rPr>
        <w:t>а</w:t>
      </w:r>
      <w:r w:rsidRPr="00AC052A">
        <w:rPr>
          <w:sz w:val="26"/>
          <w:szCs w:val="26"/>
        </w:rPr>
        <w:t xml:space="preserve"> социально-экономического развития Ленинградской области на </w:t>
      </w:r>
      <w:r>
        <w:rPr>
          <w:sz w:val="26"/>
          <w:szCs w:val="26"/>
        </w:rPr>
        <w:t>202</w:t>
      </w:r>
      <w:r w:rsidRPr="00862D52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Pr="00862D52">
        <w:rPr>
          <w:sz w:val="26"/>
          <w:szCs w:val="26"/>
        </w:rPr>
        <w:t>6</w:t>
      </w:r>
      <w:r>
        <w:rPr>
          <w:sz w:val="26"/>
          <w:szCs w:val="26"/>
        </w:rPr>
        <w:t xml:space="preserve"> годы (распоряжение Правительства Ленинградской области от </w:t>
      </w:r>
      <w:r w:rsidRPr="00862D52">
        <w:rPr>
          <w:sz w:val="26"/>
          <w:szCs w:val="26"/>
        </w:rPr>
        <w:t>0</w:t>
      </w:r>
      <w:r w:rsidRPr="00254AB9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862D52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Pr="00862D52">
        <w:rPr>
          <w:sz w:val="26"/>
          <w:szCs w:val="26"/>
        </w:rPr>
        <w:t>3</w:t>
      </w:r>
      <w:r>
        <w:rPr>
          <w:sz w:val="26"/>
          <w:szCs w:val="26"/>
        </w:rPr>
        <w:t xml:space="preserve"> № </w:t>
      </w:r>
      <w:r w:rsidRPr="00862D52">
        <w:rPr>
          <w:sz w:val="26"/>
          <w:szCs w:val="26"/>
        </w:rPr>
        <w:t>624</w:t>
      </w:r>
      <w:r>
        <w:rPr>
          <w:sz w:val="26"/>
          <w:szCs w:val="26"/>
        </w:rPr>
        <w:t>-р).</w:t>
      </w:r>
    </w:p>
    <w:p w:rsidR="00C4437D" w:rsidRPr="00862D52" w:rsidRDefault="00C4437D" w:rsidP="00C4437D">
      <w:pPr>
        <w:spacing w:before="60"/>
        <w:jc w:val="both"/>
        <w:rPr>
          <w:sz w:val="26"/>
          <w:szCs w:val="26"/>
        </w:rPr>
      </w:pPr>
      <w:r w:rsidRPr="00560B87">
        <w:rPr>
          <w:sz w:val="26"/>
          <w:szCs w:val="26"/>
        </w:rPr>
        <w:t xml:space="preserve">* </w:t>
      </w:r>
      <w:r>
        <w:rPr>
          <w:sz w:val="26"/>
          <w:szCs w:val="26"/>
        </w:rPr>
        <w:t>О</w:t>
      </w:r>
      <w:r w:rsidRPr="00560B87">
        <w:rPr>
          <w:sz w:val="26"/>
          <w:szCs w:val="26"/>
        </w:rPr>
        <w:t>ценка 202</w:t>
      </w:r>
      <w:r w:rsidRPr="00862D52">
        <w:rPr>
          <w:sz w:val="26"/>
          <w:szCs w:val="26"/>
        </w:rPr>
        <w:t>4</w:t>
      </w:r>
      <w:r w:rsidRPr="00560B87">
        <w:rPr>
          <w:sz w:val="26"/>
          <w:szCs w:val="26"/>
        </w:rPr>
        <w:t xml:space="preserve"> года</w:t>
      </w:r>
      <w:r>
        <w:rPr>
          <w:sz w:val="26"/>
          <w:szCs w:val="26"/>
        </w:rPr>
        <w:t>, разработанная в феврале 2025 года с учётом итоговых статистических данных за 2024 год.</w:t>
      </w:r>
    </w:p>
    <w:p w:rsidR="00C4437D" w:rsidRDefault="00C4437D" w:rsidP="00C4437D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** Показатель не разрабатывается в рамках среднесрочного прогноза Ленинградской области, приведены общероссийские темпы.</w:t>
      </w:r>
    </w:p>
    <w:p w:rsidR="00C4437D" w:rsidRDefault="00C4437D" w:rsidP="00C4437D">
      <w:pPr>
        <w:spacing w:before="60"/>
        <w:jc w:val="both"/>
        <w:rPr>
          <w:sz w:val="26"/>
          <w:szCs w:val="26"/>
        </w:rPr>
      </w:pPr>
      <w:r w:rsidRPr="003C20FD"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3C20FD">
        <w:rPr>
          <w:sz w:val="26"/>
          <w:szCs w:val="26"/>
        </w:rPr>
        <w:t xml:space="preserve"> Расчетная оценка с учетом </w:t>
      </w:r>
      <w:r>
        <w:rPr>
          <w:sz w:val="26"/>
          <w:szCs w:val="26"/>
        </w:rPr>
        <w:t>оперативных</w:t>
      </w:r>
      <w:r w:rsidRPr="003C20FD">
        <w:rPr>
          <w:sz w:val="26"/>
          <w:szCs w:val="26"/>
        </w:rPr>
        <w:t xml:space="preserve"> статистических данных по средней номинальной заработной плате и среднесписочной численности работающих в Ленинградской области за 202</w:t>
      </w:r>
      <w:r>
        <w:rPr>
          <w:sz w:val="26"/>
          <w:szCs w:val="26"/>
        </w:rPr>
        <w:t>4</w:t>
      </w:r>
      <w:r w:rsidRPr="003C20FD">
        <w:rPr>
          <w:sz w:val="26"/>
          <w:szCs w:val="26"/>
        </w:rPr>
        <w:t xml:space="preserve"> год.</w:t>
      </w:r>
    </w:p>
    <w:p w:rsidR="00C4437D" w:rsidRDefault="00C4437D" w:rsidP="00C4437D">
      <w:pPr>
        <w:spacing w:before="60"/>
        <w:jc w:val="both"/>
        <w:rPr>
          <w:sz w:val="26"/>
          <w:szCs w:val="26"/>
        </w:rPr>
      </w:pPr>
    </w:p>
    <w:p w:rsidR="00F553C6" w:rsidRDefault="00F553C6" w:rsidP="00C4437D">
      <w:pPr>
        <w:ind w:firstLine="709"/>
        <w:jc w:val="center"/>
        <w:rPr>
          <w:sz w:val="26"/>
          <w:szCs w:val="26"/>
        </w:rPr>
      </w:pPr>
    </w:p>
    <w:sectPr w:rsidR="00F553C6" w:rsidSect="00985E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DF" w:rsidRDefault="001700DF" w:rsidP="000323D4">
      <w:r>
        <w:separator/>
      </w:r>
    </w:p>
  </w:endnote>
  <w:endnote w:type="continuationSeparator" w:id="0">
    <w:p w:rsidR="001700DF" w:rsidRDefault="001700DF" w:rsidP="0003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DF" w:rsidRDefault="001700DF" w:rsidP="000323D4">
      <w:r>
        <w:separator/>
      </w:r>
    </w:p>
  </w:footnote>
  <w:footnote w:type="continuationSeparator" w:id="0">
    <w:p w:rsidR="001700DF" w:rsidRDefault="001700DF" w:rsidP="0003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D6"/>
    <w:multiLevelType w:val="hybridMultilevel"/>
    <w:tmpl w:val="2C80B6A2"/>
    <w:lvl w:ilvl="0" w:tplc="3F32C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29"/>
    <w:rsid w:val="00003E59"/>
    <w:rsid w:val="00004D7D"/>
    <w:rsid w:val="00007728"/>
    <w:rsid w:val="00010258"/>
    <w:rsid w:val="00026167"/>
    <w:rsid w:val="000323D4"/>
    <w:rsid w:val="00041DBC"/>
    <w:rsid w:val="00050F75"/>
    <w:rsid w:val="00094A37"/>
    <w:rsid w:val="000D0320"/>
    <w:rsid w:val="000E10A2"/>
    <w:rsid w:val="00113EBC"/>
    <w:rsid w:val="001213C6"/>
    <w:rsid w:val="001553D6"/>
    <w:rsid w:val="00157CE9"/>
    <w:rsid w:val="001604AE"/>
    <w:rsid w:val="00166697"/>
    <w:rsid w:val="001700DF"/>
    <w:rsid w:val="0018679F"/>
    <w:rsid w:val="001A5074"/>
    <w:rsid w:val="001A7440"/>
    <w:rsid w:val="001B535A"/>
    <w:rsid w:val="001D1162"/>
    <w:rsid w:val="001D39FD"/>
    <w:rsid w:val="001D4405"/>
    <w:rsid w:val="001D45DE"/>
    <w:rsid w:val="00222A2C"/>
    <w:rsid w:val="00230098"/>
    <w:rsid w:val="00247A43"/>
    <w:rsid w:val="00254AB9"/>
    <w:rsid w:val="002570ED"/>
    <w:rsid w:val="002639FC"/>
    <w:rsid w:val="002648C4"/>
    <w:rsid w:val="00273982"/>
    <w:rsid w:val="002B3409"/>
    <w:rsid w:val="002B38DA"/>
    <w:rsid w:val="002B47E8"/>
    <w:rsid w:val="002C0595"/>
    <w:rsid w:val="002E4C83"/>
    <w:rsid w:val="002E7482"/>
    <w:rsid w:val="002F1165"/>
    <w:rsid w:val="002F1EE8"/>
    <w:rsid w:val="002F5DEA"/>
    <w:rsid w:val="00304829"/>
    <w:rsid w:val="00330214"/>
    <w:rsid w:val="003318A0"/>
    <w:rsid w:val="0033584E"/>
    <w:rsid w:val="00354D9D"/>
    <w:rsid w:val="003659D8"/>
    <w:rsid w:val="00397EA6"/>
    <w:rsid w:val="003A0B4C"/>
    <w:rsid w:val="003B5121"/>
    <w:rsid w:val="003B592C"/>
    <w:rsid w:val="003C04F5"/>
    <w:rsid w:val="003C2012"/>
    <w:rsid w:val="003C20FD"/>
    <w:rsid w:val="003D1123"/>
    <w:rsid w:val="003D5CD1"/>
    <w:rsid w:val="003E7F62"/>
    <w:rsid w:val="003F6BC1"/>
    <w:rsid w:val="0040671F"/>
    <w:rsid w:val="00426A75"/>
    <w:rsid w:val="004532CA"/>
    <w:rsid w:val="00467CC2"/>
    <w:rsid w:val="00482757"/>
    <w:rsid w:val="00496129"/>
    <w:rsid w:val="004A03FA"/>
    <w:rsid w:val="004A775F"/>
    <w:rsid w:val="004C31CC"/>
    <w:rsid w:val="004C4948"/>
    <w:rsid w:val="004C658D"/>
    <w:rsid w:val="004F4222"/>
    <w:rsid w:val="004F5787"/>
    <w:rsid w:val="004F714B"/>
    <w:rsid w:val="0052024E"/>
    <w:rsid w:val="00523E86"/>
    <w:rsid w:val="0054700C"/>
    <w:rsid w:val="00557D90"/>
    <w:rsid w:val="00560B87"/>
    <w:rsid w:val="0056793A"/>
    <w:rsid w:val="00582784"/>
    <w:rsid w:val="0058448B"/>
    <w:rsid w:val="005A2781"/>
    <w:rsid w:val="005A4E2B"/>
    <w:rsid w:val="005B2B97"/>
    <w:rsid w:val="005B581E"/>
    <w:rsid w:val="005C1A9C"/>
    <w:rsid w:val="005C2A5B"/>
    <w:rsid w:val="005D23FF"/>
    <w:rsid w:val="005E43D3"/>
    <w:rsid w:val="005F24C0"/>
    <w:rsid w:val="00620E5E"/>
    <w:rsid w:val="00627E9B"/>
    <w:rsid w:val="00630EFF"/>
    <w:rsid w:val="00634C80"/>
    <w:rsid w:val="00647ADA"/>
    <w:rsid w:val="006733F4"/>
    <w:rsid w:val="00677C4A"/>
    <w:rsid w:val="0068453F"/>
    <w:rsid w:val="00686E4A"/>
    <w:rsid w:val="006A3577"/>
    <w:rsid w:val="006A7B76"/>
    <w:rsid w:val="006B66BB"/>
    <w:rsid w:val="006B7370"/>
    <w:rsid w:val="006C2B08"/>
    <w:rsid w:val="006C4328"/>
    <w:rsid w:val="006C5340"/>
    <w:rsid w:val="006F5565"/>
    <w:rsid w:val="00704282"/>
    <w:rsid w:val="007138F8"/>
    <w:rsid w:val="00713EFA"/>
    <w:rsid w:val="00720ADA"/>
    <w:rsid w:val="007213B4"/>
    <w:rsid w:val="007267A4"/>
    <w:rsid w:val="00745198"/>
    <w:rsid w:val="007648AB"/>
    <w:rsid w:val="00767C60"/>
    <w:rsid w:val="00771299"/>
    <w:rsid w:val="007900AA"/>
    <w:rsid w:val="007A3E36"/>
    <w:rsid w:val="007B6BAD"/>
    <w:rsid w:val="007C2EAF"/>
    <w:rsid w:val="007D0D72"/>
    <w:rsid w:val="007D72F3"/>
    <w:rsid w:val="007F0F4F"/>
    <w:rsid w:val="008017F1"/>
    <w:rsid w:val="008245A8"/>
    <w:rsid w:val="008329C5"/>
    <w:rsid w:val="00833F01"/>
    <w:rsid w:val="00866924"/>
    <w:rsid w:val="00866C96"/>
    <w:rsid w:val="00881D14"/>
    <w:rsid w:val="00882B45"/>
    <w:rsid w:val="00886189"/>
    <w:rsid w:val="008B1C6D"/>
    <w:rsid w:val="008D4F3D"/>
    <w:rsid w:val="008E1B19"/>
    <w:rsid w:val="0090273E"/>
    <w:rsid w:val="00934A7A"/>
    <w:rsid w:val="009463E3"/>
    <w:rsid w:val="00972A1A"/>
    <w:rsid w:val="0098406C"/>
    <w:rsid w:val="009859A7"/>
    <w:rsid w:val="00985D2B"/>
    <w:rsid w:val="00985EB3"/>
    <w:rsid w:val="009919B5"/>
    <w:rsid w:val="009926C7"/>
    <w:rsid w:val="009A3A84"/>
    <w:rsid w:val="009B0BA4"/>
    <w:rsid w:val="009B20A4"/>
    <w:rsid w:val="009B7D0B"/>
    <w:rsid w:val="009C1D68"/>
    <w:rsid w:val="009C27ED"/>
    <w:rsid w:val="009D4139"/>
    <w:rsid w:val="009D7238"/>
    <w:rsid w:val="009F2137"/>
    <w:rsid w:val="009F2297"/>
    <w:rsid w:val="00A04CF1"/>
    <w:rsid w:val="00A10867"/>
    <w:rsid w:val="00A27EED"/>
    <w:rsid w:val="00A34D8B"/>
    <w:rsid w:val="00A3607A"/>
    <w:rsid w:val="00A37C14"/>
    <w:rsid w:val="00A37D38"/>
    <w:rsid w:val="00A412C9"/>
    <w:rsid w:val="00A42FF8"/>
    <w:rsid w:val="00A4341F"/>
    <w:rsid w:val="00A75C52"/>
    <w:rsid w:val="00A83EF7"/>
    <w:rsid w:val="00A868D4"/>
    <w:rsid w:val="00AC052A"/>
    <w:rsid w:val="00AC05BB"/>
    <w:rsid w:val="00AC0739"/>
    <w:rsid w:val="00AC3C75"/>
    <w:rsid w:val="00B16237"/>
    <w:rsid w:val="00B31A47"/>
    <w:rsid w:val="00B378F3"/>
    <w:rsid w:val="00B60413"/>
    <w:rsid w:val="00B84AA9"/>
    <w:rsid w:val="00B91C48"/>
    <w:rsid w:val="00B9416B"/>
    <w:rsid w:val="00BA1615"/>
    <w:rsid w:val="00BA3AC2"/>
    <w:rsid w:val="00BC2700"/>
    <w:rsid w:val="00BC383D"/>
    <w:rsid w:val="00BC668C"/>
    <w:rsid w:val="00BC7273"/>
    <w:rsid w:val="00BD1E12"/>
    <w:rsid w:val="00BD67DA"/>
    <w:rsid w:val="00BE5C73"/>
    <w:rsid w:val="00BF1DC6"/>
    <w:rsid w:val="00C04DF0"/>
    <w:rsid w:val="00C17841"/>
    <w:rsid w:val="00C25EF3"/>
    <w:rsid w:val="00C4437D"/>
    <w:rsid w:val="00C52316"/>
    <w:rsid w:val="00C6786C"/>
    <w:rsid w:val="00C70A3D"/>
    <w:rsid w:val="00CA0442"/>
    <w:rsid w:val="00CC0812"/>
    <w:rsid w:val="00CC765B"/>
    <w:rsid w:val="00CD424B"/>
    <w:rsid w:val="00CE2E44"/>
    <w:rsid w:val="00CE4BFF"/>
    <w:rsid w:val="00D14C3D"/>
    <w:rsid w:val="00D22FEE"/>
    <w:rsid w:val="00D36222"/>
    <w:rsid w:val="00D36B7E"/>
    <w:rsid w:val="00D6218F"/>
    <w:rsid w:val="00D656F0"/>
    <w:rsid w:val="00D810A4"/>
    <w:rsid w:val="00DA00AE"/>
    <w:rsid w:val="00DA1713"/>
    <w:rsid w:val="00DA201F"/>
    <w:rsid w:val="00DB3EC5"/>
    <w:rsid w:val="00DD368D"/>
    <w:rsid w:val="00DE317F"/>
    <w:rsid w:val="00DF6B6E"/>
    <w:rsid w:val="00E22928"/>
    <w:rsid w:val="00E267F6"/>
    <w:rsid w:val="00E27298"/>
    <w:rsid w:val="00E3792E"/>
    <w:rsid w:val="00E57391"/>
    <w:rsid w:val="00E627F6"/>
    <w:rsid w:val="00E86BEB"/>
    <w:rsid w:val="00EB18E7"/>
    <w:rsid w:val="00EC0886"/>
    <w:rsid w:val="00EC4D5F"/>
    <w:rsid w:val="00EE1B38"/>
    <w:rsid w:val="00EE5063"/>
    <w:rsid w:val="00EE6340"/>
    <w:rsid w:val="00F10075"/>
    <w:rsid w:val="00F14052"/>
    <w:rsid w:val="00F27B52"/>
    <w:rsid w:val="00F37066"/>
    <w:rsid w:val="00F553C6"/>
    <w:rsid w:val="00F834C6"/>
    <w:rsid w:val="00F939A1"/>
    <w:rsid w:val="00F95E28"/>
    <w:rsid w:val="00FA23F1"/>
    <w:rsid w:val="00FA4AAE"/>
    <w:rsid w:val="00FA5935"/>
    <w:rsid w:val="00FD168B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86C"/>
    <w:rPr>
      <w:rFonts w:ascii="Tahoma" w:hAnsi="Tahoma" w:cs="Tahoma"/>
      <w:sz w:val="16"/>
      <w:szCs w:val="16"/>
    </w:rPr>
  </w:style>
  <w:style w:type="character" w:styleId="a4">
    <w:name w:val="Hyperlink"/>
    <w:rsid w:val="00CD424B"/>
    <w:rPr>
      <w:color w:val="0000FF"/>
      <w:u w:val="single"/>
    </w:rPr>
  </w:style>
  <w:style w:type="character" w:styleId="a5">
    <w:name w:val="Strong"/>
    <w:uiPriority w:val="22"/>
    <w:qFormat/>
    <w:rsid w:val="00B84AA9"/>
    <w:rPr>
      <w:b/>
      <w:bCs/>
    </w:rPr>
  </w:style>
  <w:style w:type="paragraph" w:styleId="a6">
    <w:name w:val="header"/>
    <w:basedOn w:val="a"/>
    <w:link w:val="a7"/>
    <w:uiPriority w:val="99"/>
    <w:rsid w:val="000323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3D4"/>
  </w:style>
  <w:style w:type="paragraph" w:styleId="a8">
    <w:name w:val="footer"/>
    <w:basedOn w:val="a"/>
    <w:link w:val="a9"/>
    <w:rsid w:val="000323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23D4"/>
  </w:style>
  <w:style w:type="paragraph" w:customStyle="1" w:styleId="ConsPlusCell">
    <w:name w:val="ConsPlusCell"/>
    <w:uiPriority w:val="99"/>
    <w:rsid w:val="003D5CD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a">
    <w:name w:val="Table Grid"/>
    <w:basedOn w:val="a1"/>
    <w:rsid w:val="00CE4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422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86C"/>
    <w:rPr>
      <w:rFonts w:ascii="Tahoma" w:hAnsi="Tahoma" w:cs="Tahoma"/>
      <w:sz w:val="16"/>
      <w:szCs w:val="16"/>
    </w:rPr>
  </w:style>
  <w:style w:type="character" w:styleId="a4">
    <w:name w:val="Hyperlink"/>
    <w:rsid w:val="00CD424B"/>
    <w:rPr>
      <w:color w:val="0000FF"/>
      <w:u w:val="single"/>
    </w:rPr>
  </w:style>
  <w:style w:type="character" w:styleId="a5">
    <w:name w:val="Strong"/>
    <w:uiPriority w:val="22"/>
    <w:qFormat/>
    <w:rsid w:val="00B84AA9"/>
    <w:rPr>
      <w:b/>
      <w:bCs/>
    </w:rPr>
  </w:style>
  <w:style w:type="paragraph" w:styleId="a6">
    <w:name w:val="header"/>
    <w:basedOn w:val="a"/>
    <w:link w:val="a7"/>
    <w:uiPriority w:val="99"/>
    <w:rsid w:val="000323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3D4"/>
  </w:style>
  <w:style w:type="paragraph" w:styleId="a8">
    <w:name w:val="footer"/>
    <w:basedOn w:val="a"/>
    <w:link w:val="a9"/>
    <w:rsid w:val="000323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23D4"/>
  </w:style>
  <w:style w:type="paragraph" w:customStyle="1" w:styleId="ConsPlusCell">
    <w:name w:val="ConsPlusCell"/>
    <w:uiPriority w:val="99"/>
    <w:rsid w:val="003D5CD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a">
    <w:name w:val="Table Grid"/>
    <w:basedOn w:val="a1"/>
    <w:rsid w:val="00CE4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422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5C7B-29A6-40E1-BB4E-90CA23CE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Links>
    <vt:vector size="12" baseType="variant"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mailto:econ@lenreg.ru</vt:lpwstr>
      </vt:variant>
      <vt:variant>
        <vt:lpwstr/>
      </vt:variant>
      <vt:variant>
        <vt:i4>2621475</vt:i4>
      </vt:variant>
      <vt:variant>
        <vt:i4>0</vt:i4>
      </vt:variant>
      <vt:variant>
        <vt:i4>0</vt:i4>
      </vt:variant>
      <vt:variant>
        <vt:i4>5</vt:i4>
      </vt:variant>
      <vt:variant>
        <vt:lpwstr>mailto:yuv_kovaleva@lenreg.ru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Ю.В.</dc:creator>
  <cp:lastModifiedBy>Васютина Ольга Валерьевна</cp:lastModifiedBy>
  <cp:revision>5</cp:revision>
  <cp:lastPrinted>2020-02-28T06:33:00Z</cp:lastPrinted>
  <dcterms:created xsi:type="dcterms:W3CDTF">2024-03-05T07:58:00Z</dcterms:created>
  <dcterms:modified xsi:type="dcterms:W3CDTF">2025-03-03T09:35:00Z</dcterms:modified>
</cp:coreProperties>
</file>