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на заключение договоров репо</w:t>
      </w:r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>отбора заявок (оферт) кредитных организаций на заключение договоров репо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</w:t>
      </w:r>
      <w:r w:rsidR="00DC01C4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C01C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13CE1">
        <w:rPr>
          <w:b/>
          <w:szCs w:val="24"/>
          <w:lang w:val="ru-RU"/>
        </w:rPr>
        <w:t>2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C01C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13CE1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 xml:space="preserve">репо – </w:t>
      </w:r>
      <w:r w:rsidR="00DC01C4">
        <w:rPr>
          <w:b/>
          <w:szCs w:val="24"/>
          <w:lang w:val="ru-RU"/>
        </w:rPr>
        <w:t>5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репо –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репо – </w:t>
      </w:r>
      <w:r w:rsidR="00B46AF6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9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репо – </w:t>
      </w:r>
      <w:r w:rsidR="00E1641C">
        <w:rPr>
          <w:b/>
          <w:szCs w:val="24"/>
          <w:lang w:val="ru-RU"/>
        </w:rPr>
        <w:t>2</w:t>
      </w:r>
      <w:r w:rsidR="00172ECD">
        <w:rPr>
          <w:b/>
          <w:szCs w:val="24"/>
          <w:lang w:val="ru-RU"/>
        </w:rPr>
        <w:t>0</w:t>
      </w:r>
      <w:r w:rsidR="00E1641C">
        <w:rPr>
          <w:b/>
          <w:szCs w:val="24"/>
          <w:lang w:val="ru-RU"/>
        </w:rPr>
        <w:t>,</w:t>
      </w:r>
      <w:r w:rsidR="005914E6">
        <w:rPr>
          <w:b/>
          <w:szCs w:val="24"/>
          <w:lang w:val="ru-RU"/>
        </w:rPr>
        <w:t>51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репо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BB1A41">
        <w:rPr>
          <w:b/>
          <w:szCs w:val="24"/>
          <w:lang w:val="ru-RU"/>
        </w:rPr>
        <w:t>0</w:t>
      </w:r>
      <w:r w:rsidR="00DC01C4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 (вид) договора репо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4"/>
        </w:rPr>
        <w:t>Дополнительная</w:t>
      </w:r>
      <w:r>
        <w:rPr>
          <w:szCs w:val="24"/>
          <w:lang w:val="ru-RU"/>
        </w:rPr>
        <w:t xml:space="preserve"> </w:t>
      </w:r>
      <w:r w:rsidRPr="00B751C4">
        <w:rPr>
          <w:szCs w:val="24"/>
        </w:rPr>
        <w:t>информация: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8"/>
        </w:rPr>
        <w:t>Код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>корзины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 xml:space="preserve">репо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репо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Стоимость ценных бумаг, в отношении которых заключаются договоры репо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</w:rPr>
        <w:t>Начальный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 xml:space="preserve">дисконт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 xml:space="preserve">Допустимый уровень переоценки </w:t>
      </w:r>
      <w:bookmarkStart w:id="2" w:name="_GoBack"/>
      <w:bookmarkEnd w:id="2"/>
      <w:r w:rsidRPr="00B751C4">
        <w:rPr>
          <w:szCs w:val="28"/>
          <w:lang w:val="ru-RU"/>
        </w:rPr>
        <w:t>(трешхолд)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8700B">
        <w:rPr>
          <w:b/>
          <w:szCs w:val="24"/>
          <w:lang w:val="ru-RU"/>
        </w:rPr>
        <w:t>2</w:t>
      </w:r>
      <w:r w:rsidR="00DC01C4">
        <w:rPr>
          <w:b/>
          <w:szCs w:val="24"/>
          <w:lang w:val="ru-RU"/>
        </w:rPr>
        <w:t>4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репо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46AF6">
        <w:rPr>
          <w:b/>
          <w:szCs w:val="24"/>
          <w:lang w:val="ru-RU"/>
        </w:rPr>
        <w:t>2</w:t>
      </w:r>
      <w:r w:rsidR="008C089C">
        <w:rPr>
          <w:b/>
          <w:szCs w:val="24"/>
          <w:lang w:val="ru-RU"/>
        </w:rPr>
        <w:t>9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t xml:space="preserve">Тип (порядок) расчетов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78700B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FE3EFF" w:rsidRPr="00FE3EFF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14E6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9FFEE-003B-4C69-875A-523FBBF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7150-6FB0-4BF3-8AC3-4EEF47D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181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70</cp:revision>
  <cp:lastPrinted>2025-03-13T07:23:00Z</cp:lastPrinted>
  <dcterms:created xsi:type="dcterms:W3CDTF">2024-11-27T10:16:00Z</dcterms:created>
  <dcterms:modified xsi:type="dcterms:W3CDTF">2025-04-24T09:41:00Z</dcterms:modified>
  <cp:category>Бланки</cp:category>
</cp:coreProperties>
</file>