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21" w:rsidRPr="00425D5E" w:rsidRDefault="00762118" w:rsidP="0042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5E">
        <w:rPr>
          <w:rFonts w:ascii="Times New Roman" w:hAnsi="Times New Roman" w:cs="Times New Roman"/>
          <w:b/>
          <w:sz w:val="28"/>
          <w:szCs w:val="28"/>
        </w:rPr>
        <w:t>М</w:t>
      </w:r>
      <w:r w:rsidR="007E598B" w:rsidRPr="00425D5E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043821" w:rsidRPr="00425D5E" w:rsidRDefault="007E598B" w:rsidP="0042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5D5E">
        <w:rPr>
          <w:rFonts w:ascii="Times New Roman" w:hAnsi="Times New Roman" w:cs="Times New Roman"/>
          <w:b/>
          <w:sz w:val="28"/>
          <w:szCs w:val="28"/>
        </w:rPr>
        <w:t>расчета нормативов для определения общего объема субвенций, предоставляемых местным бюджетам для осуществления отдельных государственных полномочий</w:t>
      </w:r>
      <w:r w:rsidR="00425D5E" w:rsidRPr="00425D5E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по предоставлению бесплатного питания обучающимся в муниципальных образовательных организациях в Ленинградской области, реализующих основные общеобразовательные программы, и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Ленинградской области</w:t>
      </w:r>
      <w:proofErr w:type="gramEnd"/>
    </w:p>
    <w:p w:rsidR="00043821" w:rsidRPr="00425D5E" w:rsidRDefault="00043821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>1. Общий объем субвенций рассчитывается по формуле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noProof/>
          <w:position w:val="-33"/>
          <w:sz w:val="28"/>
          <w:szCs w:val="28"/>
          <w:lang w:eastAsia="ru-RU"/>
        </w:rPr>
        <w:drawing>
          <wp:inline distT="0" distB="0" distL="0" distR="0" wp14:anchorId="4FAF3163" wp14:editId="0F0682BA">
            <wp:extent cx="922655" cy="5962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>где n - количество муниципальных районов, муниципальных округов и городских округов (далее - муниципальные образования), органы местного самоуправления которых осуществляют отдельные государственные полномочия;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>О - общий объем субвенций;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О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- размер субвенции, предоставляемой бюджету i-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образования.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>1-1. Показателями (критериями) распределения между муниципальными образованиями общего объема субвенций являются: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 xml:space="preserve">количество получателей бесплатного питания в муниципальном образовании, относящихся к категориям, указанным в </w:t>
      </w:r>
      <w:hyperlink r:id="rId6" w:history="1">
        <w:r w:rsidRPr="00425D5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1 статьи 2</w:t>
        </w:r>
      </w:hyperlink>
      <w:r w:rsidRPr="00425D5E">
        <w:rPr>
          <w:rFonts w:ascii="Times New Roman" w:hAnsi="Times New Roman" w:cs="Times New Roman"/>
          <w:bCs/>
          <w:sz w:val="28"/>
          <w:szCs w:val="28"/>
        </w:rPr>
        <w:t xml:space="preserve"> настоящего областного закона;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25D5E">
        <w:rPr>
          <w:rFonts w:ascii="Times New Roman" w:hAnsi="Times New Roman" w:cs="Times New Roman"/>
          <w:bCs/>
          <w:sz w:val="28"/>
          <w:szCs w:val="28"/>
        </w:rPr>
        <w:t>количество обучающихся по образовательным программам начального общего образования в образовательных организациях в муниципальном образовании;</w:t>
      </w:r>
      <w:proofErr w:type="gramEnd"/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25D5E">
        <w:rPr>
          <w:rFonts w:ascii="Times New Roman" w:hAnsi="Times New Roman" w:cs="Times New Roman"/>
          <w:bCs/>
          <w:sz w:val="28"/>
          <w:szCs w:val="28"/>
        </w:rPr>
        <w:t>коэффициент посещаемости обучающихся в общеобразовательных организациях в муниципальном образовании;</w:t>
      </w:r>
      <w:proofErr w:type="gramEnd"/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>коэффициент численности муниципальных служащих, привлекаемых для осуществления отдельных государственных полномочий в муниципальном образовании, в зависимости от количества обучающихся в образовательных организациях муниципального образования.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>2. Расчет размера субвенции, предоставляемой бюджету i-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производится по формуле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O</w:t>
      </w:r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= (</w:t>
      </w:r>
      <w:proofErr w:type="spellStart"/>
      <w:proofErr w:type="gramStart"/>
      <w:r w:rsidRPr="00425D5E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x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N</w:t>
      </w:r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пi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C</w:t>
      </w:r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м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x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N</w:t>
      </w:r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мi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C</w:t>
      </w:r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к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x [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N</w:t>
      </w:r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мi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N</w:t>
      </w:r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кi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]) x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k</w:t>
      </w:r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x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D</w:t>
      </w:r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у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P</w:t>
      </w:r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>,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 w:rsidRPr="00425D5E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- норматив затрат, равный стоимости питания в день, установленной постановлением Правительства Ленинградской области;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lastRenderedPageBreak/>
        <w:t>N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п</w:t>
      </w:r>
      <w:proofErr w:type="gramEnd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- количество получателей бесплатного питания в i-м муниципальном образовании, относящихся к категориям, указанным в </w:t>
      </w:r>
      <w:hyperlink r:id="rId7" w:history="1">
        <w:r w:rsidRPr="00425D5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1 статьи 2</w:t>
        </w:r>
      </w:hyperlink>
      <w:r w:rsidRPr="00425D5E">
        <w:rPr>
          <w:rFonts w:ascii="Times New Roman" w:hAnsi="Times New Roman" w:cs="Times New Roman"/>
          <w:bCs/>
          <w:sz w:val="28"/>
          <w:szCs w:val="28"/>
        </w:rPr>
        <w:t xml:space="preserve"> настоящего областного закона;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425D5E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м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- норматив затрат, равный стоимости 0,2 литра молока или иного молочного продукта, установленной постановлением Правительства Ленинградской области;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N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м</w:t>
      </w:r>
      <w:proofErr w:type="gramEnd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- количество обучающихся по образовательным программам начального общего образования в образовательных организациях в i-м муниципальном образовании;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425D5E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к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- стоимость горячего питания в день, установленная постановлением Правительства Ленинградской области;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N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к</w:t>
      </w:r>
      <w:proofErr w:type="gramEnd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- количество обучающихся по образовательным программам начального общего образования в образовательных организациях в i-м муниципальном образовании, получающих бесплатное питание в соответствии с </w:t>
      </w:r>
      <w:hyperlink r:id="rId8" w:history="1">
        <w:r w:rsidRPr="00425D5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1 статьи 2</w:t>
        </w:r>
      </w:hyperlink>
      <w:r w:rsidRPr="00425D5E">
        <w:rPr>
          <w:rFonts w:ascii="Times New Roman" w:hAnsi="Times New Roman" w:cs="Times New Roman"/>
          <w:bCs/>
          <w:sz w:val="28"/>
          <w:szCs w:val="28"/>
        </w:rPr>
        <w:t xml:space="preserve"> настоящего областного закона;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425D5E">
        <w:rPr>
          <w:rFonts w:ascii="Times New Roman" w:hAnsi="Times New Roman" w:cs="Times New Roman"/>
          <w:bCs/>
          <w:sz w:val="28"/>
          <w:szCs w:val="28"/>
        </w:rPr>
        <w:t>D</w:t>
      </w:r>
      <w:proofErr w:type="gramEnd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у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- количество дней учебных занятий в среднем по Ленинградской области - 172 дня (периоды весенних, зимних, осенних, летних каникул не учитываются);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425D5E">
        <w:rPr>
          <w:rFonts w:ascii="Times New Roman" w:hAnsi="Times New Roman" w:cs="Times New Roman"/>
          <w:bCs/>
          <w:sz w:val="28"/>
          <w:szCs w:val="28"/>
        </w:rPr>
        <w:t>k</w:t>
      </w:r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- коэффициент посещаемости обучающихся в общеобразовательных организациях в i-м муниципальном образовании, который рассчитывается по формуле</w:t>
      </w:r>
      <w:proofErr w:type="gramEnd"/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noProof/>
          <w:position w:val="-34"/>
          <w:sz w:val="28"/>
          <w:szCs w:val="28"/>
          <w:lang w:eastAsia="ru-RU"/>
        </w:rPr>
        <w:drawing>
          <wp:inline distT="0" distB="0" distL="0" distR="0" wp14:anchorId="07D1D24B" wp14:editId="177D4DFB">
            <wp:extent cx="2401570" cy="620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>где Z - фактическое количество человеко-дней за предыдущий (отчетный) год.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>Размер годовых затрат на организацию осуществления отдельных государственных полномочий в i-м муниципальном образовании рассчитывается по формуле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25D5E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425D5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425D5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F x Y x J x E x </w:t>
      </w:r>
      <w:r w:rsidRPr="00425D5E">
        <w:rPr>
          <w:rFonts w:ascii="Times New Roman" w:hAnsi="Times New Roman" w:cs="Times New Roman"/>
          <w:bCs/>
          <w:sz w:val="28"/>
          <w:szCs w:val="28"/>
        </w:rPr>
        <w:t>Ч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P</w:t>
      </w:r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- размер годовых затрат на организацию осуществления отдельных государственных полномочий в i-м муниципальном образовании;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F - норматив затрат, равный размеру должностного оклада по должности государственной гражданской службы Ленинградской области "ведущий специалист" в Администрации Ленинградской области, установленному областным </w:t>
      </w:r>
      <w:hyperlink r:id="rId10" w:history="1">
        <w:r w:rsidRPr="00425D5E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425D5E">
        <w:rPr>
          <w:rFonts w:ascii="Times New Roman" w:hAnsi="Times New Roman" w:cs="Times New Roman"/>
          <w:bCs/>
          <w:sz w:val="28"/>
          <w:szCs w:val="28"/>
        </w:rPr>
        <w:t xml:space="preserve"> от 25 февраля 2005 года N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  <w:proofErr w:type="gramEnd"/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>Y - количество должностных окладов в год на одного муниципального служащего, участвующего в осуществлении отдельных государственных полномочий (Y = 55,67);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>J - коэффициент начисления на фонд оплаты труда (J = 1,342);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>E - коэффициент, учитывающий текущие расходы местных бюджетов на осуществление отдельных государственных полномочий (E = 1,2);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lastRenderedPageBreak/>
        <w:t>Ч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- коэффициент численности муниципальных служащих, привлекаемых для осуществления отдельных государственных полномочий в i-м муниципальном образовании, в зависимости от количества обучающихся в образовательных организациях i-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образования: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 xml:space="preserve">от 1000 до 2000 обучающихся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Ч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= 0,2;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 xml:space="preserve">от 2000 до 3000 обучающихся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Ч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= 0,3;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 xml:space="preserve">от 3000 до 4000 обучающихся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Ч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= 0,4;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 xml:space="preserve">от 4000 до 5000 обучающихся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Ч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= 0,5;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 xml:space="preserve">от 5000 до 6000 обучающихся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Ч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= 0,6;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 xml:space="preserve">от 6000 до 7000 обучающихся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Ч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= 0,7;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 xml:space="preserve">от 7000 до 8000 обучающихся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Ч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= 0,8;</w:t>
      </w:r>
    </w:p>
    <w:p w:rsidR="00425D5E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 xml:space="preserve">от 8000 до 9000 обучающихся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Ч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= 0,9;</w:t>
      </w:r>
    </w:p>
    <w:p w:rsidR="00C5018A" w:rsidRPr="00425D5E" w:rsidRDefault="00425D5E" w:rsidP="0042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D5E">
        <w:rPr>
          <w:rFonts w:ascii="Times New Roman" w:hAnsi="Times New Roman" w:cs="Times New Roman"/>
          <w:bCs/>
          <w:sz w:val="28"/>
          <w:szCs w:val="28"/>
        </w:rPr>
        <w:t xml:space="preserve">от 9000 и более обучающихся </w:t>
      </w:r>
      <w:proofErr w:type="spellStart"/>
      <w:r w:rsidRPr="00425D5E">
        <w:rPr>
          <w:rFonts w:ascii="Times New Roman" w:hAnsi="Times New Roman" w:cs="Times New Roman"/>
          <w:bCs/>
          <w:sz w:val="28"/>
          <w:szCs w:val="28"/>
        </w:rPr>
        <w:t>Ч</w:t>
      </w:r>
      <w:proofErr w:type="gramStart"/>
      <w:r w:rsidRPr="00425D5E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425D5E">
        <w:rPr>
          <w:rFonts w:ascii="Times New Roman" w:hAnsi="Times New Roman" w:cs="Times New Roman"/>
          <w:bCs/>
          <w:sz w:val="28"/>
          <w:szCs w:val="28"/>
        </w:rPr>
        <w:t xml:space="preserve"> = 1.</w:t>
      </w:r>
      <w:bookmarkStart w:id="0" w:name="_GoBack"/>
      <w:bookmarkEnd w:id="0"/>
    </w:p>
    <w:sectPr w:rsidR="00C5018A" w:rsidRPr="00425D5E" w:rsidSect="007E598B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21"/>
    <w:rsid w:val="00043821"/>
    <w:rsid w:val="001364C1"/>
    <w:rsid w:val="0020679F"/>
    <w:rsid w:val="00425D5E"/>
    <w:rsid w:val="004318E6"/>
    <w:rsid w:val="00762118"/>
    <w:rsid w:val="007E598B"/>
    <w:rsid w:val="00C24892"/>
    <w:rsid w:val="00C35170"/>
    <w:rsid w:val="00C5018A"/>
    <w:rsid w:val="00D1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5169&amp;dst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5169&amp;dst=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5169&amp;dst=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SPB&amp;n=28137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5</cp:revision>
  <dcterms:created xsi:type="dcterms:W3CDTF">2023-08-30T10:57:00Z</dcterms:created>
  <dcterms:modified xsi:type="dcterms:W3CDTF">2024-08-26T08:28:00Z</dcterms:modified>
</cp:coreProperties>
</file>