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94D" w:rsidRPr="006020C6" w:rsidRDefault="006020C6" w:rsidP="00FC7BB4">
      <w:pPr>
        <w:pStyle w:val="ConsPlusTitle"/>
        <w:jc w:val="center"/>
        <w:rPr>
          <w:rFonts w:ascii="Times New Roman" w:hAnsi="Times New Roman" w:cs="Times New Roman"/>
          <w:sz w:val="28"/>
          <w:szCs w:val="28"/>
        </w:rPr>
      </w:pPr>
      <w:r>
        <w:rPr>
          <w:rFonts w:ascii="Times New Roman" w:hAnsi="Times New Roman" w:cs="Times New Roman"/>
          <w:sz w:val="28"/>
          <w:szCs w:val="28"/>
        </w:rPr>
        <w:t>М</w:t>
      </w:r>
      <w:r w:rsidRPr="006020C6">
        <w:rPr>
          <w:rFonts w:ascii="Times New Roman" w:hAnsi="Times New Roman" w:cs="Times New Roman"/>
          <w:sz w:val="28"/>
          <w:szCs w:val="28"/>
        </w:rPr>
        <w:t>етодика</w:t>
      </w:r>
    </w:p>
    <w:p w:rsidR="0075794D" w:rsidRPr="006020C6" w:rsidRDefault="006020C6" w:rsidP="00FC7BB4">
      <w:pPr>
        <w:pStyle w:val="ConsPlusTitle"/>
        <w:jc w:val="center"/>
        <w:rPr>
          <w:rFonts w:ascii="Times New Roman" w:hAnsi="Times New Roman" w:cs="Times New Roman"/>
          <w:sz w:val="28"/>
          <w:szCs w:val="28"/>
        </w:rPr>
      </w:pPr>
      <w:r w:rsidRPr="006020C6">
        <w:rPr>
          <w:rFonts w:ascii="Times New Roman" w:hAnsi="Times New Roman" w:cs="Times New Roman"/>
          <w:sz w:val="28"/>
          <w:szCs w:val="28"/>
        </w:rPr>
        <w:t>расчета норматива для определения общего объема субвенций,</w:t>
      </w:r>
    </w:p>
    <w:p w:rsidR="0075794D" w:rsidRPr="006020C6" w:rsidRDefault="006020C6" w:rsidP="00FC7BB4">
      <w:pPr>
        <w:pStyle w:val="ConsPlusTitle"/>
        <w:jc w:val="center"/>
        <w:rPr>
          <w:rFonts w:ascii="Times New Roman" w:hAnsi="Times New Roman" w:cs="Times New Roman"/>
          <w:sz w:val="28"/>
          <w:szCs w:val="28"/>
        </w:rPr>
      </w:pPr>
      <w:proofErr w:type="gramStart"/>
      <w:r w:rsidRPr="006020C6">
        <w:rPr>
          <w:rFonts w:ascii="Times New Roman" w:hAnsi="Times New Roman" w:cs="Times New Roman"/>
          <w:sz w:val="28"/>
          <w:szCs w:val="28"/>
        </w:rPr>
        <w:t>предоставляемых</w:t>
      </w:r>
      <w:proofErr w:type="gramEnd"/>
      <w:r w:rsidRPr="006020C6">
        <w:rPr>
          <w:rFonts w:ascii="Times New Roman" w:hAnsi="Times New Roman" w:cs="Times New Roman"/>
          <w:sz w:val="28"/>
          <w:szCs w:val="28"/>
        </w:rPr>
        <w:t xml:space="preserve"> местным бюджетам из областного бюджета</w:t>
      </w:r>
    </w:p>
    <w:p w:rsidR="0075794D" w:rsidRPr="006020C6" w:rsidRDefault="006020C6" w:rsidP="00FC7BB4">
      <w:pPr>
        <w:pStyle w:val="ConsPlusTitle"/>
        <w:jc w:val="center"/>
        <w:rPr>
          <w:rFonts w:ascii="Times New Roman" w:hAnsi="Times New Roman" w:cs="Times New Roman"/>
          <w:sz w:val="28"/>
          <w:szCs w:val="28"/>
        </w:rPr>
      </w:pPr>
      <w:r>
        <w:rPr>
          <w:rFonts w:ascii="Times New Roman" w:hAnsi="Times New Roman" w:cs="Times New Roman"/>
          <w:sz w:val="28"/>
          <w:szCs w:val="28"/>
        </w:rPr>
        <w:t>Л</w:t>
      </w:r>
      <w:r w:rsidRPr="006020C6">
        <w:rPr>
          <w:rFonts w:ascii="Times New Roman" w:hAnsi="Times New Roman" w:cs="Times New Roman"/>
          <w:sz w:val="28"/>
          <w:szCs w:val="28"/>
        </w:rPr>
        <w:t>енинградской области для осуществления переданного органам</w:t>
      </w:r>
    </w:p>
    <w:p w:rsidR="0075794D" w:rsidRPr="006020C6" w:rsidRDefault="006020C6" w:rsidP="00FC7BB4">
      <w:pPr>
        <w:pStyle w:val="ConsPlusTitle"/>
        <w:jc w:val="center"/>
        <w:rPr>
          <w:rFonts w:ascii="Times New Roman" w:hAnsi="Times New Roman" w:cs="Times New Roman"/>
          <w:sz w:val="28"/>
          <w:szCs w:val="28"/>
        </w:rPr>
      </w:pPr>
      <w:r w:rsidRPr="006020C6">
        <w:rPr>
          <w:rFonts w:ascii="Times New Roman" w:hAnsi="Times New Roman" w:cs="Times New Roman"/>
          <w:sz w:val="28"/>
          <w:szCs w:val="28"/>
        </w:rPr>
        <w:t>местного самоуправления отдельного государственного</w:t>
      </w:r>
    </w:p>
    <w:p w:rsidR="0075794D" w:rsidRPr="006020C6" w:rsidRDefault="006020C6" w:rsidP="00FC7BB4">
      <w:pPr>
        <w:pStyle w:val="ConsPlusTitle"/>
        <w:jc w:val="center"/>
        <w:rPr>
          <w:rFonts w:ascii="Times New Roman" w:hAnsi="Times New Roman" w:cs="Times New Roman"/>
          <w:sz w:val="28"/>
          <w:szCs w:val="28"/>
        </w:rPr>
      </w:pPr>
      <w:r w:rsidRPr="006020C6">
        <w:rPr>
          <w:rFonts w:ascii="Times New Roman" w:hAnsi="Times New Roman" w:cs="Times New Roman"/>
          <w:sz w:val="28"/>
          <w:szCs w:val="28"/>
        </w:rPr>
        <w:t xml:space="preserve">полномочия </w:t>
      </w:r>
      <w:r>
        <w:rPr>
          <w:rFonts w:ascii="Times New Roman" w:hAnsi="Times New Roman" w:cs="Times New Roman"/>
          <w:sz w:val="28"/>
          <w:szCs w:val="28"/>
        </w:rPr>
        <w:t>Л</w:t>
      </w:r>
      <w:r w:rsidRPr="006020C6">
        <w:rPr>
          <w:rFonts w:ascii="Times New Roman" w:hAnsi="Times New Roman" w:cs="Times New Roman"/>
          <w:sz w:val="28"/>
          <w:szCs w:val="28"/>
        </w:rPr>
        <w:t>енинградской области по выплате компенсации</w:t>
      </w:r>
    </w:p>
    <w:p w:rsidR="0075794D" w:rsidRPr="006020C6" w:rsidRDefault="006020C6" w:rsidP="00FC7BB4">
      <w:pPr>
        <w:pStyle w:val="ConsPlusTitle"/>
        <w:jc w:val="center"/>
        <w:rPr>
          <w:rFonts w:ascii="Times New Roman" w:hAnsi="Times New Roman" w:cs="Times New Roman"/>
          <w:sz w:val="28"/>
          <w:szCs w:val="28"/>
        </w:rPr>
      </w:pPr>
      <w:r w:rsidRPr="006020C6">
        <w:rPr>
          <w:rFonts w:ascii="Times New Roman" w:hAnsi="Times New Roman" w:cs="Times New Roman"/>
          <w:sz w:val="28"/>
          <w:szCs w:val="28"/>
        </w:rPr>
        <w:t>части родительской платы за присмотр и уход за детьми</w:t>
      </w:r>
    </w:p>
    <w:p w:rsidR="0075794D" w:rsidRPr="006020C6" w:rsidRDefault="006020C6" w:rsidP="00FC7BB4">
      <w:pPr>
        <w:pStyle w:val="ConsPlusTitle"/>
        <w:jc w:val="center"/>
        <w:rPr>
          <w:rFonts w:ascii="Times New Roman" w:hAnsi="Times New Roman" w:cs="Times New Roman"/>
          <w:sz w:val="28"/>
          <w:szCs w:val="28"/>
        </w:rPr>
      </w:pPr>
      <w:r w:rsidRPr="006020C6">
        <w:rPr>
          <w:rFonts w:ascii="Times New Roman" w:hAnsi="Times New Roman" w:cs="Times New Roman"/>
          <w:sz w:val="28"/>
          <w:szCs w:val="28"/>
        </w:rPr>
        <w:t xml:space="preserve">в образовательных организациях, реализующих </w:t>
      </w:r>
      <w:proofErr w:type="gramStart"/>
      <w:r w:rsidRPr="006020C6">
        <w:rPr>
          <w:rFonts w:ascii="Times New Roman" w:hAnsi="Times New Roman" w:cs="Times New Roman"/>
          <w:sz w:val="28"/>
          <w:szCs w:val="28"/>
        </w:rPr>
        <w:t>образовательную</w:t>
      </w:r>
      <w:proofErr w:type="gramEnd"/>
    </w:p>
    <w:p w:rsidR="0075794D" w:rsidRPr="006020C6" w:rsidRDefault="006020C6" w:rsidP="00FC7BB4">
      <w:pPr>
        <w:pStyle w:val="ConsPlusTitle"/>
        <w:jc w:val="center"/>
        <w:rPr>
          <w:rFonts w:ascii="Times New Roman" w:hAnsi="Times New Roman" w:cs="Times New Roman"/>
          <w:sz w:val="28"/>
          <w:szCs w:val="28"/>
        </w:rPr>
      </w:pPr>
      <w:r w:rsidRPr="006020C6">
        <w:rPr>
          <w:rFonts w:ascii="Times New Roman" w:hAnsi="Times New Roman" w:cs="Times New Roman"/>
          <w:sz w:val="28"/>
          <w:szCs w:val="28"/>
        </w:rPr>
        <w:t xml:space="preserve">программу дошкольного образования, </w:t>
      </w:r>
      <w:proofErr w:type="gramStart"/>
      <w:r w:rsidRPr="006020C6">
        <w:rPr>
          <w:rFonts w:ascii="Times New Roman" w:hAnsi="Times New Roman" w:cs="Times New Roman"/>
          <w:sz w:val="28"/>
          <w:szCs w:val="28"/>
        </w:rPr>
        <w:t>расположенных</w:t>
      </w:r>
      <w:proofErr w:type="gramEnd"/>
    </w:p>
    <w:p w:rsidR="0075794D" w:rsidRPr="006020C6" w:rsidRDefault="006020C6" w:rsidP="00FC7BB4">
      <w:pPr>
        <w:pStyle w:val="ConsPlusTitle"/>
        <w:jc w:val="center"/>
        <w:rPr>
          <w:rFonts w:ascii="Times New Roman" w:hAnsi="Times New Roman" w:cs="Times New Roman"/>
          <w:sz w:val="28"/>
          <w:szCs w:val="28"/>
        </w:rPr>
      </w:pPr>
      <w:r w:rsidRPr="006020C6">
        <w:rPr>
          <w:rFonts w:ascii="Times New Roman" w:hAnsi="Times New Roman" w:cs="Times New Roman"/>
          <w:sz w:val="28"/>
          <w:szCs w:val="28"/>
        </w:rPr>
        <w:t xml:space="preserve">на территории </w:t>
      </w:r>
      <w:r>
        <w:rPr>
          <w:rFonts w:ascii="Times New Roman" w:hAnsi="Times New Roman" w:cs="Times New Roman"/>
          <w:sz w:val="28"/>
          <w:szCs w:val="28"/>
        </w:rPr>
        <w:t>Л</w:t>
      </w:r>
      <w:r w:rsidRPr="006020C6">
        <w:rPr>
          <w:rFonts w:ascii="Times New Roman" w:hAnsi="Times New Roman" w:cs="Times New Roman"/>
          <w:sz w:val="28"/>
          <w:szCs w:val="28"/>
        </w:rPr>
        <w:t>енинградской области</w:t>
      </w:r>
    </w:p>
    <w:p w:rsidR="0075794D" w:rsidRPr="006020C6" w:rsidRDefault="0075794D" w:rsidP="00FC7BB4">
      <w:pPr>
        <w:pStyle w:val="ConsPlusNormal"/>
        <w:ind w:firstLine="540"/>
        <w:jc w:val="both"/>
        <w:rPr>
          <w:rFonts w:ascii="Times New Roman" w:hAnsi="Times New Roman" w:cs="Times New Roman"/>
          <w:sz w:val="28"/>
          <w:szCs w:val="28"/>
        </w:rPr>
      </w:pP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Настоящая методика устанавливает порядок определения общего объема субвенций, предоставляемых местным бюджетам из областного бюджета Ленинградской области на осуществление отдельного государственного полномочия Ленинградской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Ленинградской области, переданного органам местного самоуправления в соответствии с настоящим областным зако</w:t>
      </w:r>
      <w:bookmarkStart w:id="0" w:name="_GoBack"/>
      <w:bookmarkEnd w:id="0"/>
      <w:r>
        <w:rPr>
          <w:rFonts w:ascii="Times New Roman" w:hAnsi="Times New Roman" w:cs="Times New Roman"/>
          <w:sz w:val="28"/>
          <w:szCs w:val="28"/>
        </w:rPr>
        <w:t>ном (далее - субвенции</w:t>
      </w:r>
      <w:proofErr w:type="gramEnd"/>
      <w:r>
        <w:rPr>
          <w:rFonts w:ascii="Times New Roman" w:hAnsi="Times New Roman" w:cs="Times New Roman"/>
          <w:sz w:val="28"/>
          <w:szCs w:val="28"/>
        </w:rPr>
        <w:t>), порядок расчета нормативов для определения общего объема субвенций, показатели (критерии) распределения между муниципальными районами (муниципальным округом, городским округом) Ленинградской области общего объема субвенций, методику распределения субвенций местным бюджетам.</w:t>
      </w: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Норматив затрат на выплату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Ленинградской области, определяется отдельно:</w:t>
      </w: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 присмотр и уход за детьми в государственных, муниципальных образовательных организациях;</w:t>
      </w: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 присмотр и уход за детьми в иных образовательных организациях.</w:t>
      </w: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Норматив затрат на выплату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Ленинградской области, рассчитывается по формулам:</w:t>
      </w:r>
    </w:p>
    <w:p w:rsidR="00FC7BB4" w:rsidRDefault="00FC7BB4" w:rsidP="00FC7BB4">
      <w:pPr>
        <w:autoSpaceDE w:val="0"/>
        <w:autoSpaceDN w:val="0"/>
        <w:adjustRightInd w:val="0"/>
        <w:spacing w:after="0" w:line="240" w:lineRule="auto"/>
        <w:outlineLvl w:val="0"/>
        <w:rPr>
          <w:rFonts w:ascii="Times New Roman" w:hAnsi="Times New Roman" w:cs="Times New Roman"/>
          <w:sz w:val="28"/>
          <w:szCs w:val="28"/>
        </w:rPr>
      </w:pPr>
    </w:p>
    <w:p w:rsidR="00FC7BB4" w:rsidRDefault="00FC7BB4" w:rsidP="00FC7BB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N</w:t>
      </w:r>
      <w:r>
        <w:rPr>
          <w:rFonts w:ascii="Times New Roman" w:hAnsi="Times New Roman" w:cs="Times New Roman"/>
          <w:sz w:val="28"/>
          <w:szCs w:val="28"/>
          <w:vertAlign w:val="subscript"/>
        </w:rPr>
        <w:t>1</w:t>
      </w:r>
      <w:r>
        <w:rPr>
          <w:rFonts w:ascii="Times New Roman" w:hAnsi="Times New Roman" w:cs="Times New Roman"/>
          <w:sz w:val="28"/>
          <w:szCs w:val="28"/>
        </w:rPr>
        <w:t xml:space="preserve"> =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x 0,25</w:t>
      </w:r>
    </w:p>
    <w:p w:rsidR="00FC7BB4" w:rsidRDefault="00FC7BB4" w:rsidP="00FC7BB4">
      <w:pPr>
        <w:autoSpaceDE w:val="0"/>
        <w:autoSpaceDN w:val="0"/>
        <w:adjustRightInd w:val="0"/>
        <w:spacing w:after="0" w:line="240" w:lineRule="auto"/>
        <w:rPr>
          <w:rFonts w:ascii="Times New Roman" w:hAnsi="Times New Roman" w:cs="Times New Roman"/>
          <w:sz w:val="28"/>
          <w:szCs w:val="28"/>
        </w:rPr>
      </w:pPr>
    </w:p>
    <w:p w:rsidR="00FC7BB4" w:rsidRDefault="00FC7BB4" w:rsidP="00FC7BB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N</w:t>
      </w:r>
      <w:r>
        <w:rPr>
          <w:rFonts w:ascii="Times New Roman" w:hAnsi="Times New Roman" w:cs="Times New Roman"/>
          <w:sz w:val="28"/>
          <w:szCs w:val="28"/>
          <w:vertAlign w:val="subscript"/>
        </w:rPr>
        <w:t>2</w:t>
      </w:r>
      <w:r>
        <w:rPr>
          <w:rFonts w:ascii="Times New Roman" w:hAnsi="Times New Roman" w:cs="Times New Roman"/>
          <w:sz w:val="28"/>
          <w:szCs w:val="28"/>
        </w:rPr>
        <w:t xml:space="preserve"> =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x 0,55</w:t>
      </w:r>
    </w:p>
    <w:p w:rsidR="00FC7BB4" w:rsidRDefault="00FC7BB4" w:rsidP="00FC7BB4">
      <w:pPr>
        <w:autoSpaceDE w:val="0"/>
        <w:autoSpaceDN w:val="0"/>
        <w:adjustRightInd w:val="0"/>
        <w:spacing w:after="0" w:line="240" w:lineRule="auto"/>
        <w:rPr>
          <w:rFonts w:ascii="Times New Roman" w:hAnsi="Times New Roman" w:cs="Times New Roman"/>
          <w:sz w:val="28"/>
          <w:szCs w:val="28"/>
        </w:rPr>
      </w:pPr>
    </w:p>
    <w:p w:rsidR="00FC7BB4" w:rsidRDefault="00FC7BB4" w:rsidP="00FC7BB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N</w:t>
      </w:r>
      <w:r>
        <w:rPr>
          <w:rFonts w:ascii="Times New Roman" w:hAnsi="Times New Roman" w:cs="Times New Roman"/>
          <w:sz w:val="28"/>
          <w:szCs w:val="28"/>
          <w:vertAlign w:val="subscript"/>
        </w:rPr>
        <w:t>3</w:t>
      </w:r>
      <w:r>
        <w:rPr>
          <w:rFonts w:ascii="Times New Roman" w:hAnsi="Times New Roman" w:cs="Times New Roman"/>
          <w:sz w:val="28"/>
          <w:szCs w:val="28"/>
        </w:rPr>
        <w:t xml:space="preserve"> =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x 0,75,</w:t>
      </w:r>
    </w:p>
    <w:p w:rsidR="00FC7BB4" w:rsidRDefault="00FC7BB4" w:rsidP="00FC7BB4">
      <w:pPr>
        <w:autoSpaceDE w:val="0"/>
        <w:autoSpaceDN w:val="0"/>
        <w:adjustRightInd w:val="0"/>
        <w:spacing w:after="0" w:line="240" w:lineRule="auto"/>
        <w:rPr>
          <w:rFonts w:ascii="Times New Roman" w:hAnsi="Times New Roman" w:cs="Times New Roman"/>
          <w:sz w:val="28"/>
          <w:szCs w:val="28"/>
        </w:rPr>
      </w:pP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 N</w:t>
      </w:r>
      <w:r>
        <w:rPr>
          <w:rFonts w:ascii="Times New Roman" w:hAnsi="Times New Roman" w:cs="Times New Roman"/>
          <w:sz w:val="28"/>
          <w:szCs w:val="28"/>
          <w:vertAlign w:val="subscript"/>
        </w:rPr>
        <w:t>1</w:t>
      </w:r>
      <w:r>
        <w:rPr>
          <w:rFonts w:ascii="Times New Roman" w:hAnsi="Times New Roman" w:cs="Times New Roman"/>
          <w:sz w:val="28"/>
          <w:szCs w:val="28"/>
        </w:rPr>
        <w:t xml:space="preserve"> - норматив затрат на выплату компенсации части родительской платы на первого ребенка, посещающего государственную, муниципальную или иную образовательную организацию, реализующую образовательную программу дошкольного образования, в месяц (рублей);</w:t>
      </w: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N</w:t>
      </w:r>
      <w:r>
        <w:rPr>
          <w:rFonts w:ascii="Times New Roman" w:hAnsi="Times New Roman" w:cs="Times New Roman"/>
          <w:sz w:val="28"/>
          <w:szCs w:val="28"/>
          <w:vertAlign w:val="subscript"/>
        </w:rPr>
        <w:t>2</w:t>
      </w:r>
      <w:r>
        <w:rPr>
          <w:rFonts w:ascii="Times New Roman" w:hAnsi="Times New Roman" w:cs="Times New Roman"/>
          <w:sz w:val="28"/>
          <w:szCs w:val="28"/>
        </w:rPr>
        <w:t xml:space="preserve"> - норматив затрат на выплату компенсации части родительской платы на второго ребенка, посещающего государственную, муниципальную или иную образовательную организацию, реализующую образовательную программу дошкольного образования, в месяц (рублей);</w:t>
      </w: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N</w:t>
      </w:r>
      <w:r>
        <w:rPr>
          <w:rFonts w:ascii="Times New Roman" w:hAnsi="Times New Roman" w:cs="Times New Roman"/>
          <w:sz w:val="28"/>
          <w:szCs w:val="28"/>
          <w:vertAlign w:val="subscript"/>
        </w:rPr>
        <w:t>3</w:t>
      </w:r>
      <w:r>
        <w:rPr>
          <w:rFonts w:ascii="Times New Roman" w:hAnsi="Times New Roman" w:cs="Times New Roman"/>
          <w:sz w:val="28"/>
          <w:szCs w:val="28"/>
        </w:rPr>
        <w:t xml:space="preserve"> - норматив затрат на выплату компенсации части родительской платы на третьего и последующих детей, посещающих государственную, муниципальную или иную образовательную организацию, реализующую образовательную программу дошкольного образования, в месяц (рублей);</w:t>
      </w: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 средний норматив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Ленинградской области, в месяц, установленный постановлением Правительства Ленинградской области (рублей);</w:t>
      </w: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0,25, 0,55, 0,75 - коэффициенты, отражающие норматив компенсации соответственно на первого ребенка - 25 процентов, на второго ребенка - 55 процентов, на третьего и последующих детей - 75 процентов указанного среднего размера родительской платы, установленного в Ленинградской области.</w:t>
      </w: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Утратил силу. - </w:t>
      </w:r>
      <w:hyperlink r:id="rId5"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Ленинградской области от 29.07.2014 N 54-оз.</w:t>
      </w: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Размер затрат на организацию исполнения отдельного государственного полномочия определяется по формуле</w:t>
      </w: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p>
    <w:p w:rsidR="00FC7BB4" w:rsidRDefault="00FC7BB4" w:rsidP="00FC7BB4">
      <w:pPr>
        <w:autoSpaceDE w:val="0"/>
        <w:autoSpaceDN w:val="0"/>
        <w:adjustRightInd w:val="0"/>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H</w:t>
      </w:r>
      <w:r>
        <w:rPr>
          <w:rFonts w:ascii="Times New Roman" w:hAnsi="Times New Roman" w:cs="Times New Roman"/>
          <w:sz w:val="28"/>
          <w:szCs w:val="28"/>
          <w:vertAlign w:val="subscript"/>
        </w:rPr>
        <w:t>i</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ФОТ</w:t>
      </w:r>
      <w:proofErr w:type="gramStart"/>
      <w:r>
        <w:rPr>
          <w:rFonts w:ascii="Times New Roman" w:hAnsi="Times New Roman" w:cs="Times New Roman"/>
          <w:sz w:val="28"/>
          <w:szCs w:val="28"/>
          <w:vertAlign w:val="subscript"/>
        </w:rPr>
        <w:t>i</w:t>
      </w:r>
      <w:proofErr w:type="spellEnd"/>
      <w:proofErr w:type="gramEnd"/>
      <w:r>
        <w:rPr>
          <w:rFonts w:ascii="Times New Roman" w:hAnsi="Times New Roman" w:cs="Times New Roman"/>
          <w:sz w:val="28"/>
          <w:szCs w:val="28"/>
        </w:rPr>
        <w:t xml:space="preserve"> x 1,2,</w:t>
      </w:r>
    </w:p>
    <w:p w:rsidR="00FC7BB4" w:rsidRDefault="00FC7BB4" w:rsidP="00FC7BB4">
      <w:pPr>
        <w:autoSpaceDE w:val="0"/>
        <w:autoSpaceDN w:val="0"/>
        <w:adjustRightInd w:val="0"/>
        <w:spacing w:after="0" w:line="240" w:lineRule="auto"/>
        <w:rPr>
          <w:rFonts w:ascii="Times New Roman" w:hAnsi="Times New Roman" w:cs="Times New Roman"/>
          <w:sz w:val="28"/>
          <w:szCs w:val="28"/>
        </w:rPr>
      </w:pP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где </w:t>
      </w:r>
      <w:proofErr w:type="spellStart"/>
      <w:r>
        <w:rPr>
          <w:rFonts w:ascii="Times New Roman" w:hAnsi="Times New Roman" w:cs="Times New Roman"/>
          <w:sz w:val="28"/>
          <w:szCs w:val="28"/>
        </w:rPr>
        <w:t>H</w:t>
      </w:r>
      <w:r>
        <w:rPr>
          <w:rFonts w:ascii="Times New Roman" w:hAnsi="Times New Roman" w:cs="Times New Roman"/>
          <w:sz w:val="28"/>
          <w:szCs w:val="28"/>
          <w:vertAlign w:val="subscript"/>
        </w:rPr>
        <w:t>i</w:t>
      </w:r>
      <w:proofErr w:type="spellEnd"/>
      <w:r>
        <w:rPr>
          <w:rFonts w:ascii="Times New Roman" w:hAnsi="Times New Roman" w:cs="Times New Roman"/>
          <w:sz w:val="28"/>
          <w:szCs w:val="28"/>
        </w:rPr>
        <w:t xml:space="preserve"> - размер затрат на организацию исполнения отдельного государственного полномочия в i-м муниципальном районе (муниципальном округе, городском округе);</w:t>
      </w: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ФОТ</w:t>
      </w:r>
      <w:proofErr w:type="gramStart"/>
      <w:r>
        <w:rPr>
          <w:rFonts w:ascii="Times New Roman" w:hAnsi="Times New Roman" w:cs="Times New Roman"/>
          <w:sz w:val="28"/>
          <w:szCs w:val="28"/>
          <w:vertAlign w:val="subscript"/>
        </w:rPr>
        <w:t>i</w:t>
      </w:r>
      <w:proofErr w:type="spellEnd"/>
      <w:proofErr w:type="gramEnd"/>
      <w:r>
        <w:rPr>
          <w:rFonts w:ascii="Times New Roman" w:hAnsi="Times New Roman" w:cs="Times New Roman"/>
          <w:sz w:val="28"/>
          <w:szCs w:val="28"/>
        </w:rPr>
        <w:t xml:space="preserve"> - фонд оплаты труда специалистов, исполняющих отдельное государственное полномочие, в i-м муниципальном районе (муниципальном округе, городском округе);</w:t>
      </w: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 коэффициент (доля текущих расходов в фонде оплаты труда).</w:t>
      </w: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Фонд оплаты труда специалистов, исполняющих отдельное государственное полномочие, в i-м муниципальном районе (муниципальном округе, городском округе) определяется по формуле</w:t>
      </w: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p>
    <w:p w:rsidR="00FC7BB4" w:rsidRDefault="00FC7BB4" w:rsidP="00FC7BB4">
      <w:pPr>
        <w:autoSpaceDE w:val="0"/>
        <w:autoSpaceDN w:val="0"/>
        <w:adjustRightInd w:val="0"/>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ФОТ</w:t>
      </w:r>
      <w:proofErr w:type="gramStart"/>
      <w:r>
        <w:rPr>
          <w:rFonts w:ascii="Times New Roman" w:hAnsi="Times New Roman" w:cs="Times New Roman"/>
          <w:sz w:val="28"/>
          <w:szCs w:val="28"/>
          <w:vertAlign w:val="subscript"/>
        </w:rPr>
        <w:t>i</w:t>
      </w:r>
      <w:proofErr w:type="spellEnd"/>
      <w:proofErr w:type="gramEnd"/>
      <w:r>
        <w:rPr>
          <w:rFonts w:ascii="Times New Roman" w:hAnsi="Times New Roman" w:cs="Times New Roman"/>
          <w:sz w:val="28"/>
          <w:szCs w:val="28"/>
        </w:rPr>
        <w:t xml:space="preserve"> = </w:t>
      </w:r>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вс</w:t>
      </w:r>
      <w:proofErr w:type="spellEnd"/>
      <w:r>
        <w:rPr>
          <w:rFonts w:ascii="Times New Roman" w:hAnsi="Times New Roman" w:cs="Times New Roman"/>
          <w:sz w:val="28"/>
          <w:szCs w:val="28"/>
        </w:rPr>
        <w:t xml:space="preserve"> x Z x </w:t>
      </w:r>
      <w:proofErr w:type="spellStart"/>
      <w:r>
        <w:rPr>
          <w:rFonts w:ascii="Times New Roman" w:hAnsi="Times New Roman" w:cs="Times New Roman"/>
          <w:sz w:val="28"/>
          <w:szCs w:val="28"/>
        </w:rPr>
        <w:t>Ч</w:t>
      </w:r>
      <w:r>
        <w:rPr>
          <w:rFonts w:ascii="Times New Roman" w:hAnsi="Times New Roman" w:cs="Times New Roman"/>
          <w:sz w:val="28"/>
          <w:szCs w:val="28"/>
          <w:vertAlign w:val="subscript"/>
        </w:rPr>
        <w:t>i</w:t>
      </w:r>
      <w:proofErr w:type="spellEnd"/>
      <w:r>
        <w:rPr>
          <w:rFonts w:ascii="Times New Roman" w:hAnsi="Times New Roman" w:cs="Times New Roman"/>
          <w:sz w:val="28"/>
          <w:szCs w:val="28"/>
        </w:rPr>
        <w:t xml:space="preserve"> x E,</w:t>
      </w:r>
    </w:p>
    <w:p w:rsidR="00FC7BB4" w:rsidRDefault="00FC7BB4" w:rsidP="00FC7BB4">
      <w:pPr>
        <w:autoSpaceDE w:val="0"/>
        <w:autoSpaceDN w:val="0"/>
        <w:adjustRightInd w:val="0"/>
        <w:spacing w:after="0" w:line="240" w:lineRule="auto"/>
        <w:jc w:val="both"/>
        <w:rPr>
          <w:rFonts w:ascii="Times New Roman" w:hAnsi="Times New Roman" w:cs="Times New Roman"/>
          <w:sz w:val="28"/>
          <w:szCs w:val="28"/>
        </w:rPr>
      </w:pP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где </w:t>
      </w:r>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вс</w:t>
      </w:r>
      <w:proofErr w:type="spellEnd"/>
      <w:r>
        <w:rPr>
          <w:rFonts w:ascii="Times New Roman" w:hAnsi="Times New Roman" w:cs="Times New Roman"/>
          <w:sz w:val="28"/>
          <w:szCs w:val="28"/>
        </w:rPr>
        <w:t xml:space="preserve"> - размер должностного оклада на планируемый год по должности "ведущий специалист" в соответствии с областным </w:t>
      </w:r>
      <w:hyperlink r:id="rId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 февраля 2005 года N 12-оз "О перечне государственных должностей Ленинградской области, денежном содержании лиц, замещающих государственные должности Ленинградской области, Реестре должностей государственной гражданской службы Ленинградской области и денежном содержании государственных гражданских служащих Ленинградской области";</w:t>
      </w:r>
      <w:proofErr w:type="gramEnd"/>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Z - количество должностных окладов в год на одного специалиста, исполняющего отдельное государственное полномочие, предусматриваемых при формировании фонда оплаты труда (Z = 55,7);</w:t>
      </w: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Ч</w:t>
      </w:r>
      <w:proofErr w:type="gramStart"/>
      <w:r>
        <w:rPr>
          <w:rFonts w:ascii="Times New Roman" w:hAnsi="Times New Roman" w:cs="Times New Roman"/>
          <w:sz w:val="28"/>
          <w:szCs w:val="28"/>
          <w:vertAlign w:val="subscript"/>
        </w:rPr>
        <w:t>i</w:t>
      </w:r>
      <w:proofErr w:type="spellEnd"/>
      <w:proofErr w:type="gramEnd"/>
      <w:r>
        <w:rPr>
          <w:rFonts w:ascii="Times New Roman" w:hAnsi="Times New Roman" w:cs="Times New Roman"/>
          <w:sz w:val="28"/>
          <w:szCs w:val="28"/>
        </w:rPr>
        <w:t xml:space="preserve"> - численность специалистов, исполняющих отдельное государственное полномочие, в i-м муниципальном районе (муниципальном округе, городском округе), предусмотренная на планируемый год. Численность специалистов рассчитывается исходя из одной ставки на 6 тыс. детей, посещающих образовательные организации, реализующие образовательную программу дошкольного образования, в i-м муниципальном районе (муниципальном округе, городском округе);</w:t>
      </w: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E - коэффициент, учитывающий начисления на оплату труда в соответствии с действующим законодательством.</w:t>
      </w: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 Показателями (критериями) распределения между муниципальными районами (муниципальным округом, городским округом) Ленинградской области общего объема субвенций являются:</w:t>
      </w: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численность специалистов, исполняющих отдельное государственное полномочие, в муниципальном районе (муниципальном округе, городском округе), предусмотренная на планируемый год;</w:t>
      </w: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количество в семьях первых, вторых, третьих и последующих детей, посещающих государственные и муниципальные образовательные организации, реализующие образовательную программу дошкольного образования, в муниципальном районе (муниципальном округе, городском округе), чьи родители имеют право на получение компенсации с учетом критерия нуждаемости;</w:t>
      </w: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количество в семьях первых, вторых, третьих и последующих детей, посещающих иные образовательные организации (за исключением государственных и муниципальных образовательных организаций), реализующие образовательную программу дошкольного образования, на территории муниципального района (муниципального округа, городского округа), чьи родители имеют право на получение компенсации с учетом критерия нуждаемости;</w:t>
      </w:r>
      <w:proofErr w:type="gramEnd"/>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количество месяцев работы образовательных организаций, реализующих образовательную программу дошкольного образования, в муниципальном районе (муниципальном округе, городском округе) в год;</w:t>
      </w: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коэффициент увеличения объема субвенции с учетом расходов на доставку и пересылку компенсации части родительской платы за присмотр и уход за детьми в иных образовательных организациях за счет средств областного бюджета Ленинградской области в муниципальном районе (муниципальном округе, городском округе).</w:t>
      </w: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Объем субвенций бюджету i-</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(муниципального округа, городского округа) определяется по формуле</w:t>
      </w:r>
    </w:p>
    <w:p w:rsidR="00FC7BB4" w:rsidRDefault="00FC7BB4" w:rsidP="00FC7BB4">
      <w:pPr>
        <w:autoSpaceDE w:val="0"/>
        <w:autoSpaceDN w:val="0"/>
        <w:adjustRightInd w:val="0"/>
        <w:spacing w:after="0" w:line="240" w:lineRule="auto"/>
        <w:rPr>
          <w:rFonts w:ascii="Times New Roman" w:hAnsi="Times New Roman" w:cs="Times New Roman"/>
          <w:sz w:val="28"/>
          <w:szCs w:val="28"/>
        </w:rPr>
      </w:pPr>
    </w:p>
    <w:p w:rsidR="00FC7BB4" w:rsidRDefault="00FC7BB4" w:rsidP="00FC7BB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14:anchorId="2557ACCC" wp14:editId="2F8CC795">
            <wp:extent cx="2083435" cy="33401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3435" cy="334010"/>
                    </a:xfrm>
                    <a:prstGeom prst="rect">
                      <a:avLst/>
                    </a:prstGeom>
                    <a:noFill/>
                    <a:ln>
                      <a:noFill/>
                    </a:ln>
                  </pic:spPr>
                </pic:pic>
              </a:graphicData>
            </a:graphic>
          </wp:inline>
        </w:drawing>
      </w:r>
    </w:p>
    <w:p w:rsidR="00FC7BB4" w:rsidRDefault="00FC7BB4" w:rsidP="00FC7BB4">
      <w:pPr>
        <w:autoSpaceDE w:val="0"/>
        <w:autoSpaceDN w:val="0"/>
        <w:adjustRightInd w:val="0"/>
        <w:spacing w:after="0" w:line="240" w:lineRule="auto"/>
        <w:rPr>
          <w:rFonts w:ascii="Times New Roman" w:hAnsi="Times New Roman" w:cs="Times New Roman"/>
          <w:sz w:val="28"/>
          <w:szCs w:val="28"/>
        </w:rPr>
      </w:pP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где </w:t>
      </w:r>
      <w:proofErr w:type="spellStart"/>
      <w:r>
        <w:rPr>
          <w:rFonts w:ascii="Times New Roman" w:hAnsi="Times New Roman" w:cs="Times New Roman"/>
          <w:sz w:val="28"/>
          <w:szCs w:val="28"/>
        </w:rPr>
        <w:t>S</w:t>
      </w:r>
      <w:r>
        <w:rPr>
          <w:rFonts w:ascii="Times New Roman" w:hAnsi="Times New Roman" w:cs="Times New Roman"/>
          <w:sz w:val="28"/>
          <w:szCs w:val="28"/>
          <w:vertAlign w:val="subscript"/>
        </w:rPr>
        <w:t>i</w:t>
      </w:r>
      <w:proofErr w:type="spellEnd"/>
      <w:r>
        <w:rPr>
          <w:rFonts w:ascii="Times New Roman" w:hAnsi="Times New Roman" w:cs="Times New Roman"/>
          <w:sz w:val="28"/>
          <w:szCs w:val="28"/>
        </w:rPr>
        <w:t xml:space="preserve"> - объем субвенции бюджету i-</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(муниципального округа, городского округа) (рублей);</w:t>
      </w: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П</w:t>
      </w:r>
      <w:proofErr w:type="gramStart"/>
      <w:r>
        <w:rPr>
          <w:rFonts w:ascii="Times New Roman" w:hAnsi="Times New Roman" w:cs="Times New Roman"/>
          <w:sz w:val="28"/>
          <w:szCs w:val="28"/>
          <w:vertAlign w:val="subscript"/>
        </w:rPr>
        <w:t>i</w:t>
      </w:r>
      <w:proofErr w:type="spellEnd"/>
      <w:proofErr w:type="gramEnd"/>
      <w:r>
        <w:rPr>
          <w:rFonts w:ascii="Times New Roman" w:hAnsi="Times New Roman" w:cs="Times New Roman"/>
          <w:sz w:val="28"/>
          <w:szCs w:val="28"/>
        </w:rPr>
        <w:t xml:space="preserve"> - коэффициент увеличения объема субвенции с учетом расходов на доставку и пересылку компенсации части родительской платы за присмотр и уход за детьми в иных образовательных организациях за счет средств областного бюджета Ленинградской области в i-м муниципальном районе (муниципальном округе, городском округе). Размер коэффициента составляет от 1,0 до 1,06 в зависимости от договоров с кредитными организациями и отделениями Управления федеральной почтовой связи Санкт-Петербурга и Ленинградской области - филиала федерального государственного унитарного предприятия "Почта России". Сумма данных расходов определяется не более 0,6 процента от утвержденного объема субвенции в год;</w:t>
      </w: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14:anchorId="46D15ED1" wp14:editId="692F60E6">
            <wp:extent cx="365760" cy="34163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 cy="341630"/>
                    </a:xfrm>
                    <a:prstGeom prst="rect">
                      <a:avLst/>
                    </a:prstGeom>
                    <a:noFill/>
                    <a:ln>
                      <a:noFill/>
                    </a:ln>
                  </pic:spPr>
                </pic:pic>
              </a:graphicData>
            </a:graphic>
          </wp:inline>
        </w:drawing>
      </w:r>
      <w:r>
        <w:rPr>
          <w:rFonts w:ascii="Times New Roman" w:hAnsi="Times New Roman" w:cs="Times New Roman"/>
          <w:sz w:val="28"/>
          <w:szCs w:val="28"/>
        </w:rPr>
        <w:t xml:space="preserve"> - размер затрат на выплату компенсации части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в i-м муниципальном районе (муниципальном округе, городском округе) (рублей);</w:t>
      </w: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14:anchorId="59A543C0" wp14:editId="342501AE">
            <wp:extent cx="286385" cy="34163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341630"/>
                    </a:xfrm>
                    <a:prstGeom prst="rect">
                      <a:avLst/>
                    </a:prstGeom>
                    <a:noFill/>
                    <a:ln>
                      <a:noFill/>
                    </a:ln>
                  </pic:spPr>
                </pic:pic>
              </a:graphicData>
            </a:graphic>
          </wp:inline>
        </w:drawing>
      </w:r>
      <w:r>
        <w:rPr>
          <w:rFonts w:ascii="Times New Roman" w:hAnsi="Times New Roman" w:cs="Times New Roman"/>
          <w:sz w:val="28"/>
          <w:szCs w:val="28"/>
        </w:rPr>
        <w:t xml:space="preserve"> - размер затрат на выплату компенсации части родительской платы за присмотр и уход за детьми в иных образовательных организациях, реализующих образовательную программу дошкольного образования, в i-м муниципальном районе (муниципальном округе, городском округе) (рублей).</w:t>
      </w: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w:t>
      </w:r>
    </w:p>
    <w:p w:rsidR="00FC7BB4" w:rsidRDefault="00FC7BB4" w:rsidP="00FC7BB4">
      <w:pPr>
        <w:autoSpaceDE w:val="0"/>
        <w:autoSpaceDN w:val="0"/>
        <w:adjustRightInd w:val="0"/>
        <w:spacing w:after="0" w:line="240" w:lineRule="auto"/>
        <w:rPr>
          <w:rFonts w:ascii="Times New Roman" w:hAnsi="Times New Roman" w:cs="Times New Roman"/>
          <w:sz w:val="28"/>
          <w:szCs w:val="28"/>
        </w:rPr>
      </w:pPr>
    </w:p>
    <w:p w:rsidR="00FC7BB4" w:rsidRDefault="00FC7BB4" w:rsidP="00FC7BB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13"/>
          <w:sz w:val="28"/>
          <w:szCs w:val="28"/>
          <w:lang w:eastAsia="ru-RU"/>
        </w:rPr>
        <w:drawing>
          <wp:inline distT="0" distB="0" distL="0" distR="0" wp14:anchorId="0ABE3D64" wp14:editId="3F45DC40">
            <wp:extent cx="4714875" cy="349885"/>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14875" cy="349885"/>
                    </a:xfrm>
                    <a:prstGeom prst="rect">
                      <a:avLst/>
                    </a:prstGeom>
                    <a:noFill/>
                    <a:ln>
                      <a:noFill/>
                    </a:ln>
                  </pic:spPr>
                </pic:pic>
              </a:graphicData>
            </a:graphic>
          </wp:inline>
        </w:drawing>
      </w:r>
    </w:p>
    <w:p w:rsidR="00FC7BB4" w:rsidRDefault="00FC7BB4" w:rsidP="00FC7BB4">
      <w:pPr>
        <w:autoSpaceDE w:val="0"/>
        <w:autoSpaceDN w:val="0"/>
        <w:adjustRightInd w:val="0"/>
        <w:spacing w:after="0" w:line="240" w:lineRule="auto"/>
        <w:rPr>
          <w:rFonts w:ascii="Times New Roman" w:hAnsi="Times New Roman" w:cs="Times New Roman"/>
          <w:sz w:val="28"/>
          <w:szCs w:val="28"/>
        </w:rPr>
      </w:pP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где </w:t>
      </w:r>
      <w:r>
        <w:rPr>
          <w:rFonts w:ascii="Times New Roman" w:hAnsi="Times New Roman" w:cs="Times New Roman"/>
          <w:noProof/>
          <w:position w:val="-12"/>
          <w:sz w:val="28"/>
          <w:szCs w:val="28"/>
          <w:lang w:eastAsia="ru-RU"/>
        </w:rPr>
        <w:drawing>
          <wp:inline distT="0" distB="0" distL="0" distR="0" wp14:anchorId="761F628E" wp14:editId="2D14E397">
            <wp:extent cx="429260" cy="341630"/>
            <wp:effectExtent l="0" t="0" r="889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9260" cy="341630"/>
                    </a:xfrm>
                    <a:prstGeom prst="rect">
                      <a:avLst/>
                    </a:prstGeom>
                    <a:noFill/>
                    <a:ln>
                      <a:noFill/>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position w:val="-12"/>
          <w:sz w:val="28"/>
          <w:szCs w:val="28"/>
          <w:lang w:eastAsia="ru-RU"/>
        </w:rPr>
        <w:drawing>
          <wp:inline distT="0" distB="0" distL="0" distR="0" wp14:anchorId="156BD107" wp14:editId="643EC3B8">
            <wp:extent cx="429260" cy="341630"/>
            <wp:effectExtent l="0" t="0" r="889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9260" cy="341630"/>
                    </a:xfrm>
                    <a:prstGeom prst="rect">
                      <a:avLst/>
                    </a:prstGeom>
                    <a:noFill/>
                    <a:ln>
                      <a:noFill/>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position w:val="-12"/>
          <w:sz w:val="28"/>
          <w:szCs w:val="28"/>
          <w:lang w:eastAsia="ru-RU"/>
        </w:rPr>
        <w:drawing>
          <wp:inline distT="0" distB="0" distL="0" distR="0" wp14:anchorId="56E7634D" wp14:editId="05D96BAD">
            <wp:extent cx="429260" cy="341630"/>
            <wp:effectExtent l="0" t="0" r="889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9260" cy="341630"/>
                    </a:xfrm>
                    <a:prstGeom prst="rect">
                      <a:avLst/>
                    </a:prstGeom>
                    <a:noFill/>
                    <a:ln>
                      <a:noFill/>
                    </a:ln>
                  </pic:spPr>
                </pic:pic>
              </a:graphicData>
            </a:graphic>
          </wp:inline>
        </w:drawing>
      </w:r>
      <w:r>
        <w:rPr>
          <w:rFonts w:ascii="Times New Roman" w:hAnsi="Times New Roman" w:cs="Times New Roman"/>
          <w:sz w:val="28"/>
          <w:szCs w:val="28"/>
        </w:rPr>
        <w:t xml:space="preserve"> - количество в семьях соответственно первых, вторых, третьих и последующих детей, посещающих государственные и муниципальные образовательные организации, реализующие образовательную программу дошкольного образования, в i-м муниципальном районе (муниципальном округе, городском округе), чьи родители имеют право на получение компенсации с учетом критерия нуждаемости;</w:t>
      </w: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noProof/>
          <w:position w:val="-13"/>
          <w:sz w:val="28"/>
          <w:szCs w:val="28"/>
          <w:lang w:eastAsia="ru-RU"/>
        </w:rPr>
        <w:drawing>
          <wp:inline distT="0" distB="0" distL="0" distR="0" wp14:anchorId="01047224" wp14:editId="229B7B96">
            <wp:extent cx="588645" cy="349885"/>
            <wp:effectExtent l="0" t="0" r="190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8645" cy="349885"/>
                    </a:xfrm>
                    <a:prstGeom prst="rect">
                      <a:avLst/>
                    </a:prstGeom>
                    <a:noFill/>
                    <a:ln>
                      <a:noFill/>
                    </a:ln>
                  </pic:spPr>
                </pic:pic>
              </a:graphicData>
            </a:graphic>
          </wp:inline>
        </w:drawing>
      </w:r>
      <w:r>
        <w:rPr>
          <w:rFonts w:ascii="Times New Roman" w:hAnsi="Times New Roman" w:cs="Times New Roman"/>
          <w:sz w:val="28"/>
          <w:szCs w:val="28"/>
        </w:rPr>
        <w:t xml:space="preserve"> - </w:t>
      </w:r>
      <w:proofErr w:type="spellStart"/>
      <w:r>
        <w:rPr>
          <w:rFonts w:ascii="Times New Roman" w:hAnsi="Times New Roman" w:cs="Times New Roman"/>
          <w:sz w:val="28"/>
          <w:szCs w:val="28"/>
        </w:rPr>
        <w:t>среднесложившийся</w:t>
      </w:r>
      <w:proofErr w:type="spellEnd"/>
      <w:r>
        <w:rPr>
          <w:rFonts w:ascii="Times New Roman" w:hAnsi="Times New Roman" w:cs="Times New Roman"/>
          <w:sz w:val="28"/>
          <w:szCs w:val="28"/>
        </w:rPr>
        <w:t xml:space="preserve"> коэффициент посещаемости за предыдущий период в государственных и муниципальных образовательных организациях, реализующих образовательную программу дошкольного образования.</w:t>
      </w:r>
    </w:p>
    <w:p w:rsidR="00FC7BB4" w:rsidRDefault="00FC7BB4" w:rsidP="00FC7BB4">
      <w:pPr>
        <w:autoSpaceDE w:val="0"/>
        <w:autoSpaceDN w:val="0"/>
        <w:adjustRightInd w:val="0"/>
        <w:spacing w:after="0" w:line="240" w:lineRule="auto"/>
        <w:rPr>
          <w:rFonts w:ascii="Times New Roman" w:hAnsi="Times New Roman" w:cs="Times New Roman"/>
          <w:sz w:val="28"/>
          <w:szCs w:val="28"/>
        </w:rPr>
      </w:pPr>
    </w:p>
    <w:p w:rsidR="00FC7BB4" w:rsidRDefault="00FC7BB4" w:rsidP="00FC7BB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13"/>
          <w:sz w:val="28"/>
          <w:szCs w:val="28"/>
          <w:lang w:eastAsia="ru-RU"/>
        </w:rPr>
        <w:drawing>
          <wp:inline distT="0" distB="0" distL="0" distR="0" wp14:anchorId="41E0FF49" wp14:editId="6FAE7809">
            <wp:extent cx="4349115" cy="34988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49115" cy="349885"/>
                    </a:xfrm>
                    <a:prstGeom prst="rect">
                      <a:avLst/>
                    </a:prstGeom>
                    <a:noFill/>
                    <a:ln>
                      <a:noFill/>
                    </a:ln>
                  </pic:spPr>
                </pic:pic>
              </a:graphicData>
            </a:graphic>
          </wp:inline>
        </w:drawing>
      </w:r>
    </w:p>
    <w:p w:rsidR="00FC7BB4" w:rsidRDefault="00FC7BB4" w:rsidP="00FC7BB4">
      <w:pPr>
        <w:autoSpaceDE w:val="0"/>
        <w:autoSpaceDN w:val="0"/>
        <w:adjustRightInd w:val="0"/>
        <w:spacing w:after="0" w:line="240" w:lineRule="auto"/>
        <w:rPr>
          <w:rFonts w:ascii="Times New Roman" w:hAnsi="Times New Roman" w:cs="Times New Roman"/>
          <w:sz w:val="28"/>
          <w:szCs w:val="28"/>
        </w:rPr>
      </w:pP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где </w:t>
      </w:r>
      <w:r>
        <w:rPr>
          <w:rFonts w:ascii="Times New Roman" w:hAnsi="Times New Roman" w:cs="Times New Roman"/>
          <w:noProof/>
          <w:position w:val="-12"/>
          <w:sz w:val="28"/>
          <w:szCs w:val="28"/>
          <w:lang w:eastAsia="ru-RU"/>
        </w:rPr>
        <w:drawing>
          <wp:inline distT="0" distB="0" distL="0" distR="0" wp14:anchorId="133FD1A1" wp14:editId="1259D7BF">
            <wp:extent cx="341630" cy="341630"/>
            <wp:effectExtent l="0" t="0" r="127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1630" cy="341630"/>
                    </a:xfrm>
                    <a:prstGeom prst="rect">
                      <a:avLst/>
                    </a:prstGeom>
                    <a:noFill/>
                    <a:ln>
                      <a:noFill/>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position w:val="-12"/>
          <w:sz w:val="28"/>
          <w:szCs w:val="28"/>
          <w:lang w:eastAsia="ru-RU"/>
        </w:rPr>
        <w:drawing>
          <wp:inline distT="0" distB="0" distL="0" distR="0" wp14:anchorId="1BB66E17" wp14:editId="40AA2892">
            <wp:extent cx="341630" cy="341630"/>
            <wp:effectExtent l="0" t="0" r="127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1630" cy="341630"/>
                    </a:xfrm>
                    <a:prstGeom prst="rect">
                      <a:avLst/>
                    </a:prstGeom>
                    <a:noFill/>
                    <a:ln>
                      <a:noFill/>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position w:val="-12"/>
          <w:sz w:val="28"/>
          <w:szCs w:val="28"/>
          <w:lang w:eastAsia="ru-RU"/>
        </w:rPr>
        <w:drawing>
          <wp:inline distT="0" distB="0" distL="0" distR="0" wp14:anchorId="5AE33610" wp14:editId="599DF986">
            <wp:extent cx="341630" cy="341630"/>
            <wp:effectExtent l="0" t="0" r="127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1630" cy="341630"/>
                    </a:xfrm>
                    <a:prstGeom prst="rect">
                      <a:avLst/>
                    </a:prstGeom>
                    <a:noFill/>
                    <a:ln>
                      <a:noFill/>
                    </a:ln>
                  </pic:spPr>
                </pic:pic>
              </a:graphicData>
            </a:graphic>
          </wp:inline>
        </w:drawing>
      </w:r>
      <w:r>
        <w:rPr>
          <w:rFonts w:ascii="Times New Roman" w:hAnsi="Times New Roman" w:cs="Times New Roman"/>
          <w:sz w:val="28"/>
          <w:szCs w:val="28"/>
        </w:rPr>
        <w:t xml:space="preserve"> - количество в семьях соответственно первых, вторых, третьих и последующих детей, посещающих иные образовательные организации (за исключением государственных и муниципальных образовательных организаций), реализующие образовательную программу дошкольного образования, на </w:t>
      </w:r>
      <w:r>
        <w:rPr>
          <w:rFonts w:ascii="Times New Roman" w:hAnsi="Times New Roman" w:cs="Times New Roman"/>
          <w:sz w:val="28"/>
          <w:szCs w:val="28"/>
        </w:rPr>
        <w:lastRenderedPageBreak/>
        <w:t>территории i-</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(муниципального округа, городского округа), чьи родители имеют право на получение компенсации с учетом критерия нуждаемости;</w:t>
      </w:r>
      <w:proofErr w:type="gramEnd"/>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М</w:t>
      </w:r>
      <w:proofErr w:type="gramStart"/>
      <w:r>
        <w:rPr>
          <w:rFonts w:ascii="Times New Roman" w:hAnsi="Times New Roman" w:cs="Times New Roman"/>
          <w:sz w:val="28"/>
          <w:szCs w:val="28"/>
          <w:vertAlign w:val="subscript"/>
        </w:rPr>
        <w:t>i</w:t>
      </w:r>
      <w:proofErr w:type="spellEnd"/>
      <w:proofErr w:type="gramEnd"/>
      <w:r>
        <w:rPr>
          <w:rFonts w:ascii="Times New Roman" w:hAnsi="Times New Roman" w:cs="Times New Roman"/>
          <w:sz w:val="28"/>
          <w:szCs w:val="28"/>
        </w:rPr>
        <w:t xml:space="preserve"> - количество месяцев работы образовательных организаций, реализующих образовательную программу дошкольного образования, в i-м муниципальном районе (муниципальном округе, городском округе) в год. Определяется исходя из количества месяцев работы за предыдущий год;</w:t>
      </w: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noProof/>
          <w:position w:val="-13"/>
          <w:sz w:val="28"/>
          <w:szCs w:val="28"/>
          <w:lang w:eastAsia="ru-RU"/>
        </w:rPr>
        <w:drawing>
          <wp:inline distT="0" distB="0" distL="0" distR="0" wp14:anchorId="1C7A713C" wp14:editId="2056BF53">
            <wp:extent cx="588645" cy="349885"/>
            <wp:effectExtent l="0" t="0" r="190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8645" cy="349885"/>
                    </a:xfrm>
                    <a:prstGeom prst="rect">
                      <a:avLst/>
                    </a:prstGeom>
                    <a:noFill/>
                    <a:ln>
                      <a:noFill/>
                    </a:ln>
                  </pic:spPr>
                </pic:pic>
              </a:graphicData>
            </a:graphic>
          </wp:inline>
        </w:drawing>
      </w:r>
      <w:r>
        <w:rPr>
          <w:rFonts w:ascii="Times New Roman" w:hAnsi="Times New Roman" w:cs="Times New Roman"/>
          <w:sz w:val="28"/>
          <w:szCs w:val="28"/>
        </w:rPr>
        <w:t xml:space="preserve"> - </w:t>
      </w:r>
      <w:proofErr w:type="spellStart"/>
      <w:r>
        <w:rPr>
          <w:rFonts w:ascii="Times New Roman" w:hAnsi="Times New Roman" w:cs="Times New Roman"/>
          <w:sz w:val="28"/>
          <w:szCs w:val="28"/>
        </w:rPr>
        <w:t>среднесложившийся</w:t>
      </w:r>
      <w:proofErr w:type="spellEnd"/>
      <w:r>
        <w:rPr>
          <w:rFonts w:ascii="Times New Roman" w:hAnsi="Times New Roman" w:cs="Times New Roman"/>
          <w:sz w:val="28"/>
          <w:szCs w:val="28"/>
        </w:rPr>
        <w:t xml:space="preserve"> коэффициент посещаемости за предыдущий период в иных образовательных организациях (за исключением государственных и муниципальных образовательных организаций), реализующих образовательную программу дошкольного образования;</w:t>
      </w: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w:t>
      </w:r>
      <w:r>
        <w:rPr>
          <w:rFonts w:ascii="Times New Roman" w:hAnsi="Times New Roman" w:cs="Times New Roman"/>
          <w:sz w:val="28"/>
          <w:szCs w:val="28"/>
          <w:vertAlign w:val="subscript"/>
        </w:rPr>
        <w:t>ср</w:t>
      </w:r>
      <w:proofErr w:type="gramStart"/>
      <w:r>
        <w:rPr>
          <w:rFonts w:ascii="Times New Roman" w:hAnsi="Times New Roman" w:cs="Times New Roman"/>
          <w:sz w:val="28"/>
          <w:szCs w:val="28"/>
          <w:vertAlign w:val="subscript"/>
        </w:rPr>
        <w:t>.п</w:t>
      </w:r>
      <w:proofErr w:type="gramEnd"/>
      <w:r>
        <w:rPr>
          <w:rFonts w:ascii="Times New Roman" w:hAnsi="Times New Roman" w:cs="Times New Roman"/>
          <w:sz w:val="28"/>
          <w:szCs w:val="28"/>
          <w:vertAlign w:val="subscript"/>
        </w:rPr>
        <w:t>ос</w:t>
      </w:r>
      <w:proofErr w:type="spellEnd"/>
      <w:r>
        <w:rPr>
          <w:rFonts w:ascii="Times New Roman" w:hAnsi="Times New Roman" w:cs="Times New Roman"/>
          <w:sz w:val="28"/>
          <w:szCs w:val="28"/>
          <w:vertAlign w:val="subscript"/>
        </w:rPr>
        <w:t>.</w:t>
      </w:r>
      <w:r>
        <w:rPr>
          <w:rFonts w:ascii="Times New Roman" w:hAnsi="Times New Roman" w:cs="Times New Roman"/>
          <w:sz w:val="28"/>
          <w:szCs w:val="28"/>
        </w:rPr>
        <w:t xml:space="preserve"> - </w:t>
      </w:r>
      <w:proofErr w:type="spellStart"/>
      <w:r>
        <w:rPr>
          <w:rFonts w:ascii="Times New Roman" w:hAnsi="Times New Roman" w:cs="Times New Roman"/>
          <w:sz w:val="28"/>
          <w:szCs w:val="28"/>
        </w:rPr>
        <w:t>среднесложившийся</w:t>
      </w:r>
      <w:proofErr w:type="spellEnd"/>
      <w:r>
        <w:rPr>
          <w:rFonts w:ascii="Times New Roman" w:hAnsi="Times New Roman" w:cs="Times New Roman"/>
          <w:sz w:val="28"/>
          <w:szCs w:val="28"/>
        </w:rPr>
        <w:t xml:space="preserve"> коэффициент посещаемости за предыдущий период, который исчисляется по формуле</w:t>
      </w:r>
    </w:p>
    <w:p w:rsidR="00FC7BB4" w:rsidRDefault="00FC7BB4" w:rsidP="00FC7BB4">
      <w:pPr>
        <w:autoSpaceDE w:val="0"/>
        <w:autoSpaceDN w:val="0"/>
        <w:adjustRightInd w:val="0"/>
        <w:spacing w:after="0" w:line="240" w:lineRule="auto"/>
        <w:rPr>
          <w:rFonts w:ascii="Times New Roman" w:hAnsi="Times New Roman" w:cs="Times New Roman"/>
          <w:sz w:val="28"/>
          <w:szCs w:val="28"/>
        </w:rPr>
      </w:pPr>
    </w:p>
    <w:p w:rsidR="00FC7BB4" w:rsidRDefault="00FC7BB4" w:rsidP="00FC7BB4">
      <w:pPr>
        <w:autoSpaceDE w:val="0"/>
        <w:autoSpaceDN w:val="0"/>
        <w:adjustRightInd w:val="0"/>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К</w:t>
      </w:r>
      <w:r>
        <w:rPr>
          <w:rFonts w:ascii="Times New Roman" w:hAnsi="Times New Roman" w:cs="Times New Roman"/>
          <w:sz w:val="28"/>
          <w:szCs w:val="28"/>
          <w:vertAlign w:val="subscript"/>
        </w:rPr>
        <w:t>ср</w:t>
      </w:r>
      <w:proofErr w:type="gramStart"/>
      <w:r>
        <w:rPr>
          <w:rFonts w:ascii="Times New Roman" w:hAnsi="Times New Roman" w:cs="Times New Roman"/>
          <w:sz w:val="28"/>
          <w:szCs w:val="28"/>
          <w:vertAlign w:val="subscript"/>
        </w:rPr>
        <w:t>.п</w:t>
      </w:r>
      <w:proofErr w:type="gramEnd"/>
      <w:r>
        <w:rPr>
          <w:rFonts w:ascii="Times New Roman" w:hAnsi="Times New Roman" w:cs="Times New Roman"/>
          <w:sz w:val="28"/>
          <w:szCs w:val="28"/>
          <w:vertAlign w:val="subscript"/>
        </w:rPr>
        <w:t>ос</w:t>
      </w:r>
      <w:proofErr w:type="spellEnd"/>
      <w:r>
        <w:rPr>
          <w:rFonts w:ascii="Times New Roman" w:hAnsi="Times New Roman" w:cs="Times New Roman"/>
          <w:sz w:val="28"/>
          <w:szCs w:val="28"/>
          <w:vertAlign w:val="subscript"/>
        </w:rPr>
        <w:t>.</w:t>
      </w:r>
      <w:r>
        <w:rPr>
          <w:rFonts w:ascii="Times New Roman" w:hAnsi="Times New Roman" w:cs="Times New Roman"/>
          <w:sz w:val="28"/>
          <w:szCs w:val="28"/>
        </w:rPr>
        <w:t xml:space="preserve"> = </w:t>
      </w:r>
      <w:proofErr w:type="spellStart"/>
      <w:r>
        <w:rPr>
          <w:rFonts w:ascii="Times New Roman" w:hAnsi="Times New Roman" w:cs="Times New Roman"/>
          <w:sz w:val="28"/>
          <w:szCs w:val="28"/>
        </w:rPr>
        <w:t>Р</w:t>
      </w:r>
      <w:r>
        <w:rPr>
          <w:rFonts w:ascii="Times New Roman" w:hAnsi="Times New Roman" w:cs="Times New Roman"/>
          <w:sz w:val="28"/>
          <w:szCs w:val="28"/>
          <w:vertAlign w:val="subscript"/>
        </w:rPr>
        <w:t>факт</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Р</w:t>
      </w:r>
      <w:r>
        <w:rPr>
          <w:rFonts w:ascii="Times New Roman" w:hAnsi="Times New Roman" w:cs="Times New Roman"/>
          <w:sz w:val="28"/>
          <w:szCs w:val="28"/>
          <w:vertAlign w:val="subscript"/>
        </w:rPr>
        <w:t>пл</w:t>
      </w:r>
      <w:proofErr w:type="spellEnd"/>
      <w:r>
        <w:rPr>
          <w:rFonts w:ascii="Times New Roman" w:hAnsi="Times New Roman" w:cs="Times New Roman"/>
          <w:sz w:val="28"/>
          <w:szCs w:val="28"/>
        </w:rPr>
        <w:t>,</w:t>
      </w:r>
    </w:p>
    <w:p w:rsidR="00FC7BB4" w:rsidRDefault="00FC7BB4" w:rsidP="00FC7BB4">
      <w:pPr>
        <w:autoSpaceDE w:val="0"/>
        <w:autoSpaceDN w:val="0"/>
        <w:adjustRightInd w:val="0"/>
        <w:spacing w:after="0" w:line="240" w:lineRule="auto"/>
        <w:rPr>
          <w:rFonts w:ascii="Times New Roman" w:hAnsi="Times New Roman" w:cs="Times New Roman"/>
          <w:sz w:val="28"/>
          <w:szCs w:val="28"/>
        </w:rPr>
      </w:pP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где </w:t>
      </w:r>
      <w:proofErr w:type="spellStart"/>
      <w:r>
        <w:rPr>
          <w:rFonts w:ascii="Times New Roman" w:hAnsi="Times New Roman" w:cs="Times New Roman"/>
          <w:sz w:val="28"/>
          <w:szCs w:val="28"/>
        </w:rPr>
        <w:t>Р</w:t>
      </w:r>
      <w:r>
        <w:rPr>
          <w:rFonts w:ascii="Times New Roman" w:hAnsi="Times New Roman" w:cs="Times New Roman"/>
          <w:sz w:val="28"/>
          <w:szCs w:val="28"/>
          <w:vertAlign w:val="subscript"/>
        </w:rPr>
        <w:t>пл</w:t>
      </w:r>
      <w:proofErr w:type="spellEnd"/>
      <w:r>
        <w:rPr>
          <w:rFonts w:ascii="Times New Roman" w:hAnsi="Times New Roman" w:cs="Times New Roman"/>
          <w:sz w:val="28"/>
          <w:szCs w:val="28"/>
        </w:rPr>
        <w:t xml:space="preserve"> - планируемое количество человеко-дней посещения;</w:t>
      </w: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Р</w:t>
      </w:r>
      <w:r>
        <w:rPr>
          <w:rFonts w:ascii="Times New Roman" w:hAnsi="Times New Roman" w:cs="Times New Roman"/>
          <w:sz w:val="28"/>
          <w:szCs w:val="28"/>
          <w:vertAlign w:val="subscript"/>
        </w:rPr>
        <w:t>факт</w:t>
      </w:r>
      <w:proofErr w:type="spellEnd"/>
      <w:r>
        <w:rPr>
          <w:rFonts w:ascii="Times New Roman" w:hAnsi="Times New Roman" w:cs="Times New Roman"/>
          <w:sz w:val="28"/>
          <w:szCs w:val="28"/>
        </w:rPr>
        <w:t xml:space="preserve"> - фактическое количество человеко-дней посещения.</w:t>
      </w: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Общий объем субвенций определяется по формуле</w:t>
      </w: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p>
    <w:p w:rsidR="00FC7BB4" w:rsidRDefault="00FC7BB4" w:rsidP="00FC7BB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14:anchorId="3AF6934B" wp14:editId="207D6A4E">
            <wp:extent cx="890270" cy="36576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0270" cy="365760"/>
                    </a:xfrm>
                    <a:prstGeom prst="rect">
                      <a:avLst/>
                    </a:prstGeom>
                    <a:noFill/>
                    <a:ln>
                      <a:noFill/>
                    </a:ln>
                  </pic:spPr>
                </pic:pic>
              </a:graphicData>
            </a:graphic>
          </wp:inline>
        </w:drawing>
      </w:r>
    </w:p>
    <w:p w:rsidR="00FC7BB4" w:rsidRDefault="00FC7BB4" w:rsidP="00FC7BB4">
      <w:pPr>
        <w:autoSpaceDE w:val="0"/>
        <w:autoSpaceDN w:val="0"/>
        <w:adjustRightInd w:val="0"/>
        <w:spacing w:after="0" w:line="240" w:lineRule="auto"/>
        <w:jc w:val="both"/>
        <w:rPr>
          <w:rFonts w:ascii="Times New Roman" w:hAnsi="Times New Roman" w:cs="Times New Roman"/>
          <w:sz w:val="28"/>
          <w:szCs w:val="28"/>
        </w:rPr>
      </w:pPr>
    </w:p>
    <w:p w:rsidR="00FC7BB4" w:rsidRDefault="00FC7BB4" w:rsidP="00FC7B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 S - общий объем субвенций (рублей).</w:t>
      </w:r>
    </w:p>
    <w:sectPr w:rsidR="00FC7BB4" w:rsidSect="006020C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94D"/>
    <w:rsid w:val="002E1094"/>
    <w:rsid w:val="006020C6"/>
    <w:rsid w:val="0075794D"/>
    <w:rsid w:val="00FC7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79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5794D"/>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7579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79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79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5794D"/>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7579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79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microsoft.com/office/2007/relationships/stylesWithEffects" Target="stylesWithEffect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styles" Target="styles.xml"/><Relationship Id="rId6" Type="http://schemas.openxmlformats.org/officeDocument/2006/relationships/hyperlink" Target="https://login.consultant.ru/link/?req=doc&amp;base=SPB&amp;n=281372" TargetMode="External"/><Relationship Id="rId11" Type="http://schemas.openxmlformats.org/officeDocument/2006/relationships/image" Target="media/image5.wmf"/><Relationship Id="rId5" Type="http://schemas.openxmlformats.org/officeDocument/2006/relationships/hyperlink" Target="https://login.consultant.ru/link/?req=doc&amp;base=SPB&amp;n=149903&amp;dst=100039" TargetMode="Externa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1577</Words>
  <Characters>8993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Старостина Рузанна Левоновна</dc:creator>
  <cp:lastModifiedBy>Старостина Рузанна Левоновна</cp:lastModifiedBy>
  <cp:revision>3</cp:revision>
  <dcterms:created xsi:type="dcterms:W3CDTF">2023-08-30T10:49:00Z</dcterms:created>
  <dcterms:modified xsi:type="dcterms:W3CDTF">2024-08-26T07:44:00Z</dcterms:modified>
</cp:coreProperties>
</file>