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BC" w:rsidRPr="00EF44D6" w:rsidRDefault="00EF44D6" w:rsidP="00EF4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F44D6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1928BC" w:rsidRPr="00EF44D6" w:rsidRDefault="00EF44D6" w:rsidP="00EF4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D6">
        <w:rPr>
          <w:rFonts w:ascii="Times New Roman" w:hAnsi="Times New Roman" w:cs="Times New Roman"/>
          <w:b/>
          <w:sz w:val="28"/>
          <w:szCs w:val="28"/>
        </w:rPr>
        <w:t>расчета норматива определения общего объема субвенций,</w:t>
      </w:r>
    </w:p>
    <w:p w:rsidR="001928BC" w:rsidRPr="00EF44D6" w:rsidRDefault="00EF44D6" w:rsidP="00EF4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D6">
        <w:rPr>
          <w:rFonts w:ascii="Times New Roman" w:hAnsi="Times New Roman" w:cs="Times New Roman"/>
          <w:b/>
          <w:sz w:val="28"/>
          <w:szCs w:val="28"/>
        </w:rPr>
        <w:t>предоставляемых местным бюджетам за счет средств 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4D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EF44D6">
        <w:rPr>
          <w:rFonts w:ascii="Times New Roman" w:hAnsi="Times New Roman" w:cs="Times New Roman"/>
          <w:b/>
          <w:sz w:val="28"/>
          <w:szCs w:val="28"/>
        </w:rPr>
        <w:t>енинградской области на организацию исполнения</w:t>
      </w:r>
    </w:p>
    <w:p w:rsidR="001928BC" w:rsidRPr="00EF44D6" w:rsidRDefault="00EF44D6" w:rsidP="00EF4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D6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proofErr w:type="gramStart"/>
      <w:r w:rsidRPr="00EF44D6">
        <w:rPr>
          <w:rFonts w:ascii="Times New Roman" w:hAnsi="Times New Roman" w:cs="Times New Roman"/>
          <w:b/>
          <w:sz w:val="28"/>
          <w:szCs w:val="28"/>
        </w:rPr>
        <w:t>переданных</w:t>
      </w:r>
      <w:proofErr w:type="gramEnd"/>
      <w:r w:rsidRPr="00EF44D6">
        <w:rPr>
          <w:rFonts w:ascii="Times New Roman" w:hAnsi="Times New Roman" w:cs="Times New Roman"/>
          <w:b/>
          <w:sz w:val="28"/>
          <w:szCs w:val="28"/>
        </w:rPr>
        <w:t xml:space="preserve"> отдельных</w:t>
      </w:r>
    </w:p>
    <w:p w:rsidR="001928BC" w:rsidRPr="00EF44D6" w:rsidRDefault="00EF44D6" w:rsidP="00EF4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D6">
        <w:rPr>
          <w:rFonts w:ascii="Times New Roman" w:hAnsi="Times New Roman" w:cs="Times New Roman"/>
          <w:b/>
          <w:sz w:val="28"/>
          <w:szCs w:val="28"/>
        </w:rPr>
        <w:t>государственных полномочий в сфере жилищных отношений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44D6">
        <w:rPr>
          <w:rFonts w:ascii="Times New Roman" w:hAnsi="Times New Roman" w:cs="Times New Roman"/>
          <w:sz w:val="28"/>
          <w:szCs w:val="28"/>
        </w:rPr>
        <w:t xml:space="preserve">Общий объем субвенций, предоставляемых местным бюджетам за счет средств областного бюджета Ленинградской области на организацию исполнения органами местного самоуправления переданных отдельных государственных полномочий по обеспечению жильем отдельных категорий граждан, указанных в </w:t>
      </w:r>
      <w:hyperlink r:id="rId5" w:history="1">
        <w:r w:rsidRPr="00EF44D6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EF44D6">
        <w:rPr>
          <w:rFonts w:ascii="Times New Roman" w:hAnsi="Times New Roman" w:cs="Times New Roman"/>
          <w:sz w:val="28"/>
          <w:szCs w:val="28"/>
        </w:rPr>
        <w:t xml:space="preserve"> областного закона от 7 декабря 2005 года </w:t>
      </w:r>
      <w:r w:rsidR="000F0E1E">
        <w:rPr>
          <w:rFonts w:ascii="Times New Roman" w:hAnsi="Times New Roman" w:cs="Times New Roman"/>
          <w:sz w:val="28"/>
          <w:szCs w:val="28"/>
        </w:rPr>
        <w:t>№</w:t>
      </w:r>
      <w:r w:rsidRPr="00EF44D6">
        <w:rPr>
          <w:rFonts w:ascii="Times New Roman" w:hAnsi="Times New Roman" w:cs="Times New Roman"/>
          <w:sz w:val="28"/>
          <w:szCs w:val="28"/>
        </w:rPr>
        <w:t xml:space="preserve"> 110-оз "Об обеспечении жильем некоторых категорий граждан, поставленных на учет до 1 января 2005 года" и в </w:t>
      </w:r>
      <w:hyperlink r:id="rId6" w:history="1">
        <w:r w:rsidRPr="00EF44D6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EF44D6">
        <w:rPr>
          <w:rFonts w:ascii="Times New Roman" w:hAnsi="Times New Roman" w:cs="Times New Roman"/>
          <w:sz w:val="28"/>
          <w:szCs w:val="28"/>
        </w:rPr>
        <w:t xml:space="preserve"> областного</w:t>
      </w:r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4D6">
        <w:rPr>
          <w:rFonts w:ascii="Times New Roman" w:hAnsi="Times New Roman" w:cs="Times New Roman"/>
          <w:sz w:val="28"/>
          <w:szCs w:val="28"/>
        </w:rPr>
        <w:t xml:space="preserve">закона от 2 марта 2010 года </w:t>
      </w:r>
      <w:r w:rsidR="000F0E1E">
        <w:rPr>
          <w:rFonts w:ascii="Times New Roman" w:hAnsi="Times New Roman" w:cs="Times New Roman"/>
          <w:sz w:val="28"/>
          <w:szCs w:val="28"/>
        </w:rPr>
        <w:t>№</w:t>
      </w:r>
      <w:r w:rsidRPr="00EF44D6">
        <w:rPr>
          <w:rFonts w:ascii="Times New Roman" w:hAnsi="Times New Roman" w:cs="Times New Roman"/>
          <w:sz w:val="28"/>
          <w:szCs w:val="28"/>
        </w:rPr>
        <w:t xml:space="preserve"> 5-оз "Об обеспечении жильем некоторых категорий граждан, вставших на учет в качестве нуждающихся в жилых помещениях", и по предоставлению отдельным категориям граждан, указанных в </w:t>
      </w:r>
      <w:hyperlink r:id="rId7" w:history="1">
        <w:r w:rsidRPr="00EF44D6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EF44D6">
        <w:rPr>
          <w:rFonts w:ascii="Times New Roman" w:hAnsi="Times New Roman" w:cs="Times New Roman"/>
          <w:sz w:val="28"/>
          <w:szCs w:val="28"/>
        </w:rPr>
        <w:t xml:space="preserve"> областного закона от 13 октября 2014 года </w:t>
      </w:r>
      <w:r w:rsidR="000F0E1E">
        <w:rPr>
          <w:rFonts w:ascii="Times New Roman" w:hAnsi="Times New Roman" w:cs="Times New Roman"/>
          <w:sz w:val="28"/>
          <w:szCs w:val="28"/>
        </w:rPr>
        <w:t>№</w:t>
      </w:r>
      <w:r w:rsidRPr="00EF44D6">
        <w:rPr>
          <w:rFonts w:ascii="Times New Roman" w:hAnsi="Times New Roman" w:cs="Times New Roman"/>
          <w:sz w:val="28"/>
          <w:szCs w:val="28"/>
        </w:rPr>
        <w:t xml:space="preserve"> 62-оз "О предоставлении отдельным категориям граждан единовременной денежной выплаты на проведение капитального ремонта жилых домов", едино</w:t>
      </w:r>
      <w:bookmarkStart w:id="0" w:name="_GoBack"/>
      <w:bookmarkEnd w:id="0"/>
      <w:r w:rsidRPr="00EF44D6">
        <w:rPr>
          <w:rFonts w:ascii="Times New Roman" w:hAnsi="Times New Roman" w:cs="Times New Roman"/>
          <w:sz w:val="28"/>
          <w:szCs w:val="28"/>
        </w:rPr>
        <w:t>временной денежной выплаты на проведение капитального</w:t>
      </w:r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ремонта жилых домов определяется по формуле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44D6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EF44D6">
        <w:rPr>
          <w:rFonts w:ascii="Times New Roman" w:hAnsi="Times New Roman" w:cs="Times New Roman"/>
          <w:sz w:val="28"/>
          <w:szCs w:val="28"/>
        </w:rPr>
        <w:t xml:space="preserve"> = SUM 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V</w:t>
      </w:r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F44D6">
        <w:rPr>
          <w:rFonts w:ascii="Times New Roman" w:hAnsi="Times New Roman" w:cs="Times New Roman"/>
          <w:sz w:val="28"/>
          <w:szCs w:val="28"/>
        </w:rPr>
        <w:t>,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EF44D6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EF44D6">
        <w:rPr>
          <w:rFonts w:ascii="Times New Roman" w:hAnsi="Times New Roman" w:cs="Times New Roman"/>
          <w:sz w:val="28"/>
          <w:szCs w:val="28"/>
        </w:rPr>
        <w:t xml:space="preserve"> - общий объем субвенций, предоставляемых местным бюджетам за счет средств областного бюджета Ленинградской области на организацию исполнения органами местного самоуправления переданных отдельных государственных полномочий;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4D6">
        <w:rPr>
          <w:rFonts w:ascii="Times New Roman" w:hAnsi="Times New Roman" w:cs="Times New Roman"/>
          <w:sz w:val="28"/>
          <w:szCs w:val="28"/>
        </w:rPr>
        <w:t>V</w:t>
      </w:r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F44D6">
        <w:rPr>
          <w:rFonts w:ascii="Times New Roman" w:hAnsi="Times New Roman" w:cs="Times New Roman"/>
          <w:sz w:val="28"/>
          <w:szCs w:val="28"/>
        </w:rPr>
        <w:t xml:space="preserve"> - объем субвенций, предоставляемых местному бюджету i-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F44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организацию исполнения органами местного самоуправления переданных отдельных государственных полномочий.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>1-1. Показателями (критериями) распределения между муниципальными образованиями в Ленинградской области общего объема субвенций являются: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4D6">
        <w:rPr>
          <w:rFonts w:ascii="Times New Roman" w:hAnsi="Times New Roman" w:cs="Times New Roman"/>
          <w:sz w:val="28"/>
          <w:szCs w:val="28"/>
        </w:rPr>
        <w:t xml:space="preserve">годовой фонд оплаты труда по должности муниципальной службы "ведущий специалист" муниципального образования, рассчитанный в соответствии с действующими в соответствующем финансовом году нормативными правовыми актами представительного органа муниципального образования, которые приняты в соответствии с областным </w:t>
      </w:r>
      <w:hyperlink r:id="rId8" w:history="1">
        <w:r w:rsidRPr="00EF44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44D6">
        <w:rPr>
          <w:rFonts w:ascii="Times New Roman" w:hAnsi="Times New Roman" w:cs="Times New Roman"/>
          <w:sz w:val="28"/>
          <w:szCs w:val="28"/>
        </w:rPr>
        <w:t xml:space="preserve"> от 11 марта 2008 года </w:t>
      </w:r>
      <w:r w:rsidR="000F0E1E">
        <w:rPr>
          <w:rFonts w:ascii="Times New Roman" w:hAnsi="Times New Roman" w:cs="Times New Roman"/>
          <w:sz w:val="28"/>
          <w:szCs w:val="28"/>
        </w:rPr>
        <w:t>№</w:t>
      </w:r>
      <w:r w:rsidRPr="00EF44D6">
        <w:rPr>
          <w:rFonts w:ascii="Times New Roman" w:hAnsi="Times New Roman" w:cs="Times New Roman"/>
          <w:sz w:val="28"/>
          <w:szCs w:val="28"/>
        </w:rPr>
        <w:t xml:space="preserve"> 14-оз "О правовом регулировании муниципальной службы в Ленинградской области", в том числе устанавливающим порядок оплаты труда муниципальных служащих;</w:t>
      </w:r>
      <w:proofErr w:type="gramEnd"/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4D6">
        <w:rPr>
          <w:rFonts w:ascii="Times New Roman" w:hAnsi="Times New Roman" w:cs="Times New Roman"/>
          <w:sz w:val="28"/>
          <w:szCs w:val="28"/>
        </w:rPr>
        <w:t xml:space="preserve">коэффициент численности муниципальных служащих, привлекаемых для осуществления отдельных государственных полномочий в муниципальном образовании в зависимости от количества отдельных категорий граждан, нуждающихся в улучшении жилищных условий и состоящих на учете в муниципальном образовании на 1 июля года, предшествующего планируемому, и </w:t>
      </w:r>
      <w:r w:rsidRPr="00EF44D6">
        <w:rPr>
          <w:rFonts w:ascii="Times New Roman" w:hAnsi="Times New Roman" w:cs="Times New Roman"/>
          <w:sz w:val="28"/>
          <w:szCs w:val="28"/>
        </w:rPr>
        <w:lastRenderedPageBreak/>
        <w:t>количества отдельных категорий граждан, включенных в муниципальном образовании в список граждан - претендентов на получение единовременной денежной выплаты на проведение капитального ремонта</w:t>
      </w:r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жилого дома.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>2. Объем субвенций, предоставляемых местному бюджету i-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F44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организацию исполнения органами местного самоуправления переданных отдельных государственных полномочий, определяется по формуле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44D6">
        <w:rPr>
          <w:rFonts w:ascii="Times New Roman" w:hAnsi="Times New Roman" w:cs="Times New Roman"/>
          <w:sz w:val="28"/>
          <w:szCs w:val="28"/>
        </w:rPr>
        <w:t>V</w:t>
      </w:r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F44D6">
        <w:rPr>
          <w:rFonts w:ascii="Times New Roman" w:hAnsi="Times New Roman" w:cs="Times New Roman"/>
          <w:sz w:val="28"/>
          <w:szCs w:val="28"/>
        </w:rPr>
        <w:t xml:space="preserve"> = </w:t>
      </w:r>
      <w:r w:rsidR="000F0E1E">
        <w:rPr>
          <w:rFonts w:ascii="Times New Roman" w:hAnsi="Times New Roman" w:cs="Times New Roman"/>
          <w:sz w:val="28"/>
          <w:szCs w:val="28"/>
        </w:rPr>
        <w:t>№</w:t>
      </w:r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F44D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x C,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4D6">
        <w:rPr>
          <w:rFonts w:ascii="Times New Roman" w:hAnsi="Times New Roman" w:cs="Times New Roman"/>
          <w:sz w:val="28"/>
          <w:szCs w:val="28"/>
        </w:rPr>
        <w:t xml:space="preserve">где </w:t>
      </w:r>
      <w:r w:rsidR="000F0E1E">
        <w:rPr>
          <w:rFonts w:ascii="Times New Roman" w:hAnsi="Times New Roman" w:cs="Times New Roman"/>
          <w:sz w:val="28"/>
          <w:szCs w:val="28"/>
        </w:rPr>
        <w:t>№</w:t>
      </w:r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F44D6">
        <w:rPr>
          <w:rFonts w:ascii="Times New Roman" w:hAnsi="Times New Roman" w:cs="Times New Roman"/>
          <w:sz w:val="28"/>
          <w:szCs w:val="28"/>
        </w:rPr>
        <w:t xml:space="preserve"> - норматив затрат, равный годовому фонду оплаты труда по должности муниципальной службы "ведущий специалист" i-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F44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рассчитанному в соответствии с действующими в соответствующем финансовом году нормативными правовыми актами представительного органа муниципального образования, которые приняты в соответствии с областным </w:t>
      </w:r>
      <w:hyperlink r:id="rId9" w:history="1">
        <w:r w:rsidRPr="00EF44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44D6">
        <w:rPr>
          <w:rFonts w:ascii="Times New Roman" w:hAnsi="Times New Roman" w:cs="Times New Roman"/>
          <w:sz w:val="28"/>
          <w:szCs w:val="28"/>
        </w:rPr>
        <w:t xml:space="preserve"> от 11 марта 2008 года </w:t>
      </w:r>
      <w:r w:rsidR="000F0E1E">
        <w:rPr>
          <w:rFonts w:ascii="Times New Roman" w:hAnsi="Times New Roman" w:cs="Times New Roman"/>
          <w:sz w:val="28"/>
          <w:szCs w:val="28"/>
        </w:rPr>
        <w:t>№</w:t>
      </w:r>
      <w:r w:rsidRPr="00EF44D6">
        <w:rPr>
          <w:rFonts w:ascii="Times New Roman" w:hAnsi="Times New Roman" w:cs="Times New Roman"/>
          <w:sz w:val="28"/>
          <w:szCs w:val="28"/>
        </w:rPr>
        <w:t xml:space="preserve"> 14-оз "О правовом регулировании муниципальной службы в Ленинградской области", устанавливающим порядок оплаты труда муниципальных </w:t>
      </w:r>
      <w:proofErr w:type="gramEnd"/>
      <w:r w:rsidRPr="00EF44D6">
        <w:rPr>
          <w:rFonts w:ascii="Times New Roman" w:hAnsi="Times New Roman" w:cs="Times New Roman"/>
          <w:sz w:val="28"/>
          <w:szCs w:val="28"/>
        </w:rPr>
        <w:t>служащих;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44D6">
        <w:rPr>
          <w:rFonts w:ascii="Times New Roman" w:hAnsi="Times New Roman" w:cs="Times New Roman"/>
          <w:sz w:val="28"/>
          <w:szCs w:val="28"/>
        </w:rPr>
        <w:t>Ч</w:t>
      </w:r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F44D6">
        <w:rPr>
          <w:rFonts w:ascii="Times New Roman" w:hAnsi="Times New Roman" w:cs="Times New Roman"/>
          <w:sz w:val="28"/>
          <w:szCs w:val="28"/>
        </w:rPr>
        <w:t xml:space="preserve"> - коэффициент численности муниципальных служащих, привлекаемых для осуществления отдельных государственных полномочий в i-м муниципальном образовании в зависимости от количества отдельных категорий граждан, нуждающихся в улучшении жилищных условий и состоящих на учете в i-м муниципальном образовании на 1 июля года, предшествующего планируемому, и количества отдельных категорий граждан, включенных в i-м муниципальном образовании в список граждан - претендентов на получение единовременной денежной выплаты</w:t>
      </w:r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 жилого дома: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 xml:space="preserve">от 1 до 10 граждан 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= 0,3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 xml:space="preserve">от 11 до 20 граждан 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= 0,4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 xml:space="preserve">от 21 до 50 граждан 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= 0,7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 xml:space="preserve">от 51 до 100 граждан 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= 0,8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 xml:space="preserve">от 101 до 150 граждан 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= 0,9</w:t>
      </w:r>
    </w:p>
    <w:p w:rsidR="001928B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 xml:space="preserve">от 151 и более граждан </w:t>
      </w:r>
      <w:proofErr w:type="spellStart"/>
      <w:r w:rsidRPr="00EF44D6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F44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F44D6">
        <w:rPr>
          <w:rFonts w:ascii="Times New Roman" w:hAnsi="Times New Roman" w:cs="Times New Roman"/>
          <w:sz w:val="28"/>
          <w:szCs w:val="28"/>
        </w:rPr>
        <w:t xml:space="preserve"> = 1,0;</w:t>
      </w:r>
    </w:p>
    <w:p w:rsidR="00024D4C" w:rsidRPr="00EF44D6" w:rsidRDefault="001928BC" w:rsidP="00EF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4D6">
        <w:rPr>
          <w:rFonts w:ascii="Times New Roman" w:hAnsi="Times New Roman" w:cs="Times New Roman"/>
          <w:sz w:val="28"/>
          <w:szCs w:val="28"/>
        </w:rPr>
        <w:t>C - коэффициент, учитывающий текущие расходы местных бюджетов на осуществление отдельных государственных полномочий (C = 1,03).</w:t>
      </w:r>
    </w:p>
    <w:sectPr w:rsidR="00024D4C" w:rsidRPr="00EF44D6" w:rsidSect="00EF44D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BC"/>
    <w:rsid w:val="000A68F0"/>
    <w:rsid w:val="000F0E1E"/>
    <w:rsid w:val="001928BC"/>
    <w:rsid w:val="004B2005"/>
    <w:rsid w:val="007069F6"/>
    <w:rsid w:val="007361B9"/>
    <w:rsid w:val="00BA446D"/>
    <w:rsid w:val="00E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6B41BDF6C1BACA81AFA19806FFB1342B3B9203921F6C56C30A775B1C90130AB1460CFFDF09B44F4D84E741M1a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4D6B41BDF6C1BACA81AFA19806FFB1342A399D019A1F6C56C30A775B1C901318B11E00FEDA17B54758D2B6074A2EACD7154DC37995520DMAa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D6B41BDF6C1BACA81AFA19806FFB134283A9307971F6C56C30A775B1C901318B11E00FEDA17B44F58D2B6074A2EACD7154DC37995520DMAaA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4D6B41BDF6C1BACA81AFA19806FFB134293D9606921F6C56C30A775B1C901318B11E00FEDA17B24058D2B6074A2EACD7154DC37995520DMAa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4D6B41BDF6C1BACA81AFA19806FFB1342B3B9203921F6C56C30A775B1C90130AB1460CFFDF09B44F4D84E741M1a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 Макеева</dc:creator>
  <cp:lastModifiedBy>Старостина Рузанна Левоновна</cp:lastModifiedBy>
  <cp:revision>6</cp:revision>
  <dcterms:created xsi:type="dcterms:W3CDTF">2023-08-15T14:24:00Z</dcterms:created>
  <dcterms:modified xsi:type="dcterms:W3CDTF">2024-08-26T09:31:00Z</dcterms:modified>
</cp:coreProperties>
</file>