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13A5C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>расчета норматива определения общего объема субвенций,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>предоставляемых бюджетам муниципальных образований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13A5C">
        <w:rPr>
          <w:rFonts w:ascii="Times New Roman" w:hAnsi="Times New Roman" w:cs="Times New Roman"/>
          <w:b/>
          <w:sz w:val="28"/>
          <w:szCs w:val="28"/>
        </w:rPr>
        <w:t>енинградской области для осуществления органами местного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>самоуправления отдельного государственного полномочия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>по обеспечению жильем некоторых категор</w:t>
      </w:r>
      <w:bookmarkStart w:id="0" w:name="_GoBack"/>
      <w:bookmarkEnd w:id="0"/>
      <w:r w:rsidRPr="00313A5C">
        <w:rPr>
          <w:rFonts w:ascii="Times New Roman" w:hAnsi="Times New Roman" w:cs="Times New Roman"/>
          <w:b/>
          <w:sz w:val="28"/>
          <w:szCs w:val="28"/>
        </w:rPr>
        <w:t>ий граждан, указанных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 xml:space="preserve">в статье 1 областного закона от 2 марта 2010 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13A5C">
        <w:rPr>
          <w:rFonts w:ascii="Times New Roman" w:hAnsi="Times New Roman" w:cs="Times New Roman"/>
          <w:b/>
          <w:sz w:val="28"/>
          <w:szCs w:val="28"/>
        </w:rPr>
        <w:t xml:space="preserve"> 5-оз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5C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3A5C">
        <w:rPr>
          <w:rFonts w:ascii="Times New Roman" w:hAnsi="Times New Roman" w:cs="Times New Roman"/>
          <w:b/>
          <w:sz w:val="28"/>
          <w:szCs w:val="28"/>
        </w:rPr>
        <w:t>б обеспечении жильем некоторых категорий граждан,</w:t>
      </w:r>
    </w:p>
    <w:p w:rsidR="00E96210" w:rsidRPr="00313A5C" w:rsidRDefault="00313A5C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A5C">
        <w:rPr>
          <w:rFonts w:ascii="Times New Roman" w:hAnsi="Times New Roman" w:cs="Times New Roman"/>
          <w:b/>
          <w:sz w:val="28"/>
          <w:szCs w:val="28"/>
        </w:rPr>
        <w:t>вставших на учет в качестве нуждающихся в жилых помещениях"</w:t>
      </w:r>
      <w:proofErr w:type="gramEnd"/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4878">
        <w:rPr>
          <w:rFonts w:ascii="Times New Roman" w:hAnsi="Times New Roman" w:cs="Times New Roman"/>
          <w:sz w:val="28"/>
          <w:szCs w:val="28"/>
        </w:rPr>
        <w:t xml:space="preserve">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 по обеспечению жильем некоторых категорий граждан, указанных в </w:t>
      </w:r>
      <w:hyperlink r:id="rId5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 "Об обеспечении жильем некоторых категорий граждан, вставших на учет в качестве нуждающихся в жилых помещениях" (далее</w:t>
      </w:r>
      <w:proofErr w:type="gramEnd"/>
      <w:r w:rsidRPr="007F4878">
        <w:rPr>
          <w:rFonts w:ascii="Times New Roman" w:hAnsi="Times New Roman" w:cs="Times New Roman"/>
          <w:sz w:val="28"/>
          <w:szCs w:val="28"/>
        </w:rPr>
        <w:t xml:space="preserve"> - областной закон от 2 марта 2010 года N 5-оз), определяется по формуле: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487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>,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proofErr w:type="gramStart"/>
      <w:r w:rsidRPr="007F487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объем субвенций, предоставляемых местному бюджету i-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обеспечение жильем отдельных категорий граждан, указанных в </w:t>
      </w:r>
      <w:hyperlink r:id="rId6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5-оз.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количество граждан, относящихся к категории граждан, указанных в </w:t>
      </w:r>
      <w:hyperlink r:id="rId7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количество членов семей (супруг (супруга)) граждан, указанных в </w:t>
      </w:r>
      <w:hyperlink r:id="rId8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году.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>2. Объем субвенций, предоставляемых местному бюджету i-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обеспечение жильем отдельных категорий граждан, указанных в </w:t>
      </w:r>
      <w:hyperlink r:id="rId9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определяется по формуле: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>,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объем субвенций, предоставляемых местному бюджету за счет средств федерального бюджета, который определяется по формуле: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= 36 кв. м x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K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x P,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где: 36 кв. м - общая площадь жилья, установленная </w:t>
      </w:r>
      <w:hyperlink r:id="rId10" w:history="1">
        <w:r w:rsidRPr="007F4878">
          <w:rPr>
            <w:rFonts w:ascii="Times New Roman" w:hAnsi="Times New Roman" w:cs="Times New Roman"/>
            <w:sz w:val="28"/>
            <w:szCs w:val="28"/>
          </w:rPr>
          <w:t>статьей 23.2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 и предоставляемая за счет средств федерального бюджета;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K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количество граждан, относящихся к категории граждан, указанных в </w:t>
      </w:r>
      <w:hyperlink r:id="rId11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объем субвенций, предоставляемых местному бюджету за счет средств областного бюджета Ленинградской области, который определяется по формуле: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V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= 6 кв. м x </w:t>
      </w:r>
      <w:proofErr w:type="spellStart"/>
      <w:r w:rsidRPr="007F4878">
        <w:rPr>
          <w:rFonts w:ascii="Times New Roman" w:hAnsi="Times New Roman" w:cs="Times New Roman"/>
          <w:sz w:val="28"/>
          <w:szCs w:val="28"/>
        </w:rPr>
        <w:t>K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x P,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 xml:space="preserve">где: 6 кв. м - размер дополнительной общей площади жилья, которая предоставляется членам семьи (супруг (супруга)) граждан, указанных в </w:t>
      </w:r>
      <w:hyperlink r:id="rId12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E96210" w:rsidRPr="007F4878" w:rsidRDefault="00E96210" w:rsidP="007F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78">
        <w:rPr>
          <w:rFonts w:ascii="Times New Roman" w:hAnsi="Times New Roman" w:cs="Times New Roman"/>
          <w:sz w:val="28"/>
          <w:szCs w:val="28"/>
        </w:rPr>
        <w:t>K</w:t>
      </w:r>
      <w:r w:rsidRPr="007F48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7F4878">
        <w:rPr>
          <w:rFonts w:ascii="Times New Roman" w:hAnsi="Times New Roman" w:cs="Times New Roman"/>
          <w:sz w:val="28"/>
          <w:szCs w:val="28"/>
        </w:rPr>
        <w:t xml:space="preserve"> - количество членов семей (супруг (супруга)) граждан, указанных в </w:t>
      </w:r>
      <w:hyperlink r:id="rId13" w:history="1">
        <w:r w:rsidRPr="007F487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F4878">
        <w:rPr>
          <w:rFonts w:ascii="Times New Roman" w:hAnsi="Times New Roman" w:cs="Times New Roman"/>
          <w:sz w:val="28"/>
          <w:szCs w:val="28"/>
        </w:rPr>
        <w:t xml:space="preserve"> областного закона от 2 марта 2010 года N 5-оз,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024D4C" w:rsidRPr="007F4878" w:rsidRDefault="00E96210" w:rsidP="0031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78">
        <w:rPr>
          <w:rFonts w:ascii="Times New Roman" w:hAnsi="Times New Roman" w:cs="Times New Roman"/>
          <w:sz w:val="28"/>
          <w:szCs w:val="28"/>
        </w:rPr>
        <w:t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года.</w:t>
      </w:r>
    </w:p>
    <w:sectPr w:rsidR="00024D4C" w:rsidRPr="007F4878" w:rsidSect="007F4878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0"/>
    <w:rsid w:val="000A68F0"/>
    <w:rsid w:val="00313A5C"/>
    <w:rsid w:val="007361B9"/>
    <w:rsid w:val="007F4878"/>
    <w:rsid w:val="00D05C6F"/>
    <w:rsid w:val="00E17156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13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12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11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5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ECF818B7CDDF3C435B35CAFDB579BC8767AE14D169B378C1EDE97EF4EA3C1A47B990211BEBAB0F9FD23180DA3271971B5704BECDgEN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CF818B7CDDF3C435B2ADBE8B579BC8167A912D568B378C1EDE97EF4EA3C1A47B990211CECA05BC69D30DC9F626296165706B6D1E0C0A9gE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Макеева</dc:creator>
  <cp:lastModifiedBy>Старостина Рузанна Левоновна</cp:lastModifiedBy>
  <cp:revision>5</cp:revision>
  <dcterms:created xsi:type="dcterms:W3CDTF">2023-08-15T14:13:00Z</dcterms:created>
  <dcterms:modified xsi:type="dcterms:W3CDTF">2024-08-26T09:06:00Z</dcterms:modified>
</cp:coreProperties>
</file>