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D" w:rsidRPr="005939CB" w:rsidRDefault="005B47FD" w:rsidP="00593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9CB">
        <w:rPr>
          <w:rFonts w:ascii="Times New Roman" w:hAnsi="Times New Roman" w:cs="Times New Roman"/>
          <w:sz w:val="28"/>
          <w:szCs w:val="28"/>
        </w:rPr>
        <w:t>Порядок</w:t>
      </w:r>
    </w:p>
    <w:p w:rsidR="005B47FD" w:rsidRPr="005939CB" w:rsidRDefault="005B47FD" w:rsidP="00593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9C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областного бюджета Ленинградской области бюджетам муниципальных образований Ленинградской области на </w:t>
      </w:r>
      <w:proofErr w:type="spellStart"/>
      <w:r w:rsidRPr="005939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939CB">
        <w:rPr>
          <w:rFonts w:ascii="Times New Roman" w:hAnsi="Times New Roman" w:cs="Times New Roman"/>
          <w:sz w:val="28"/>
          <w:szCs w:val="28"/>
        </w:rPr>
        <w:t xml:space="preserve"> дополнительных расходов местных бюджетов на сохранение целевых </w:t>
      </w:r>
      <w:proofErr w:type="gramStart"/>
      <w:r w:rsidRPr="005939CB"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 муниципальных учреждений культуры</w:t>
      </w:r>
      <w:proofErr w:type="gramEnd"/>
      <w:r w:rsidRPr="005939CB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7 мая 2012 года № 597 </w:t>
      </w:r>
    </w:p>
    <w:p w:rsidR="00A479CD" w:rsidRPr="005939CB" w:rsidRDefault="005B47FD" w:rsidP="00593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9CB">
        <w:rPr>
          <w:rFonts w:ascii="Times New Roman" w:hAnsi="Times New Roman" w:cs="Times New Roman"/>
          <w:sz w:val="28"/>
          <w:szCs w:val="28"/>
        </w:rPr>
        <w:t>"О мероприятиях по реализации государственной социальной политики"</w:t>
      </w:r>
    </w:p>
    <w:p w:rsidR="00A479CD" w:rsidRPr="005939CB" w:rsidRDefault="00A479CD" w:rsidP="005939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479CD" w:rsidRPr="005939CB" w:rsidRDefault="00A479CD" w:rsidP="005939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39C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479CD" w:rsidRPr="005939CB" w:rsidRDefault="00A479CD" w:rsidP="00593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цели, условия, порядок предоставления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5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 в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Ленинградской области "Развитие культуры в Ленинградской области" (далее - субсидии) и критерии отбора муниципальных образований для предоставления субсидий.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1.2. Субсидии предоставляются бюджетам муниципальных образований Ленинградской области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культуре и туризму Ленинградской области (далее - комитет).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1.3. Субсидии предоставляются на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следующим вопросам местного значения: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услугами организаций культуры.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В целях настоящего Порядка под дополнительными расходами местных бюджетов на сохранение целевых показателей повышения оплаты труда работников муниципальных учреждений культуры Ленинградской области в соответствии с </w:t>
      </w:r>
      <w:hyperlink r:id="rId6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 понимаются расходы, предусмотренные в фонде оплаты труда муниципальных учреждений культуры на выплату окладов, компенсационных и стимулирующих выплат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работникам списочного состава учреждений без внешних совместителей и работающих по договорам гражданско-правового характера, а также соответствующие начисления на выплаты по оплате труда.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lastRenderedPageBreak/>
        <w:t>2. Цели и условия предоставления субсидий, критерии отбора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муниципальных образований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2.1. Субсидии предоставляются в целях сохранения квалифицированных кадров и стимулирования повышения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2.2. Результатом использования субсидии муниципальными образованиями (далее - результаты использования субсидии) является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Значения результата использования субсидии определяются в соответствии с единой формулой, учитывающей особенности муниципальных образований, и устанавливаются соглашением о предоставлении субсидии, заключаемым между комитетом и муниципальным образованием (далее - соглашение).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2.3.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 (структурных подразделений муниципальных учреждений), предоставляющих услуги в сфере культуры.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2.4. Условия предоставления субсидии устанавливаются в соответствии с </w:t>
      </w:r>
      <w:hyperlink r:id="rId7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пунктом 2.7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3. Методика распределения субсидий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муниципальными образованиями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3.1. Распределение субсидий между муниципальными образованиями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РОС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УС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ПК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объем субсидий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РОС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УС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предельный уровень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для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коэффициент эффективности.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Расчетный объем расходов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РОС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), необходимый для достижения значений результатов использования субсидии i-м муниципальным образованием, определяется по следующей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lastRenderedPageBreak/>
        <w:t>РОС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УСтек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),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размер субсидии, предоставленной бюджету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текущем году;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УСтек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уровень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бюджетов муниципальных образований из областного бюджета, используемый при расчете субсидии на текущий год;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планируемая численность работников списочного состава (без внешних совместителей)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очередной финансовый год;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численность работников муниципальных учреждений культуры, используемая при расчете субсидии в текущем году;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дополнительная потребность для достижения целевых показателей результативности на очередной финансовый год.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Дополнительная потребность для достижения целевых показателей результативности на очередной финансовый год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) определяется по следующей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) x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12 x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целевое значение средней заработной платы работников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очередном финансовом году;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целевое значение средней заработной платы работников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текущем году;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12 - количество месяцев;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коэффициент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, соответствующий размеру страховых взносов.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Коэффициент, соответствующий размеру страховых взносов (К), определяется как К = 1 +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Кстр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зн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. / 100),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Кстр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зн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. - процент отчислений страховых взносов во внебюджетные фонды в соответствии с Налоговым </w:t>
      </w:r>
      <w:hyperlink r:id="rId8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Целевое значение средней заработной платы работников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очередном финансовом году (</w:t>
      </w: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) определяется по следующей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K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сдтд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целевое значение средней заработной платы работников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текущем году;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K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сдтд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коэффициент увеличения среднемесячной начисленной заработной платы наемных работников в организациях, у индивидуальных предпринимателей и физических лиц в Ленинградской области (среднемесячный доход от трудовой деятельности по Ленинградской области - СТДТ) определяется по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lastRenderedPageBreak/>
        <w:t>K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сдтд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среднемесячный доход от трудовой деятельности по Ленинградской области на очередной финансовый год;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среднемесячный доход от трудовой деятельности по Ленинградской области на текущий финансовый год.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При этом соблюдаются условия: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&gt;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тек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&gt;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СТДТплан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Коэффициент эффективности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ПК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) применяется в зависимости от степени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достижения значений результатов использования субсидии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следующим образом: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а) для бюджетов муниципальных образований, допустивших превышение значения результата использования субсидии более чем на 5 процентов: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(100 -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ZRплан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ZRотч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)) / 100,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ZR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значение результата использования субсидии в отчетном периоде, установленное соглашением;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ZR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отч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фактическое значение результата использования субсидии в отчетном периоде;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б) в иных случаях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1.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прогнозного значения среднемесячного дохода от трудовой деятельности по Ленинградской области 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или) внесения изменений в распределение субсидии в течение года предоставления субсидии дополнительная потребность для достижения целевых показателей результативности на очередной финансовый год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>) определяется по следующей формуле: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Р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факт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) x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Ч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 w:rsidRPr="005939CB">
        <w:rPr>
          <w:rFonts w:ascii="Times New Roman" w:hAnsi="Times New Roman" w:cs="Times New Roman"/>
          <w:bCs/>
          <w:sz w:val="28"/>
          <w:szCs w:val="28"/>
        </w:rPr>
        <w:t>план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x 12 x</w:t>
      </w: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Z</w:t>
      </w:r>
      <w:r w:rsidRPr="005939CB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>факт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- значение средней заработной платы работников муниципальных учреждений культуры i-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отчетном финансовом периоде.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3.2. Предельные уровни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для муниципальных образований определяются в соответствии с </w:t>
      </w:r>
      <w:hyperlink r:id="rId9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разделом 6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3.3. Распределение субсидий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3.4. Изменение утвержденного распределения субсидии производится в следующих случаях: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а) при уточнении расчетного объема расходов, необходимого для достижения значений целевых показателей результативности;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lastRenderedPageBreak/>
        <w:t>б) в связи с изменением объема бюджетных ассигнований областного бюджета на предоставление субсидии;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в) при распределении нераспределенного объема субсидий;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г) при отказе муниципального образования от заключения соглашения;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 xml:space="preserve">д) в случае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незаключения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в установленный срок соглашения;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е) при расторжении заключенного соглашения.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 Порядок предоставления и расходования субсидий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4.1. Предоставление субсидии осуществляется на основании соглашения, заключаемого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срок до 15 февраля года предоставления субсидии.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10 рабочих дней после утверждения изменений в распределение субсидии.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4.2. Перечисление субсидий осуществляется комитетом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Перечисление субсидий осуществляется на основе графика перечисления субсидий, установленного соглашением.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4.3.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4.4.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39C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4.5. Средства субсидий, использованные муниципальным образованием не по целевому назначению, подлежат возврату в областной бюджет.</w:t>
      </w:r>
    </w:p>
    <w:p w:rsidR="005939CB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4.6. В случае </w:t>
      </w:r>
      <w:proofErr w:type="spellStart"/>
      <w:r w:rsidRPr="005939C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муниципальным образованием значений показателей результативности к нему применяются меры ответственности, предусмотренные </w:t>
      </w:r>
      <w:hyperlink r:id="rId10" w:history="1">
        <w:r w:rsidRPr="005939CB">
          <w:rPr>
            <w:rFonts w:ascii="Times New Roman" w:hAnsi="Times New Roman" w:cs="Times New Roman"/>
            <w:bCs/>
            <w:sz w:val="28"/>
            <w:szCs w:val="28"/>
          </w:rPr>
          <w:t>разделом 5</w:t>
        </w:r>
      </w:hyperlink>
      <w:r w:rsidRPr="005939CB">
        <w:rPr>
          <w:rFonts w:ascii="Times New Roman" w:hAnsi="Times New Roman" w:cs="Times New Roman"/>
          <w:bCs/>
          <w:sz w:val="28"/>
          <w:szCs w:val="28"/>
        </w:rPr>
        <w:t xml:space="preserve"> Правил.</w:t>
      </w:r>
    </w:p>
    <w:p w:rsidR="00A479CD" w:rsidRPr="005939CB" w:rsidRDefault="005939CB" w:rsidP="0059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9CB">
        <w:rPr>
          <w:rFonts w:ascii="Times New Roman" w:hAnsi="Times New Roman" w:cs="Times New Roman"/>
          <w:bCs/>
          <w:sz w:val="28"/>
          <w:szCs w:val="28"/>
        </w:rPr>
        <w:t>4.7. Разработка показателей и критериев оценки эффективности труда работников осуществляется органами местного самоуправления Ленинградской области в соответствии с положением об оплате и стимулировании труда работников учреждения, утвержденным приказом по учреждению. Начисление стимулирующих выплат осуществляется пропорционально отработанному времени работникам списочного состава учреждений без внешних совместителей, а также работающих по договорам гражданско-правового характера.</w:t>
      </w:r>
      <w:bookmarkStart w:id="0" w:name="_GoBack"/>
      <w:bookmarkEnd w:id="0"/>
    </w:p>
    <w:sectPr w:rsidR="00A479CD" w:rsidRPr="005939CB" w:rsidSect="005B47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D"/>
    <w:rsid w:val="00274E80"/>
    <w:rsid w:val="005939CB"/>
    <w:rsid w:val="005B47FD"/>
    <w:rsid w:val="00A479CD"/>
    <w:rsid w:val="00E5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7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7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2998&amp;dst=1004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93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9344" TargetMode="External"/><Relationship Id="rId10" Type="http://schemas.openxmlformats.org/officeDocument/2006/relationships/hyperlink" Target="https://login.consultant.ru/link/?req=doc&amp;base=SPB&amp;n=282998&amp;dst=100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2998&amp;dst=10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Кудрявцева</dc:creator>
  <cp:lastModifiedBy>Старостина Рузанна Левоновна</cp:lastModifiedBy>
  <cp:revision>3</cp:revision>
  <dcterms:created xsi:type="dcterms:W3CDTF">2023-08-08T13:54:00Z</dcterms:created>
  <dcterms:modified xsi:type="dcterms:W3CDTF">2024-08-26T13:18:00Z</dcterms:modified>
</cp:coreProperties>
</file>