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9" w:rsidRPr="000B3B03" w:rsidRDefault="00264CE9" w:rsidP="007C59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0B3B0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Информация</w:t>
      </w:r>
    </w:p>
    <w:p w:rsidR="00D717EF" w:rsidRPr="000B3B03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выявлении и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оценк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рисков нарушения антимонопольного </w:t>
      </w:r>
    </w:p>
    <w:p w:rsidR="00D717EF" w:rsidRPr="000B3B03" w:rsidRDefault="00B858C4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законодательства</w:t>
      </w:r>
      <w:r w:rsidR="00D717EF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 распоряжением комитета экономического развития и инвестиционной деятельности Ленинградской области от 04.12.2020г. № 213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о результатах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исполнени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мероприятий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(«дорожной карты») по 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снижению </w:t>
      </w:r>
      <w:proofErr w:type="spellStart"/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комплаенс</w:t>
      </w:r>
      <w:proofErr w:type="spellEnd"/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-рисков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органов исполнительной власти Ленинградской области, утвержденных распоряжением Губернатора Ленинградской 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области от </w:t>
      </w:r>
      <w:r w:rsidR="004F1408">
        <w:rPr>
          <w:rFonts w:ascii="Times New Roman" w:hAnsi="Times New Roman" w:cs="Times New Roman"/>
          <w:bCs/>
          <w:sz w:val="28"/>
          <w:szCs w:val="28"/>
          <w:lang w:val="ru-RU"/>
        </w:rPr>
        <w:t>09.01.2023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№ </w:t>
      </w:r>
      <w:r w:rsidR="004F1408">
        <w:rPr>
          <w:rFonts w:ascii="Times New Roman" w:hAnsi="Times New Roman" w:cs="Times New Roman"/>
          <w:bCs/>
          <w:sz w:val="28"/>
          <w:szCs w:val="28"/>
          <w:lang w:val="ru-RU"/>
        </w:rPr>
        <w:t>6-рг</w:t>
      </w:r>
      <w:r w:rsidR="00264CE9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, о достижении ключевых показателей эффектив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ности </w:t>
      </w:r>
    </w:p>
    <w:p w:rsidR="00264CE9" w:rsidRPr="000B3B03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функционирования антимонопольного </w:t>
      </w:r>
      <w:proofErr w:type="spellStart"/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комплаенса</w:t>
      </w:r>
      <w:proofErr w:type="spellEnd"/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A7FA3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омитете финансов Ленинградской области 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4F140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</w:p>
    <w:p w:rsidR="00D717EF" w:rsidRPr="000B3B03" w:rsidRDefault="00D717EF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62F23" w:rsidRPr="002D5C69" w:rsidRDefault="00164B85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комплаенс</w:t>
      </w:r>
      <w:proofErr w:type="spellEnd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в комитете финансов Ленинградской области (далее - Комитет) действует в </w:t>
      </w:r>
      <w:r w:rsidR="0026434B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соответствии с</w:t>
      </w:r>
      <w:r w:rsidR="005743DE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постановлени</w:t>
      </w:r>
      <w:r w:rsidR="0026434B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="005743DE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Правительства Ленинградской области от 28.</w:t>
      </w:r>
      <w:r w:rsidR="001A4C2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02</w:t>
      </w:r>
      <w:r w:rsidR="005743DE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.2019г.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="00F0427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0427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05FB9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Положен</w:t>
      </w:r>
      <w:r w:rsidR="00F0427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ие</w:t>
      </w: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F0427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05FB9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об организации в комитете финансов Ленинградской области системы внутреннего обеспечения соответствия требованиям антимонопольного</w:t>
      </w:r>
      <w:proofErr w:type="gramEnd"/>
      <w:r w:rsidR="00905FB9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законодательства</w:t>
      </w: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утвержденным </w:t>
      </w:r>
      <w:r w:rsidR="0026434B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</w:t>
      </w: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26434B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Комитета от 28.03.2019г. № 18-03/16-23 (</w:t>
      </w:r>
      <w:r w:rsidR="003E4689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с изменениями</w:t>
      </w:r>
      <w:r w:rsidR="0026434B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13.03.2020г. №18-03/16-21</w:t>
      </w:r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далее - Положение </w:t>
      </w:r>
      <w:proofErr w:type="gramStart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proofErr w:type="gramEnd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антимонопольном </w:t>
      </w:r>
      <w:proofErr w:type="spellStart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62F23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C346D" w:rsidRPr="002D5C69" w:rsidRDefault="008C346D" w:rsidP="008C34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об </w:t>
      </w:r>
      <w:proofErr w:type="gramStart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антимонопольном</w:t>
      </w:r>
      <w:proofErr w:type="gramEnd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определены:</w:t>
      </w:r>
    </w:p>
    <w:p w:rsidR="008C346D" w:rsidRPr="002D5C69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9">
        <w:rPr>
          <w:rFonts w:ascii="Times New Roman" w:hAnsi="Times New Roman" w:cs="Times New Roman"/>
          <w:sz w:val="28"/>
          <w:szCs w:val="28"/>
        </w:rPr>
        <w:t xml:space="preserve">- уполномоченные подразделения Комитета 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D5C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D5C69">
        <w:rPr>
          <w:rFonts w:ascii="Times New Roman" w:hAnsi="Times New Roman" w:cs="Times New Roman"/>
          <w:sz w:val="28"/>
          <w:szCs w:val="28"/>
        </w:rPr>
        <w:t>);</w:t>
      </w:r>
    </w:p>
    <w:p w:rsidR="008C346D" w:rsidRPr="002D5C69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9"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793E1C" w:rsidRPr="002D5C69" w:rsidRDefault="00793E1C" w:rsidP="00793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9">
        <w:rPr>
          <w:rFonts w:ascii="Times New Roman" w:hAnsi="Times New Roman" w:cs="Times New Roman"/>
          <w:sz w:val="28"/>
          <w:szCs w:val="28"/>
        </w:rPr>
        <w:t xml:space="preserve">- меры, направленные на осуществление Комитетом </w:t>
      </w:r>
      <w:proofErr w:type="gramStart"/>
      <w:r w:rsidRPr="002D5C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C69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2D5C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D5C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46D" w:rsidRPr="002D5C69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C69"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 </w:t>
      </w:r>
      <w:proofErr w:type="gramStart"/>
      <w:r w:rsidRPr="002D5C6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D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C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D5C69">
        <w:rPr>
          <w:rFonts w:ascii="Times New Roman" w:hAnsi="Times New Roman" w:cs="Times New Roman"/>
          <w:sz w:val="28"/>
          <w:szCs w:val="28"/>
        </w:rPr>
        <w:t xml:space="preserve"> и оценка эффективности антимонопольного </w:t>
      </w:r>
      <w:proofErr w:type="spellStart"/>
      <w:r w:rsidRPr="002D5C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D5C69">
        <w:rPr>
          <w:rFonts w:ascii="Times New Roman" w:hAnsi="Times New Roman" w:cs="Times New Roman"/>
          <w:sz w:val="28"/>
          <w:szCs w:val="28"/>
        </w:rPr>
        <w:t>.</w:t>
      </w:r>
    </w:p>
    <w:p w:rsidR="002D15A9" w:rsidRDefault="00E5654B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обеспечения открытости и доступа к информации на официальном сайте </w:t>
      </w:r>
      <w:r w:rsidR="001A136F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Комитета (finance.lenobl.ru) в информационно-телекоммуникационной сети «Интернет»</w:t>
      </w:r>
      <w:r w:rsidR="001265E2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разделе </w:t>
      </w:r>
      <w:r w:rsidR="00F901D1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«Общая информация»</w:t>
      </w:r>
      <w:r w:rsidR="00692E86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901D1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«Направления деятельности» создан подраздел «</w:t>
      </w:r>
      <w:proofErr w:type="spellStart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Антимономольный</w:t>
      </w:r>
      <w:proofErr w:type="spellEnd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комплаенс</w:t>
      </w:r>
      <w:proofErr w:type="spellEnd"/>
      <w:r w:rsidR="00321A8C" w:rsidRPr="002D5C69">
        <w:rPr>
          <w:rFonts w:ascii="Times New Roman" w:hAnsi="Times New Roman" w:cs="Times New Roman"/>
          <w:sz w:val="28"/>
          <w:szCs w:val="28"/>
          <w:lang w:val="ru-RU" w:eastAsia="ru-RU"/>
        </w:rPr>
        <w:t>» и размещены регламентирующие его документы.</w:t>
      </w:r>
      <w:r w:rsid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A136F" w:rsidRPr="000B3B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C1783" w:rsidRPr="000B3B03" w:rsidRDefault="00EC178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51E9C" w:rsidRDefault="00B51E9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1. Информация </w:t>
      </w:r>
      <w:r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о выявлении и оценке рисков нарушения антимонопольного законодательства в соответствии с распоряжением комитета экономического развития и инвестиционной деятельности 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Ленинградской области от 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04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.1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2.2020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г. № 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213</w:t>
      </w:r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«Об утверждении карты </w:t>
      </w:r>
      <w:proofErr w:type="spellStart"/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комплаенс</w:t>
      </w:r>
      <w:proofErr w:type="spellEnd"/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-рисков Ленинградской области»</w:t>
      </w:r>
      <w:r w:rsidR="009F008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390948" w:rsidRPr="000B3B03" w:rsidRDefault="00390948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264CE9" w:rsidRDefault="00A62F2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</w:t>
      </w:r>
      <w:r w:rsidR="00E548FD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выявления и оценки рисков нарушения антимонопольного законодательства у</w:t>
      </w:r>
      <w:r w:rsidR="00362EC3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8C38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олномоченными структурными подразделениями </w:t>
      </w:r>
      <w:r w:rsidR="006E19E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Комитета</w:t>
      </w:r>
      <w:r w:rsidR="008C38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B51E9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202</w:t>
      </w:r>
      <w:r w:rsidR="004F1408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</w:t>
      </w:r>
      <w:r w:rsidR="00B51E9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проведены мероприятия </w:t>
      </w:r>
      <w:r w:rsidR="00264CE9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по выявлению рисков нарушения антимонопольного законодательства в Комитете, а именно:</w:t>
      </w:r>
    </w:p>
    <w:p w:rsidR="00EC1783" w:rsidRPr="00D276C8" w:rsidRDefault="00EC178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анализ осуществляемой деятельности на предмет наличия рисков нарушения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законодателства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264CE9" w:rsidRPr="00D276C8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анализ выявленных нарушений антимонопольного законодательства в деятельности Комитета (наличие предостережений, предупреждений, штрафов, жалоб, возбужденных дел</w:t>
      </w:r>
      <w:r w:rsidR="008415BE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, конфликта интересов в деятельности должностных лиц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:rsidR="00362EC3" w:rsidRPr="00D276C8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анализ нормативных правовых актов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проектов нормативных правовых актов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547A0" w:rsidRPr="00D276C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F0083" w:rsidRPr="00D276C8" w:rsidRDefault="009F008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анализ проектов соглашений</w:t>
      </w:r>
      <w:r w:rsidR="008415BE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Комитета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415BE" w:rsidRPr="00D276C8" w:rsidRDefault="008415BE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анализ материалов, подготовленных для размещения </w:t>
      </w:r>
      <w:r w:rsidR="00B40C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официальном сайте Комитета и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в сетевом издании «Электронное опубликование документов»</w:t>
      </w:r>
      <w:r w:rsidR="00556A3A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предмет наличия признаков нарушения антимонопольного законодательства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E7569" w:rsidRDefault="003D502C" w:rsidP="00556A3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мониторинг </w:t>
      </w:r>
      <w:r w:rsidR="00EC17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эффективности разработанных и реализуемых мероприятий по снижению рисков нарушения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Комитетом антимонопольного законодательства</w:t>
      </w:r>
      <w:r w:rsidR="00556A3A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C1783" w:rsidRDefault="00EC1783" w:rsidP="00556A3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определение причин </w:t>
      </w:r>
      <w:r w:rsidR="004B55BD">
        <w:rPr>
          <w:rFonts w:ascii="Times New Roman" w:hAnsi="Times New Roman" w:cs="Times New Roman"/>
          <w:sz w:val="28"/>
          <w:szCs w:val="28"/>
          <w:lang w:val="ru-RU" w:eastAsia="ru-RU"/>
        </w:rPr>
        <w:t>возможных рисков нарушения антимонопольного законодательства.</w:t>
      </w:r>
    </w:p>
    <w:p w:rsidR="00692E86" w:rsidRPr="00692E86" w:rsidRDefault="00DA7567" w:rsidP="00DA7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проведенного анализа в деятельности Комитета за </w:t>
      </w:r>
      <w:r w:rsidR="00FB7601" w:rsidRPr="00692E86">
        <w:rPr>
          <w:rFonts w:ascii="Times New Roman" w:hAnsi="Times New Roman" w:cs="Times New Roman"/>
          <w:sz w:val="28"/>
          <w:szCs w:val="28"/>
          <w:lang w:val="ru-RU"/>
        </w:rPr>
        <w:t>период 202</w:t>
      </w:r>
      <w:r w:rsidR="004B55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92E86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4B55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 годов нарушения антимонопольного законодательства (наличие жалоб и выдача предупреждений о прекращении действий (бездействия), возбуждение дел о нарушении антимонопольного законодательства, привлечение к административной ответственности в виде наложения штрафов на должностных лиц или в виде их дисквалификации) не выявлены.</w:t>
      </w:r>
      <w:r w:rsidR="00725BCE"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7567" w:rsidRDefault="00725BCE" w:rsidP="00DA7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E86">
        <w:rPr>
          <w:rFonts w:ascii="Times New Roman" w:hAnsi="Times New Roman" w:cs="Times New Roman"/>
          <w:sz w:val="28"/>
          <w:szCs w:val="28"/>
          <w:lang w:val="ru-RU"/>
        </w:rPr>
        <w:t>Отсутствуют возбужденные антимонопольным органом в отношении Комитета антимонопольные дела,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2E86" w:rsidRDefault="00953809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проведенного анализа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нормативных правовых актов, проектов нормативных правовых актов, </w:t>
      </w:r>
      <w:r w:rsidRPr="00D276C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Комитетом</w:t>
      </w:r>
      <w:r w:rsidR="003E468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риски нарушения антимонопольного </w:t>
      </w:r>
      <w:proofErr w:type="spellStart"/>
      <w:r w:rsidRPr="00390948">
        <w:rPr>
          <w:rFonts w:ascii="Times New Roman" w:hAnsi="Times New Roman" w:cs="Times New Roman"/>
          <w:sz w:val="28"/>
          <w:szCs w:val="28"/>
          <w:lang w:val="ru-RU"/>
        </w:rPr>
        <w:t>законадательства</w:t>
      </w:r>
      <w:proofErr w:type="spellEnd"/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в 202</w:t>
      </w:r>
      <w:r w:rsidR="004B55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году не выявлены.</w:t>
      </w:r>
    </w:p>
    <w:p w:rsidR="008669EA" w:rsidRDefault="00953809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>амечани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 граждан в части несоответствия </w:t>
      </w:r>
      <w:r w:rsidR="003E4689"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антимонопольному законодательству 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>размещенных проектов нормативных правовых актов, разрабатываемых Комитетом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отсутсутствуют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BCE" w:rsidRPr="000B3B03" w:rsidRDefault="00725BCE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DC4ABF" w:rsidRPr="00953809" w:rsidRDefault="00DC4ABF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809">
        <w:rPr>
          <w:rFonts w:ascii="Times New Roman" w:hAnsi="Times New Roman" w:cs="Times New Roman"/>
          <w:sz w:val="28"/>
          <w:szCs w:val="28"/>
          <w:lang w:val="ru-RU"/>
        </w:rPr>
        <w:t>Юридическим отделом Комитета проведен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анализ </w:t>
      </w:r>
      <w:r w:rsidR="00122EB2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проектов </w:t>
      </w:r>
      <w:r w:rsidR="00D54FB9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Комитета, составлены экспертные заключения. Положений, способствующих созданию условий для проявления </w:t>
      </w:r>
      <w:proofErr w:type="spellStart"/>
      <w:r w:rsidRPr="00953809">
        <w:rPr>
          <w:rFonts w:ascii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факторов</w:t>
      </w:r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, устанавливающ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правоприменителя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нобоснованно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широкие пределы усмотрения или возможности необоснованного применения исключений из общих правил, а также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факторов, содержащих неопределенные, трудновыполнимые и (или)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обреминительные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требования, в том числе во взаимосвязи с другими нормативными правовыми актами не выявлено.</w:t>
      </w:r>
    </w:p>
    <w:p w:rsidR="00DC4ABF" w:rsidRPr="00390948" w:rsidRDefault="000C1E33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80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Анализ нормативных правовых актов Комитета проводится 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>Комитета на постоянной основе, по результатам вносятся необходимые изменения</w:t>
      </w:r>
      <w:r w:rsidR="004D39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FB9" w:rsidRDefault="00D54FB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934">
        <w:rPr>
          <w:rFonts w:ascii="Times New Roman" w:hAnsi="Times New Roman" w:cs="Times New Roman"/>
          <w:sz w:val="28"/>
          <w:szCs w:val="28"/>
        </w:rPr>
        <w:t xml:space="preserve">Все проекты нормативных </w:t>
      </w:r>
      <w:r w:rsidR="009430C4" w:rsidRPr="00BE093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BE0934">
        <w:rPr>
          <w:rFonts w:ascii="Times New Roman" w:hAnsi="Times New Roman" w:cs="Times New Roman"/>
          <w:sz w:val="28"/>
          <w:szCs w:val="28"/>
        </w:rPr>
        <w:t>актов Комитета в соответствии с приказом Комитета от 15.08.2016г. № 18-03/01-14-75Б</w:t>
      </w:r>
      <w:r w:rsidR="005C3A90" w:rsidRPr="00BE0934">
        <w:rPr>
          <w:rFonts w:ascii="Times New Roman" w:hAnsi="Times New Roman" w:cs="Times New Roman"/>
          <w:sz w:val="28"/>
          <w:szCs w:val="28"/>
        </w:rPr>
        <w:t xml:space="preserve"> </w:t>
      </w:r>
      <w:r w:rsidR="00BE0934" w:rsidRPr="00BE0934">
        <w:rPr>
          <w:rFonts w:ascii="Times New Roman" w:hAnsi="Times New Roman" w:cs="Times New Roman"/>
          <w:sz w:val="28"/>
          <w:szCs w:val="28"/>
        </w:rPr>
        <w:t>(в редакции приказов от 31.05.2022</w:t>
      </w:r>
      <w:r w:rsidR="004D3974">
        <w:rPr>
          <w:rFonts w:ascii="Times New Roman" w:hAnsi="Times New Roman" w:cs="Times New Roman"/>
          <w:sz w:val="28"/>
          <w:szCs w:val="28"/>
        </w:rPr>
        <w:t>г.</w:t>
      </w:r>
      <w:r w:rsidR="00BE0934" w:rsidRPr="00BE0934">
        <w:rPr>
          <w:rFonts w:ascii="Times New Roman" w:hAnsi="Times New Roman" w:cs="Times New Roman"/>
          <w:sz w:val="28"/>
          <w:szCs w:val="28"/>
        </w:rPr>
        <w:t xml:space="preserve"> № 18-02/17-18 и от 30.11.2023</w:t>
      </w:r>
      <w:r w:rsidR="004D3974">
        <w:rPr>
          <w:rFonts w:ascii="Times New Roman" w:hAnsi="Times New Roman" w:cs="Times New Roman"/>
          <w:sz w:val="28"/>
          <w:szCs w:val="28"/>
        </w:rPr>
        <w:t xml:space="preserve">г. </w:t>
      </w:r>
      <w:r w:rsidR="00BE0934" w:rsidRPr="00BE0934">
        <w:rPr>
          <w:rFonts w:ascii="Times New Roman" w:hAnsi="Times New Roman" w:cs="Times New Roman"/>
          <w:sz w:val="28"/>
          <w:szCs w:val="28"/>
        </w:rPr>
        <w:t xml:space="preserve"> № 18-02/15-47)</w:t>
      </w:r>
      <w:r w:rsidRPr="00BE0934">
        <w:rPr>
          <w:rFonts w:ascii="Times New Roman" w:hAnsi="Times New Roman" w:cs="Times New Roman"/>
          <w:sz w:val="28"/>
          <w:szCs w:val="28"/>
        </w:rPr>
        <w:t xml:space="preserve"> </w:t>
      </w:r>
      <w:r w:rsidR="00CA0231" w:rsidRPr="00BE0934">
        <w:rPr>
          <w:rFonts w:ascii="Times New Roman" w:hAnsi="Times New Roman" w:cs="Times New Roman"/>
          <w:sz w:val="28"/>
          <w:szCs w:val="28"/>
        </w:rPr>
        <w:t>«О порядке проведения антикор</w:t>
      </w:r>
      <w:r w:rsidR="00E07B6B" w:rsidRPr="00BE0934">
        <w:rPr>
          <w:rFonts w:ascii="Times New Roman" w:hAnsi="Times New Roman" w:cs="Times New Roman"/>
          <w:sz w:val="28"/>
          <w:szCs w:val="28"/>
        </w:rPr>
        <w:t>р</w:t>
      </w:r>
      <w:r w:rsidR="00CA0231" w:rsidRPr="00BE0934">
        <w:rPr>
          <w:rFonts w:ascii="Times New Roman" w:hAnsi="Times New Roman" w:cs="Times New Roman"/>
          <w:sz w:val="28"/>
          <w:szCs w:val="28"/>
        </w:rPr>
        <w:t xml:space="preserve">упционной экспертизы нормативных правовых актов и проектов нормативных правовых актов комитета финансов Ленинградской области и признании утратившим силу некоторых приказов комитета финансов Ленинградской области» </w:t>
      </w:r>
      <w:r w:rsidRPr="00BE093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415BE" w:rsidRPr="00BE0934">
        <w:rPr>
          <w:rFonts w:ascii="Times New Roman" w:hAnsi="Times New Roman" w:cs="Times New Roman"/>
          <w:sz w:val="28"/>
          <w:szCs w:val="28"/>
        </w:rPr>
        <w:t>в сетевом</w:t>
      </w:r>
      <w:proofErr w:type="gramEnd"/>
      <w:r w:rsidR="008415BE" w:rsidRPr="00BE0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5BE" w:rsidRPr="00BE0934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8415BE" w:rsidRPr="00BE0934">
        <w:rPr>
          <w:rFonts w:ascii="Times New Roman" w:hAnsi="Times New Roman" w:cs="Times New Roman"/>
          <w:sz w:val="28"/>
          <w:szCs w:val="28"/>
        </w:rPr>
        <w:t xml:space="preserve"> «</w:t>
      </w:r>
      <w:r w:rsidR="005A4C6F" w:rsidRPr="00BE0934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 w:rsidR="008415BE" w:rsidRPr="00BE0934">
        <w:rPr>
          <w:rFonts w:ascii="Times New Roman" w:hAnsi="Times New Roman" w:cs="Times New Roman"/>
          <w:sz w:val="28"/>
          <w:szCs w:val="28"/>
        </w:rPr>
        <w:t>»</w:t>
      </w:r>
      <w:r w:rsidR="005A4C6F" w:rsidRPr="00BE093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72A24" w:rsidRPr="00BE0934">
          <w:rPr>
            <w:rStyle w:val="a9"/>
            <w:rFonts w:ascii="Times New Roman" w:hAnsi="Times New Roman" w:cs="Times New Roman"/>
            <w:sz w:val="28"/>
            <w:szCs w:val="28"/>
          </w:rPr>
          <w:t>www.npa47.ru</w:t>
        </w:r>
      </w:hyperlink>
      <w:r w:rsidR="005A4C6F" w:rsidRPr="00BE0934">
        <w:rPr>
          <w:rFonts w:ascii="Times New Roman" w:hAnsi="Times New Roman" w:cs="Times New Roman"/>
          <w:sz w:val="28"/>
          <w:szCs w:val="28"/>
        </w:rPr>
        <w:t>)</w:t>
      </w:r>
      <w:r w:rsidRPr="00BE0934">
        <w:rPr>
          <w:rFonts w:ascii="Times New Roman" w:hAnsi="Times New Roman" w:cs="Times New Roman"/>
          <w:sz w:val="28"/>
          <w:szCs w:val="28"/>
        </w:rPr>
        <w:t>.</w:t>
      </w:r>
    </w:p>
    <w:p w:rsidR="00BE0934" w:rsidRPr="00264153" w:rsidRDefault="00BE0934" w:rsidP="00BE0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53">
        <w:rPr>
          <w:rFonts w:ascii="Times New Roman" w:hAnsi="Times New Roman" w:cs="Times New Roman"/>
          <w:sz w:val="28"/>
          <w:szCs w:val="28"/>
        </w:rPr>
        <w:t>Распоряжением Комитета от  19.10.2021г. № 18-03/17-76  утвержден План противодействия коррупции в Комитете на 2021-2024 годы (далее</w:t>
      </w:r>
      <w:r w:rsidR="00D917E2" w:rsidRPr="00264153">
        <w:rPr>
          <w:rFonts w:ascii="Times New Roman" w:hAnsi="Times New Roman" w:cs="Times New Roman"/>
          <w:sz w:val="28"/>
          <w:szCs w:val="28"/>
        </w:rPr>
        <w:t xml:space="preserve"> -</w:t>
      </w:r>
      <w:r w:rsidRPr="00264153">
        <w:rPr>
          <w:rFonts w:ascii="Times New Roman" w:hAnsi="Times New Roman" w:cs="Times New Roman"/>
          <w:sz w:val="28"/>
          <w:szCs w:val="28"/>
        </w:rPr>
        <w:t xml:space="preserve"> План). Распоряжением Комитета от 28.12.2023</w:t>
      </w:r>
      <w:r w:rsidR="00C33463">
        <w:rPr>
          <w:rFonts w:ascii="Times New Roman" w:hAnsi="Times New Roman" w:cs="Times New Roman"/>
          <w:sz w:val="28"/>
          <w:szCs w:val="28"/>
        </w:rPr>
        <w:t>г.</w:t>
      </w:r>
      <w:r w:rsidRPr="00264153">
        <w:rPr>
          <w:rFonts w:ascii="Times New Roman" w:hAnsi="Times New Roman" w:cs="Times New Roman"/>
          <w:sz w:val="28"/>
          <w:szCs w:val="28"/>
        </w:rPr>
        <w:t xml:space="preserve"> № 18-03/17-127 в План внесены изменения в связи с созданием подведомственного Комитету ГКУ ЛО «МЦБУ».</w:t>
      </w:r>
    </w:p>
    <w:p w:rsidR="00BE0934" w:rsidRPr="00264153" w:rsidRDefault="00BE0934" w:rsidP="00BE0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53">
        <w:rPr>
          <w:rFonts w:ascii="Times New Roman" w:hAnsi="Times New Roman" w:cs="Times New Roman"/>
          <w:sz w:val="28"/>
          <w:szCs w:val="28"/>
        </w:rPr>
        <w:t>Приказом Комитета от 01.11.2017</w:t>
      </w:r>
      <w:r w:rsidR="00AB113A">
        <w:rPr>
          <w:rFonts w:ascii="Times New Roman" w:hAnsi="Times New Roman" w:cs="Times New Roman"/>
          <w:sz w:val="28"/>
          <w:szCs w:val="28"/>
        </w:rPr>
        <w:t>г.</w:t>
      </w:r>
      <w:r w:rsidRPr="00264153">
        <w:rPr>
          <w:rFonts w:ascii="Times New Roman" w:hAnsi="Times New Roman" w:cs="Times New Roman"/>
          <w:sz w:val="28"/>
          <w:szCs w:val="28"/>
        </w:rPr>
        <w:t xml:space="preserve"> № 18-02/01-17-79 (в редакции приказа от 20.10.2021</w:t>
      </w:r>
      <w:r w:rsidR="00AB113A">
        <w:rPr>
          <w:rFonts w:ascii="Times New Roman" w:hAnsi="Times New Roman" w:cs="Times New Roman"/>
          <w:sz w:val="28"/>
          <w:szCs w:val="28"/>
        </w:rPr>
        <w:t>г.</w:t>
      </w:r>
      <w:r w:rsidRPr="00264153">
        <w:rPr>
          <w:rFonts w:ascii="Times New Roman" w:hAnsi="Times New Roman" w:cs="Times New Roman"/>
          <w:sz w:val="28"/>
          <w:szCs w:val="28"/>
        </w:rPr>
        <w:t xml:space="preserve"> № 18-02/17-35) утвержден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и порядок ее работы.</w:t>
      </w:r>
    </w:p>
    <w:p w:rsidR="0086414B" w:rsidRPr="00264153" w:rsidRDefault="00BE0934" w:rsidP="00BE0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53">
        <w:rPr>
          <w:rFonts w:ascii="Times New Roman" w:hAnsi="Times New Roman" w:cs="Times New Roman"/>
          <w:sz w:val="28"/>
          <w:szCs w:val="28"/>
        </w:rPr>
        <w:t>Распоряжением Комитета от 28.12.2023</w:t>
      </w:r>
      <w:r w:rsidR="00AB113A">
        <w:rPr>
          <w:rFonts w:ascii="Times New Roman" w:hAnsi="Times New Roman" w:cs="Times New Roman"/>
          <w:sz w:val="28"/>
          <w:szCs w:val="28"/>
        </w:rPr>
        <w:t>г.</w:t>
      </w:r>
      <w:r w:rsidRPr="00264153">
        <w:rPr>
          <w:rFonts w:ascii="Times New Roman" w:hAnsi="Times New Roman" w:cs="Times New Roman"/>
          <w:sz w:val="28"/>
          <w:szCs w:val="28"/>
        </w:rPr>
        <w:t xml:space="preserve"> № 17-03/126 образована комиссия по предотвращению и урегулированию конфликта интересов, возникающего при выполнении трудовых обязанностей руководителем ГКУ ЛО «МЦБУ», утверждено Положение о комисс</w:t>
      </w:r>
      <w:proofErr w:type="gramStart"/>
      <w:r w:rsidRPr="0026415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64153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9430C4" w:rsidRDefault="009430C4" w:rsidP="00D54F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2. </w:t>
      </w:r>
      <w:r w:rsidRPr="000B3B0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0143F8" w:rsidRPr="000B3B03">
        <w:rPr>
          <w:rFonts w:ascii="Times New Roman" w:hAnsi="Times New Roman" w:cs="Times New Roman"/>
          <w:i/>
          <w:sz w:val="28"/>
          <w:szCs w:val="28"/>
        </w:rPr>
        <w:t xml:space="preserve">о результатах исполнения </w:t>
      </w:r>
      <w:r w:rsidR="00AB1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3F8" w:rsidRPr="000B3B03">
        <w:rPr>
          <w:rFonts w:ascii="Times New Roman" w:hAnsi="Times New Roman" w:cs="Times New Roman"/>
          <w:i/>
          <w:sz w:val="28"/>
          <w:szCs w:val="28"/>
        </w:rPr>
        <w:t xml:space="preserve">мероприятий («дорожной карты») по снижению </w:t>
      </w:r>
      <w:proofErr w:type="spellStart"/>
      <w:r w:rsidR="000143F8" w:rsidRPr="000B3B03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="000143F8" w:rsidRPr="000B3B03">
        <w:rPr>
          <w:rFonts w:ascii="Times New Roman" w:hAnsi="Times New Roman" w:cs="Times New Roman"/>
          <w:i/>
          <w:sz w:val="28"/>
          <w:szCs w:val="28"/>
        </w:rPr>
        <w:t>-рисков органов исполнительной власти Ленинградской области, утвержденных распоряжением Губернатора Ленинградской области</w:t>
      </w:r>
      <w:r w:rsidR="00633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9C7" w:rsidRPr="002E49C7">
        <w:rPr>
          <w:rFonts w:ascii="Times New Roman" w:hAnsi="Times New Roman" w:cs="Times New Roman"/>
          <w:i/>
          <w:sz w:val="28"/>
          <w:szCs w:val="28"/>
        </w:rPr>
        <w:t>от 0</w:t>
      </w:r>
      <w:r w:rsidR="00AB113A">
        <w:rPr>
          <w:rFonts w:ascii="Times New Roman" w:hAnsi="Times New Roman" w:cs="Times New Roman"/>
          <w:i/>
          <w:sz w:val="28"/>
          <w:szCs w:val="28"/>
        </w:rPr>
        <w:t>9</w:t>
      </w:r>
      <w:r w:rsidR="002E49C7" w:rsidRPr="002E49C7">
        <w:rPr>
          <w:rFonts w:ascii="Times New Roman" w:hAnsi="Times New Roman" w:cs="Times New Roman"/>
          <w:i/>
          <w:sz w:val="28"/>
          <w:szCs w:val="28"/>
        </w:rPr>
        <w:t>.0</w:t>
      </w:r>
      <w:r w:rsidR="00AB113A">
        <w:rPr>
          <w:rFonts w:ascii="Times New Roman" w:hAnsi="Times New Roman" w:cs="Times New Roman"/>
          <w:i/>
          <w:sz w:val="28"/>
          <w:szCs w:val="28"/>
        </w:rPr>
        <w:t>1</w:t>
      </w:r>
      <w:r w:rsidR="002E49C7" w:rsidRPr="002E49C7">
        <w:rPr>
          <w:rFonts w:ascii="Times New Roman" w:hAnsi="Times New Roman" w:cs="Times New Roman"/>
          <w:i/>
          <w:sz w:val="28"/>
          <w:szCs w:val="28"/>
        </w:rPr>
        <w:t>.202</w:t>
      </w:r>
      <w:r w:rsidR="00AB113A">
        <w:rPr>
          <w:rFonts w:ascii="Times New Roman" w:hAnsi="Times New Roman" w:cs="Times New Roman"/>
          <w:i/>
          <w:sz w:val="28"/>
          <w:szCs w:val="28"/>
        </w:rPr>
        <w:t>3</w:t>
      </w:r>
      <w:r w:rsidR="002E49C7" w:rsidRPr="002E49C7">
        <w:rPr>
          <w:rFonts w:ascii="Times New Roman" w:hAnsi="Times New Roman" w:cs="Times New Roman"/>
          <w:i/>
          <w:sz w:val="28"/>
          <w:szCs w:val="28"/>
        </w:rPr>
        <w:t xml:space="preserve">г. № </w:t>
      </w:r>
      <w:r w:rsidR="00AB113A">
        <w:rPr>
          <w:rFonts w:ascii="Times New Roman" w:hAnsi="Times New Roman" w:cs="Times New Roman"/>
          <w:i/>
          <w:sz w:val="28"/>
          <w:szCs w:val="28"/>
        </w:rPr>
        <w:t>6</w:t>
      </w:r>
      <w:r w:rsidR="002E49C7" w:rsidRPr="00A86ACC">
        <w:rPr>
          <w:rFonts w:ascii="Times New Roman" w:hAnsi="Times New Roman" w:cs="Times New Roman"/>
          <w:i/>
          <w:sz w:val="28"/>
          <w:szCs w:val="28"/>
        </w:rPr>
        <w:t>-рг</w:t>
      </w:r>
      <w:r w:rsidRPr="00A86ACC">
        <w:rPr>
          <w:rFonts w:ascii="Times New Roman" w:hAnsi="Times New Roman" w:cs="Times New Roman"/>
          <w:i/>
          <w:sz w:val="28"/>
          <w:szCs w:val="28"/>
        </w:rPr>
        <w:t>.</w:t>
      </w:r>
      <w:r w:rsidRPr="000B3B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578C" w:rsidRDefault="00ED318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В Комитете за отчетный период </w:t>
      </w:r>
      <w:r w:rsidR="00B44304">
        <w:rPr>
          <w:rFonts w:ascii="Times New Roman" w:hAnsi="Times New Roman" w:cs="Times New Roman"/>
          <w:sz w:val="28"/>
          <w:szCs w:val="28"/>
        </w:rPr>
        <w:t>202</w:t>
      </w:r>
      <w:r w:rsidR="00AB113A">
        <w:rPr>
          <w:rFonts w:ascii="Times New Roman" w:hAnsi="Times New Roman" w:cs="Times New Roman"/>
          <w:sz w:val="28"/>
          <w:szCs w:val="28"/>
        </w:rPr>
        <w:t>3</w:t>
      </w:r>
      <w:r w:rsidR="00B443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64C3" w:rsidRPr="000B3B0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B3B0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7787" w:rsidRPr="000B3B0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3B0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964C3" w:rsidRPr="000B3B03">
        <w:rPr>
          <w:rFonts w:ascii="Times New Roman" w:hAnsi="Times New Roman" w:cs="Times New Roman"/>
          <w:sz w:val="28"/>
          <w:szCs w:val="28"/>
        </w:rPr>
        <w:t>по реализации дорожной карты:</w:t>
      </w:r>
    </w:p>
    <w:p w:rsidR="00041DE8" w:rsidRDefault="00041DE8" w:rsidP="00041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B3B03">
        <w:rPr>
          <w:rFonts w:ascii="Times New Roman" w:hAnsi="Times New Roman" w:cs="Times New Roman"/>
          <w:sz w:val="28"/>
          <w:szCs w:val="28"/>
        </w:rPr>
        <w:t>. При проведении закупок товаров, работ и услуг для обеспечения государственных нужд:</w:t>
      </w:r>
    </w:p>
    <w:p w:rsidR="00041DE8" w:rsidRDefault="00041DE8" w:rsidP="00041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допускаются (путем проведения постоянного внутреннего контроля) при проведении конкурентных процедур и закупок у единственного поставщика (подрядчика исполнителя) нарушения при осуществлении закупок товаров, работ, услуг для обеспечения государственных нужд;</w:t>
      </w:r>
    </w:p>
    <w:p w:rsidR="00041DE8" w:rsidRDefault="00041DE8" w:rsidP="00041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4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1E7CD6">
        <w:rPr>
          <w:rFonts w:ascii="Times New Roman" w:hAnsi="Times New Roman" w:cs="Times New Roman"/>
          <w:sz w:val="28"/>
          <w:szCs w:val="28"/>
        </w:rPr>
        <w:t>мероприяти</w:t>
      </w:r>
      <w:r w:rsidR="00EA7472">
        <w:rPr>
          <w:rFonts w:ascii="Times New Roman" w:hAnsi="Times New Roman" w:cs="Times New Roman"/>
          <w:sz w:val="28"/>
          <w:szCs w:val="28"/>
        </w:rPr>
        <w:t>я</w:t>
      </w:r>
      <w:r w:rsidRPr="001E7CD6">
        <w:rPr>
          <w:rFonts w:ascii="Times New Roman" w:hAnsi="Times New Roman" w:cs="Times New Roman"/>
          <w:sz w:val="28"/>
          <w:szCs w:val="28"/>
        </w:rPr>
        <w:t>, предусмотренны</w:t>
      </w:r>
      <w:r w:rsidR="00EA7472">
        <w:rPr>
          <w:rFonts w:ascii="Times New Roman" w:hAnsi="Times New Roman" w:cs="Times New Roman"/>
          <w:sz w:val="28"/>
          <w:szCs w:val="28"/>
        </w:rPr>
        <w:t>е</w:t>
      </w:r>
      <w:r w:rsidRPr="001E7CD6">
        <w:rPr>
          <w:rFonts w:ascii="Times New Roman" w:hAnsi="Times New Roman" w:cs="Times New Roman"/>
          <w:sz w:val="28"/>
          <w:szCs w:val="28"/>
        </w:rPr>
        <w:t xml:space="preserve"> в (картах) коррупционных рисков, возникающих  при осуществлении  закупок, а также план</w:t>
      </w:r>
      <w:r w:rsidR="00A208B6">
        <w:rPr>
          <w:rFonts w:ascii="Times New Roman" w:hAnsi="Times New Roman" w:cs="Times New Roman"/>
          <w:sz w:val="28"/>
          <w:szCs w:val="28"/>
        </w:rPr>
        <w:t>ом</w:t>
      </w:r>
      <w:r w:rsidRPr="001E7CD6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A208B6">
        <w:rPr>
          <w:rFonts w:ascii="Times New Roman" w:hAnsi="Times New Roman" w:cs="Times New Roman"/>
          <w:sz w:val="28"/>
          <w:szCs w:val="28"/>
        </w:rPr>
        <w:t>ом</w:t>
      </w:r>
      <w:r w:rsidRPr="001E7CD6">
        <w:rPr>
          <w:rFonts w:ascii="Times New Roman" w:hAnsi="Times New Roman" w:cs="Times New Roman"/>
          <w:sz w:val="28"/>
          <w:szCs w:val="28"/>
        </w:rPr>
        <w:t>) мер, направленных па минимизацию коррупционных рисков, возникающих при осуществлении закупок на основе оценки коррупционных  рисков, возникающих на разных этапах закупочной деятельности и оценки индикаторов коррупции при осуществлении  закупок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DE8" w:rsidRDefault="00041DE8" w:rsidP="00041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A7472"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</w:t>
      </w:r>
      <w:r w:rsidR="00EA7472" w:rsidRPr="00FA4031">
        <w:rPr>
          <w:rFonts w:ascii="Times New Roman" w:hAnsi="Times New Roman" w:cs="Times New Roman"/>
          <w:sz w:val="28"/>
          <w:szCs w:val="28"/>
        </w:rPr>
        <w:t xml:space="preserve"> </w:t>
      </w:r>
      <w:r w:rsidR="00EA747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EA7472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антимономольного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соблюдение процедуры оценки регулирующего воздействия,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26.07.2006г. «О защите конкуренции», использование в работе и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практик, содержащихся в «Черных книгах» и в «Белых книгах» </w:t>
      </w:r>
      <w:r>
        <w:rPr>
          <w:rFonts w:ascii="Times New Roman" w:hAnsi="Times New Roman" w:cs="Times New Roman"/>
          <w:sz w:val="28"/>
          <w:szCs w:val="28"/>
        </w:rPr>
        <w:lastRenderedPageBreak/>
        <w:t>ФАС России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962715" w:rsidRDefault="00197887" w:rsidP="00962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15">
        <w:rPr>
          <w:rFonts w:ascii="Times New Roman" w:hAnsi="Times New Roman" w:cs="Times New Roman"/>
          <w:sz w:val="28"/>
          <w:szCs w:val="28"/>
        </w:rPr>
        <w:t>2.</w:t>
      </w:r>
      <w:r w:rsidR="00EA7472">
        <w:rPr>
          <w:rFonts w:ascii="Times New Roman" w:hAnsi="Times New Roman" w:cs="Times New Roman"/>
          <w:sz w:val="28"/>
          <w:szCs w:val="28"/>
        </w:rPr>
        <w:t>2</w:t>
      </w:r>
      <w:r w:rsidRPr="00B72E15">
        <w:rPr>
          <w:rFonts w:ascii="Times New Roman" w:hAnsi="Times New Roman" w:cs="Times New Roman"/>
          <w:sz w:val="28"/>
          <w:szCs w:val="28"/>
        </w:rPr>
        <w:t xml:space="preserve">. </w:t>
      </w:r>
      <w:r w:rsidR="00EA7472">
        <w:rPr>
          <w:rFonts w:ascii="Times New Roman" w:hAnsi="Times New Roman" w:cs="Times New Roman"/>
          <w:sz w:val="28"/>
          <w:szCs w:val="28"/>
        </w:rPr>
        <w:t>Осуществляется о</w:t>
      </w:r>
      <w:r w:rsidR="005D0A14">
        <w:rPr>
          <w:rFonts w:ascii="Times New Roman" w:hAnsi="Times New Roman" w:cs="Times New Roman"/>
          <w:sz w:val="28"/>
          <w:szCs w:val="28"/>
        </w:rPr>
        <w:t>беспечение</w:t>
      </w:r>
      <w:r w:rsidRPr="00B72E15">
        <w:rPr>
          <w:rFonts w:ascii="Times New Roman" w:hAnsi="Times New Roman" w:cs="Times New Roman"/>
          <w:sz w:val="28"/>
          <w:szCs w:val="28"/>
        </w:rPr>
        <w:t xml:space="preserve"> процедуры внутреннего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раследования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, связанного с функционированием антимонопольного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96271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962715" w:rsidRPr="00962715">
        <w:rPr>
          <w:rFonts w:ascii="Times New Roman" w:hAnsi="Times New Roman" w:cs="Times New Roman"/>
          <w:sz w:val="28"/>
          <w:szCs w:val="28"/>
        </w:rPr>
        <w:t xml:space="preserve"> </w:t>
      </w:r>
      <w:r w:rsidR="00962715" w:rsidRPr="00B72E15">
        <w:rPr>
          <w:rFonts w:ascii="Times New Roman" w:hAnsi="Times New Roman" w:cs="Times New Roman"/>
          <w:sz w:val="28"/>
          <w:szCs w:val="28"/>
        </w:rPr>
        <w:t>Положени</w:t>
      </w:r>
      <w:r w:rsidR="00962715">
        <w:rPr>
          <w:rFonts w:ascii="Times New Roman" w:hAnsi="Times New Roman" w:cs="Times New Roman"/>
          <w:sz w:val="28"/>
          <w:szCs w:val="28"/>
        </w:rPr>
        <w:t>ю</w:t>
      </w:r>
      <w:r w:rsidR="00962715" w:rsidRPr="00B72E15">
        <w:rPr>
          <w:rFonts w:ascii="Times New Roman" w:hAnsi="Times New Roman" w:cs="Times New Roman"/>
          <w:sz w:val="28"/>
          <w:szCs w:val="28"/>
        </w:rPr>
        <w:t xml:space="preserve"> о комиссии по проведению внутреннего расследования, связанного с функци</w:t>
      </w:r>
      <w:r w:rsidR="00962715">
        <w:rPr>
          <w:rFonts w:ascii="Times New Roman" w:hAnsi="Times New Roman" w:cs="Times New Roman"/>
          <w:sz w:val="28"/>
          <w:szCs w:val="28"/>
        </w:rPr>
        <w:t>о</w:t>
      </w:r>
      <w:r w:rsidR="00962715" w:rsidRPr="00B72E15">
        <w:rPr>
          <w:rFonts w:ascii="Times New Roman" w:hAnsi="Times New Roman" w:cs="Times New Roman"/>
          <w:sz w:val="28"/>
          <w:szCs w:val="28"/>
        </w:rPr>
        <w:t>нированием системы внутреннего обеспечения соответствия требованиям антимонопольного законодательства деятельности комитета финансов Ленинградской области</w:t>
      </w:r>
      <w:r w:rsidR="0096271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962715" w:rsidRPr="00B72E15">
        <w:rPr>
          <w:rFonts w:ascii="Times New Roman" w:hAnsi="Times New Roman" w:cs="Times New Roman"/>
          <w:sz w:val="28"/>
          <w:szCs w:val="28"/>
        </w:rPr>
        <w:t>распоряжением Комитета от 18.11.2022г. № 18-03/17-105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962715" w:rsidRDefault="00962715" w:rsidP="00962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74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97887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разьяснительной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вопросам применения антимонопольного законодательства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802D01" w:rsidRDefault="00802D01" w:rsidP="0080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87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4</w:t>
      </w:r>
      <w:r w:rsidRPr="00197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7887">
        <w:rPr>
          <w:rFonts w:ascii="Times New Roman" w:hAnsi="Times New Roman" w:cs="Times New Roman"/>
          <w:sz w:val="28"/>
          <w:szCs w:val="28"/>
        </w:rPr>
        <w:t>Проведен</w:t>
      </w:r>
      <w:r w:rsidR="00197887" w:rsidRPr="00197887">
        <w:rPr>
          <w:rFonts w:ascii="Times New Roman" w:hAnsi="Times New Roman" w:cs="Times New Roman"/>
          <w:sz w:val="28"/>
          <w:szCs w:val="28"/>
        </w:rPr>
        <w:t>о аудиторское мероприятие на тему «Аудит в целях оценки надежности внутреннего финансового контроля, осуществляемого в отношении операций (действий при формировании документов), исполняемых комитетом финансов Ленинградской области в рамках полномочий главного распорядителя бюджетных средств, в части организации и осуществления закупок по расходам на реализацию комплекса процессных мероприятий «Повышение эффективности управления государственными финансами Ленинградской области», «Повышение прозрачности и открытости бюджетного процесса в</w:t>
      </w:r>
      <w:proofErr w:type="gramEnd"/>
      <w:r w:rsidR="00197887" w:rsidRPr="00197887">
        <w:rPr>
          <w:rFonts w:ascii="Times New Roman" w:hAnsi="Times New Roman" w:cs="Times New Roman"/>
          <w:sz w:val="28"/>
          <w:szCs w:val="28"/>
        </w:rPr>
        <w:t xml:space="preserve"> Ленинградской области» государственной программы Ленинградской области «Управление государственными финансами и государственным долгом Ленинградской области»</w:t>
      </w:r>
      <w:r w:rsidR="00FD61CC">
        <w:rPr>
          <w:rFonts w:ascii="Times New Roman" w:hAnsi="Times New Roman" w:cs="Times New Roman"/>
          <w:sz w:val="28"/>
          <w:szCs w:val="28"/>
        </w:rPr>
        <w:t>.</w:t>
      </w:r>
      <w:r w:rsidRPr="000B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C3" w:rsidRDefault="00162785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5</w:t>
      </w:r>
      <w:r w:rsidRPr="000B3B03">
        <w:rPr>
          <w:rFonts w:ascii="Times New Roman" w:hAnsi="Times New Roman" w:cs="Times New Roman"/>
          <w:sz w:val="28"/>
          <w:szCs w:val="28"/>
        </w:rPr>
        <w:t xml:space="preserve">. </w:t>
      </w:r>
      <w:r w:rsidR="00EA7472">
        <w:rPr>
          <w:rFonts w:ascii="Times New Roman" w:hAnsi="Times New Roman" w:cs="Times New Roman"/>
          <w:sz w:val="28"/>
          <w:szCs w:val="28"/>
        </w:rPr>
        <w:t xml:space="preserve">Осуществляется постоянный </w:t>
      </w:r>
      <w:r w:rsidRPr="000B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B03">
        <w:rPr>
          <w:rFonts w:ascii="Times New Roman" w:hAnsi="Times New Roman" w:cs="Times New Roman"/>
          <w:sz w:val="28"/>
          <w:szCs w:val="28"/>
        </w:rPr>
        <w:t>контрол</w:t>
      </w:r>
      <w:r w:rsidR="005D0A14">
        <w:rPr>
          <w:rFonts w:ascii="Times New Roman" w:hAnsi="Times New Roman" w:cs="Times New Roman"/>
          <w:sz w:val="28"/>
          <w:szCs w:val="28"/>
        </w:rPr>
        <w:t>ь</w:t>
      </w:r>
      <w:r w:rsidRPr="000B3B0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B3B03">
        <w:rPr>
          <w:rFonts w:ascii="Times New Roman" w:hAnsi="Times New Roman" w:cs="Times New Roman"/>
          <w:sz w:val="28"/>
          <w:szCs w:val="28"/>
        </w:rPr>
        <w:t xml:space="preserve"> соблюдением действующего ан</w:t>
      </w:r>
      <w:r w:rsidR="00432E6E" w:rsidRPr="000B3B03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B72E15">
        <w:rPr>
          <w:rFonts w:ascii="Times New Roman" w:hAnsi="Times New Roman" w:cs="Times New Roman"/>
          <w:sz w:val="28"/>
          <w:szCs w:val="28"/>
        </w:rPr>
        <w:t xml:space="preserve"> при подготовке соглашений в сфере деятельности Комитета</w:t>
      </w:r>
      <w:r w:rsidR="00EA7472">
        <w:rPr>
          <w:rFonts w:ascii="Times New Roman" w:hAnsi="Times New Roman" w:cs="Times New Roman"/>
          <w:sz w:val="28"/>
          <w:szCs w:val="28"/>
        </w:rPr>
        <w:t>, за порядком выдачи субсидий, предусмотренным нормативным правовым актом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6330DD" w:rsidRPr="000B3B03" w:rsidRDefault="00432E6E" w:rsidP="00633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6</w:t>
      </w:r>
      <w:r w:rsidRPr="000B3B03">
        <w:rPr>
          <w:rFonts w:ascii="Times New Roman" w:hAnsi="Times New Roman" w:cs="Times New Roman"/>
          <w:sz w:val="28"/>
          <w:szCs w:val="28"/>
        </w:rPr>
        <w:t xml:space="preserve">. </w:t>
      </w:r>
      <w:r w:rsidR="005D0A14">
        <w:rPr>
          <w:rFonts w:ascii="Times New Roman" w:hAnsi="Times New Roman" w:cs="Times New Roman"/>
          <w:sz w:val="28"/>
          <w:szCs w:val="28"/>
        </w:rPr>
        <w:t>На регулярной основе проводится м</w:t>
      </w:r>
      <w:r w:rsidRPr="000B3B03">
        <w:rPr>
          <w:rFonts w:ascii="Times New Roman" w:hAnsi="Times New Roman" w:cs="Times New Roman"/>
          <w:sz w:val="28"/>
          <w:szCs w:val="28"/>
        </w:rPr>
        <w:t>ониторинг и анализ практики применения антимонопольного законодательства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D964C3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7</w:t>
      </w:r>
      <w:r w:rsidRPr="000B3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61CC">
        <w:rPr>
          <w:rFonts w:ascii="Times New Roman" w:hAnsi="Times New Roman" w:cs="Times New Roman"/>
          <w:sz w:val="28"/>
          <w:szCs w:val="28"/>
        </w:rPr>
        <w:t>Осушествляется</w:t>
      </w:r>
      <w:proofErr w:type="spellEnd"/>
      <w:r w:rsidR="00FD61CC">
        <w:rPr>
          <w:rFonts w:ascii="Times New Roman" w:hAnsi="Times New Roman" w:cs="Times New Roman"/>
          <w:sz w:val="28"/>
          <w:szCs w:val="28"/>
        </w:rPr>
        <w:t xml:space="preserve"> с</w:t>
      </w:r>
      <w:r w:rsidRPr="000B3B03">
        <w:rPr>
          <w:rFonts w:ascii="Times New Roman" w:hAnsi="Times New Roman" w:cs="Times New Roman"/>
          <w:sz w:val="28"/>
          <w:szCs w:val="28"/>
        </w:rPr>
        <w:t>облюдение процедур оценки регулирующего воздействия проектов нормативных правовых актов, проведение экспертизы и оценки фактического воздействия в отношении нормативных правовых актов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6330DD" w:rsidRPr="000B3B03" w:rsidRDefault="006330DD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A521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аналитической работы на предмет выявления конфликтов интересов среди участников закупок</w:t>
      </w:r>
      <w:r w:rsidR="00FD61CC">
        <w:rPr>
          <w:rFonts w:ascii="Times New Roman" w:hAnsi="Times New Roman" w:cs="Times New Roman"/>
          <w:sz w:val="28"/>
          <w:szCs w:val="28"/>
        </w:rPr>
        <w:t>.</w:t>
      </w:r>
    </w:p>
    <w:p w:rsidR="00C06ABC" w:rsidRDefault="00432E6E" w:rsidP="00C06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9</w:t>
      </w:r>
      <w:r w:rsidRPr="000B3B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472">
        <w:rPr>
          <w:rFonts w:ascii="Times New Roman" w:hAnsi="Times New Roman" w:cs="Times New Roman"/>
          <w:sz w:val="28"/>
          <w:szCs w:val="28"/>
        </w:rPr>
        <w:t xml:space="preserve">При подготовке ответов на обращения граждан и юридических лиц в полной мере соблюдаются требования Инструкции по делопроизводству в </w:t>
      </w:r>
      <w:proofErr w:type="spellStart"/>
      <w:r w:rsidR="00EA7472">
        <w:rPr>
          <w:rFonts w:ascii="Times New Roman" w:hAnsi="Times New Roman" w:cs="Times New Roman"/>
          <w:sz w:val="28"/>
          <w:szCs w:val="28"/>
        </w:rPr>
        <w:t>органаз</w:t>
      </w:r>
      <w:proofErr w:type="spellEnd"/>
      <w:r w:rsidR="00EA7472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FD61CC">
        <w:rPr>
          <w:rFonts w:ascii="Times New Roman" w:hAnsi="Times New Roman" w:cs="Times New Roman"/>
          <w:sz w:val="28"/>
          <w:szCs w:val="28"/>
        </w:rPr>
        <w:t>, утвержденной постановлением Губернатора Ленинградской области от 13.02.2018г. № 4-пг, осуществляется проведение внутренней разъяснительной работы по подготовке ответов на обращения граждан и дополнительный контроль за соблюдением сроков и требований при подготовке ответов на обращения граждан и юридических лиц.</w:t>
      </w:r>
      <w:proofErr w:type="gramEnd"/>
    </w:p>
    <w:p w:rsidR="00C06ABC" w:rsidRDefault="001E7CD6" w:rsidP="00C06A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ABC">
        <w:rPr>
          <w:rFonts w:ascii="Times New Roman" w:hAnsi="Times New Roman" w:cs="Times New Roman"/>
          <w:sz w:val="28"/>
          <w:szCs w:val="28"/>
        </w:rPr>
        <w:t>2.</w:t>
      </w:r>
      <w:r w:rsidR="005D0A14">
        <w:rPr>
          <w:rFonts w:ascii="Times New Roman" w:hAnsi="Times New Roman" w:cs="Times New Roman"/>
          <w:sz w:val="28"/>
          <w:szCs w:val="28"/>
        </w:rPr>
        <w:t>10</w:t>
      </w:r>
      <w:r w:rsidR="008E7F28" w:rsidRPr="00C06ABC">
        <w:rPr>
          <w:rFonts w:ascii="Times New Roman" w:hAnsi="Times New Roman" w:cs="Times New Roman"/>
          <w:sz w:val="28"/>
          <w:szCs w:val="28"/>
        </w:rPr>
        <w:t xml:space="preserve">. </w:t>
      </w:r>
      <w:r w:rsidR="005D0A14">
        <w:rPr>
          <w:rFonts w:ascii="Times New Roman" w:hAnsi="Times New Roman" w:cs="Times New Roman"/>
          <w:sz w:val="28"/>
          <w:szCs w:val="28"/>
        </w:rPr>
        <w:t>Проведено о</w:t>
      </w:r>
      <w:r w:rsidR="008E7F28" w:rsidRPr="00C06ABC">
        <w:rPr>
          <w:rFonts w:ascii="Times New Roman" w:hAnsi="Times New Roman" w:cs="Times New Roman"/>
          <w:sz w:val="28"/>
          <w:szCs w:val="28"/>
        </w:rPr>
        <w:t>бучение</w:t>
      </w:r>
      <w:r w:rsidR="0069430D" w:rsidRPr="00C06ABC">
        <w:rPr>
          <w:rFonts w:ascii="Times New Roman" w:hAnsi="Times New Roman" w:cs="Times New Roman"/>
          <w:sz w:val="28"/>
          <w:szCs w:val="28"/>
        </w:rPr>
        <w:t xml:space="preserve"> </w:t>
      </w:r>
      <w:r w:rsidR="00C06ABC" w:rsidRPr="00C06ABC">
        <w:rPr>
          <w:rFonts w:ascii="Times New Roman" w:hAnsi="Times New Roman" w:cs="Times New Roman"/>
          <w:sz w:val="28"/>
          <w:szCs w:val="28"/>
        </w:rPr>
        <w:t>5</w:t>
      </w:r>
      <w:r w:rsidR="00B93C1F" w:rsidRPr="00C06AB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8E7F28" w:rsidRPr="00C06ABC">
        <w:rPr>
          <w:rFonts w:ascii="Times New Roman" w:hAnsi="Times New Roman" w:cs="Times New Roman"/>
          <w:sz w:val="28"/>
          <w:szCs w:val="28"/>
        </w:rPr>
        <w:t>ов</w:t>
      </w:r>
      <w:r w:rsidR="00B93C1F" w:rsidRPr="00C06AB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93C1F" w:rsidRPr="00C06ABC">
        <w:rPr>
          <w:rFonts w:ascii="Times New Roman" w:hAnsi="Times New Roman" w:cs="Times New Roman"/>
          <w:bCs/>
          <w:sz w:val="28"/>
          <w:szCs w:val="28"/>
        </w:rPr>
        <w:t>по программ</w:t>
      </w:r>
      <w:r w:rsidR="00802D01" w:rsidRPr="00C06ABC">
        <w:rPr>
          <w:rFonts w:ascii="Times New Roman" w:hAnsi="Times New Roman" w:cs="Times New Roman"/>
          <w:bCs/>
          <w:sz w:val="28"/>
          <w:szCs w:val="28"/>
        </w:rPr>
        <w:t>е</w:t>
      </w:r>
      <w:r w:rsidR="00B93C1F" w:rsidRPr="00C06ABC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</w:t>
      </w:r>
      <w:r w:rsidR="008E7F28" w:rsidRPr="00C06ABC">
        <w:rPr>
          <w:rFonts w:ascii="Times New Roman" w:hAnsi="Times New Roman" w:cs="Times New Roman"/>
          <w:bCs/>
          <w:sz w:val="28"/>
          <w:szCs w:val="28"/>
        </w:rPr>
        <w:t xml:space="preserve"> в сфере управления государственными и муниципальными закупками</w:t>
      </w:r>
      <w:r w:rsidR="00802D01" w:rsidRPr="00C06ABC">
        <w:rPr>
          <w:rFonts w:ascii="Times New Roman" w:hAnsi="Times New Roman" w:cs="Times New Roman"/>
          <w:bCs/>
          <w:sz w:val="28"/>
          <w:szCs w:val="28"/>
        </w:rPr>
        <w:t xml:space="preserve"> «Вопросы функционирования контрактной системы в сфере закупок, товаров, работ, услуг для обеспечения государственных и муниципальных нужд» (108 </w:t>
      </w:r>
      <w:r w:rsidR="009F051B" w:rsidRPr="00C06ABC">
        <w:rPr>
          <w:rFonts w:ascii="Times New Roman" w:hAnsi="Times New Roman" w:cs="Times New Roman"/>
          <w:bCs/>
          <w:sz w:val="28"/>
          <w:szCs w:val="28"/>
        </w:rPr>
        <w:t>академических часов)</w:t>
      </w:r>
      <w:r w:rsidR="00C06ABC" w:rsidRPr="00C06ABC">
        <w:rPr>
          <w:rFonts w:ascii="Times New Roman" w:hAnsi="Times New Roman" w:cs="Times New Roman"/>
          <w:bCs/>
          <w:sz w:val="28"/>
          <w:szCs w:val="28"/>
        </w:rPr>
        <w:t>, обучение 1 сотрудника по программе  повышения квалификации на тему «</w:t>
      </w:r>
      <w:proofErr w:type="gramStart"/>
      <w:r w:rsidR="00C06ABC" w:rsidRPr="00C06ABC">
        <w:rPr>
          <w:rFonts w:ascii="Times New Roman" w:hAnsi="Times New Roman" w:cs="Times New Roman"/>
          <w:bCs/>
          <w:sz w:val="28"/>
          <w:szCs w:val="28"/>
        </w:rPr>
        <w:t>Антимонопольный</w:t>
      </w:r>
      <w:proofErr w:type="gramEnd"/>
      <w:r w:rsidR="00C06ABC" w:rsidRPr="00C06A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ABC" w:rsidRPr="00C06ABC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="00C06ABC" w:rsidRPr="00C06ABC">
        <w:rPr>
          <w:rFonts w:ascii="Times New Roman" w:hAnsi="Times New Roman" w:cs="Times New Roman"/>
          <w:bCs/>
          <w:sz w:val="28"/>
          <w:szCs w:val="28"/>
        </w:rPr>
        <w:t xml:space="preserve"> в органах исполнительной власти»</w:t>
      </w:r>
      <w:r w:rsidR="001C49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57B" w:rsidRDefault="009F051B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</w:t>
      </w:r>
      <w:r w:rsidR="008669EA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5D0A1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Сотрудники Комитета приняли участие в </w:t>
      </w:r>
      <w:r w:rsidR="00C06A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семинарах по вопросам правового регулирования </w:t>
      </w:r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сфере закупок для государственных нужд, </w:t>
      </w:r>
      <w:proofErr w:type="spellStart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оганизованных</w:t>
      </w:r>
      <w:proofErr w:type="spellEnd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комитетом </w:t>
      </w:r>
      <w:proofErr w:type="spellStart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государственнного</w:t>
      </w:r>
      <w:proofErr w:type="spellEnd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заказа Ленинградской области</w:t>
      </w:r>
      <w:r w:rsidR="006F66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тему </w:t>
      </w:r>
      <w:r w:rsidR="001C4913">
        <w:rPr>
          <w:rFonts w:ascii="Times New Roman" w:hAnsi="Times New Roman" w:cs="Times New Roman"/>
          <w:bCs/>
          <w:sz w:val="28"/>
          <w:szCs w:val="28"/>
          <w:lang w:val="ru-RU"/>
        </w:rPr>
        <w:t>«Об основных направлениях нормативно-правового регулирования закупок (обзор изменений в законодательстве о закупках в 2023 году)», «Актуальная практика антимонопольного органа. Практические вопросы исполнения контрактов».</w:t>
      </w:r>
    </w:p>
    <w:p w:rsidR="00E36C77" w:rsidRDefault="00E36C77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2.12. В соответствии с запросом Управления Федеральной антимонопольной службы по Ленинградской области от 02.10.2023г. № АВ/9513/2023 Комитетом направлена информация о практике внедрения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Комитете.</w:t>
      </w:r>
    </w:p>
    <w:p w:rsidR="0063357B" w:rsidRPr="0063357B" w:rsidRDefault="0063357B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357B">
        <w:rPr>
          <w:rFonts w:ascii="Times New Roman" w:hAnsi="Times New Roman" w:cs="Times New Roman"/>
          <w:sz w:val="28"/>
          <w:szCs w:val="28"/>
          <w:lang w:val="ru-RU"/>
        </w:rPr>
        <w:t>До сведения сотрудников Комитета доводится актуальная информация по вопросам соблюдения антикоррупционных запретов, ограничений и обязанностей государственными гражданскими служащими, в том числе посредством размещения информационных материалов на тематическом стенде.</w:t>
      </w:r>
    </w:p>
    <w:p w:rsidR="001F7AB0" w:rsidRDefault="001F7AB0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сотрудники Комитета ознакомлены с Положением об </w:t>
      </w:r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антимонопольном </w:t>
      </w:r>
      <w:proofErr w:type="spell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комплаенсе</w:t>
      </w:r>
      <w:proofErr w:type="spellEnd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картой </w:t>
      </w:r>
      <w:proofErr w:type="spell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-рисков </w:t>
      </w:r>
      <w:r w:rsidR="00F42CE5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органах исполнительной власти </w:t>
      </w:r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Ленинградской области, утвержденной распоряжением комитета </w:t>
      </w:r>
      <w:r w:rsidR="00FC081A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экономического развития и инвестиционной деятельности Ленинградской области от 04.12.2020г. № 213</w:t>
      </w:r>
      <w:r w:rsid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52EDF" w:rsidRP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Планом мероприятий («дорожной картой») по снижению </w:t>
      </w:r>
      <w:proofErr w:type="spellStart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-рисков органов исполнительной власти Ленинградской области, утвержденного распоряжением Губернатора Ленинградской области от </w:t>
      </w:r>
      <w:r w:rsidR="001C491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09.01.2023г. № 6-рг</w:t>
      </w:r>
      <w:r w:rsid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AB113A" w:rsidRPr="000B3B03" w:rsidRDefault="00AB113A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2473" w:rsidRDefault="007D42B1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E39D1" w:rsidRPr="000B3B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="00CE39D1" w:rsidRPr="000B3B03">
        <w:rPr>
          <w:rFonts w:ascii="Times New Roman" w:hAnsi="Times New Roman" w:cs="Times New Roman"/>
          <w:i/>
          <w:sz w:val="28"/>
          <w:szCs w:val="28"/>
          <w:lang w:val="ru-RU"/>
        </w:rPr>
        <w:t>комплаенса</w:t>
      </w:r>
      <w:proofErr w:type="spellEnd"/>
      <w:r w:rsidR="00CE39D1" w:rsidRPr="000B3B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органе исполнительной власти Ленинградской области.</w:t>
      </w:r>
    </w:p>
    <w:p w:rsidR="00A208B6" w:rsidRPr="000B3B03" w:rsidRDefault="00A208B6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13A8" w:rsidRDefault="00264CE9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0B3B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B3B03">
        <w:rPr>
          <w:rFonts w:ascii="Times New Roman" w:hAnsi="Times New Roman" w:cs="Times New Roman"/>
          <w:sz w:val="28"/>
          <w:szCs w:val="28"/>
        </w:rPr>
        <w:t xml:space="preserve"> </w:t>
      </w:r>
      <w:r w:rsidR="008239AC" w:rsidRPr="000B3B03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AC1106" w:rsidRPr="000B3B0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ключевыми показателями эффективности антимонопольного </w:t>
      </w:r>
      <w:proofErr w:type="spellStart"/>
      <w:r w:rsidR="00AC1106" w:rsidRPr="000B3B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C1106" w:rsidRPr="000B3B03">
        <w:rPr>
          <w:rFonts w:ascii="Times New Roman" w:hAnsi="Times New Roman" w:cs="Times New Roman"/>
          <w:sz w:val="28"/>
          <w:szCs w:val="28"/>
        </w:rPr>
        <w:t xml:space="preserve">, утвержденными Положением </w:t>
      </w:r>
      <w:proofErr w:type="gramStart"/>
      <w:r w:rsidR="00AC1106" w:rsidRPr="000B3B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C1106" w:rsidRPr="000B3B03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AC1106" w:rsidRPr="000B3B0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C1106" w:rsidRPr="000B3B03">
        <w:rPr>
          <w:rFonts w:ascii="Times New Roman" w:hAnsi="Times New Roman" w:cs="Times New Roman"/>
          <w:sz w:val="28"/>
          <w:szCs w:val="28"/>
        </w:rPr>
        <w:t>. Р</w:t>
      </w:r>
      <w:r w:rsidRPr="000B3B03">
        <w:rPr>
          <w:rFonts w:ascii="Times New Roman" w:hAnsi="Times New Roman" w:cs="Times New Roman"/>
          <w:sz w:val="28"/>
          <w:szCs w:val="28"/>
        </w:rPr>
        <w:t xml:space="preserve">асчет ключевых показателей эффективности антимонопольного </w:t>
      </w:r>
      <w:proofErr w:type="spellStart"/>
      <w:r w:rsidRPr="000B3B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B3B03">
        <w:rPr>
          <w:rFonts w:ascii="Times New Roman" w:hAnsi="Times New Roman" w:cs="Times New Roman"/>
          <w:sz w:val="28"/>
          <w:szCs w:val="28"/>
        </w:rPr>
        <w:t xml:space="preserve">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0B3B0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B3B03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антимонопольной службы от </w:t>
      </w:r>
      <w:r w:rsidR="002D5C69">
        <w:rPr>
          <w:rFonts w:ascii="Times New Roman" w:hAnsi="Times New Roman" w:cs="Times New Roman"/>
          <w:sz w:val="28"/>
          <w:szCs w:val="28"/>
        </w:rPr>
        <w:t>27</w:t>
      </w:r>
      <w:r w:rsidR="008669EA">
        <w:rPr>
          <w:rFonts w:ascii="Times New Roman" w:hAnsi="Times New Roman" w:cs="Times New Roman"/>
          <w:sz w:val="28"/>
          <w:szCs w:val="28"/>
        </w:rPr>
        <w:t>.</w:t>
      </w:r>
      <w:r w:rsidR="002D5C69">
        <w:rPr>
          <w:rFonts w:ascii="Times New Roman" w:hAnsi="Times New Roman" w:cs="Times New Roman"/>
          <w:sz w:val="28"/>
          <w:szCs w:val="28"/>
        </w:rPr>
        <w:t>12</w:t>
      </w:r>
      <w:r w:rsidR="008669EA">
        <w:rPr>
          <w:rFonts w:ascii="Times New Roman" w:hAnsi="Times New Roman" w:cs="Times New Roman"/>
          <w:sz w:val="28"/>
          <w:szCs w:val="28"/>
        </w:rPr>
        <w:t>.</w:t>
      </w:r>
      <w:r w:rsidRPr="000B3B03">
        <w:rPr>
          <w:rFonts w:ascii="Times New Roman" w:hAnsi="Times New Roman" w:cs="Times New Roman"/>
          <w:sz w:val="28"/>
          <w:szCs w:val="28"/>
        </w:rPr>
        <w:t>20</w:t>
      </w:r>
      <w:r w:rsidR="002D5C69">
        <w:rPr>
          <w:rFonts w:ascii="Times New Roman" w:hAnsi="Times New Roman" w:cs="Times New Roman"/>
          <w:sz w:val="28"/>
          <w:szCs w:val="28"/>
        </w:rPr>
        <w:t>22</w:t>
      </w:r>
      <w:r w:rsidRPr="000B3B03">
        <w:rPr>
          <w:rFonts w:ascii="Times New Roman" w:hAnsi="Times New Roman" w:cs="Times New Roman"/>
          <w:sz w:val="28"/>
          <w:szCs w:val="28"/>
        </w:rPr>
        <w:t xml:space="preserve">г. № </w:t>
      </w:r>
      <w:r w:rsidR="002D5C69">
        <w:rPr>
          <w:rFonts w:ascii="Times New Roman" w:hAnsi="Times New Roman" w:cs="Times New Roman"/>
          <w:sz w:val="28"/>
          <w:szCs w:val="28"/>
        </w:rPr>
        <w:t>1034</w:t>
      </w:r>
      <w:r w:rsidRPr="000B3B03">
        <w:rPr>
          <w:rFonts w:ascii="Times New Roman" w:hAnsi="Times New Roman" w:cs="Times New Roman"/>
          <w:sz w:val="28"/>
          <w:szCs w:val="28"/>
        </w:rPr>
        <w:t>/</w:t>
      </w:r>
      <w:r w:rsidR="002D5C69">
        <w:rPr>
          <w:rFonts w:ascii="Times New Roman" w:hAnsi="Times New Roman" w:cs="Times New Roman"/>
          <w:sz w:val="28"/>
          <w:szCs w:val="28"/>
        </w:rPr>
        <w:t>22</w:t>
      </w:r>
      <w:r w:rsidRPr="000B3B03">
        <w:rPr>
          <w:rFonts w:ascii="Times New Roman" w:hAnsi="Times New Roman" w:cs="Times New Roman"/>
          <w:sz w:val="28"/>
          <w:szCs w:val="28"/>
        </w:rPr>
        <w:t>.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A8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13A8">
        <w:rPr>
          <w:rFonts w:ascii="Times New Roman" w:hAnsi="Times New Roman" w:cs="Times New Roman"/>
          <w:sz w:val="28"/>
          <w:szCs w:val="28"/>
        </w:rPr>
        <w:t xml:space="preserve"> показатели эффективности </w:t>
      </w:r>
      <w:proofErr w:type="gramStart"/>
      <w:r w:rsidRPr="00D713A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7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A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D713A8">
        <w:rPr>
          <w:rFonts w:ascii="Times New Roman" w:hAnsi="Times New Roman" w:cs="Times New Roman"/>
          <w:sz w:val="28"/>
          <w:szCs w:val="28"/>
        </w:rPr>
        <w:t>: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713A8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Комитетом;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13A8">
        <w:rPr>
          <w:rFonts w:ascii="Times New Roman" w:hAnsi="Times New Roman" w:cs="Times New Roman"/>
          <w:sz w:val="28"/>
          <w:szCs w:val="28"/>
        </w:rPr>
        <w:t>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D713A8" w:rsidRPr="000B3B03" w:rsidRDefault="00D713A8" w:rsidP="0026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72021E" w:rsidRPr="000B3B03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</w:t>
      </w:r>
      <w:proofErr w:type="gramStart"/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>коэффициента снижения количества нарушений антимонопольного законодательства</w:t>
      </w:r>
      <w:proofErr w:type="gramEnd"/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учитывались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021E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возбужденные антимонопольным органом в отношении Комитета антимонопольные дела;</w:t>
      </w:r>
    </w:p>
    <w:p w:rsidR="0072021E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4160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аправленные антимонопольным органом </w:t>
      </w:r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в адрес 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53C23" w:rsidRPr="000B3B03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По результата</w:t>
      </w:r>
      <w:r w:rsidR="00AC1106" w:rsidRPr="000B3B03">
        <w:rPr>
          <w:rFonts w:ascii="Times New Roman" w:hAnsi="Times New Roman" w:cs="Times New Roman"/>
          <w:sz w:val="28"/>
          <w:szCs w:val="28"/>
          <w:lang w:val="ru-RU"/>
        </w:rPr>
        <w:t>м оценки за отчетный период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381AA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3938F8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42B0E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Показатель «к</w:t>
      </w:r>
      <w:r w:rsidR="00F42B0E" w:rsidRPr="00D713A8">
        <w:rPr>
          <w:rFonts w:ascii="Times New Roman" w:hAnsi="Times New Roman" w:cs="Times New Roman"/>
          <w:sz w:val="28"/>
          <w:szCs w:val="28"/>
          <w:lang w:val="ru-RU"/>
        </w:rPr>
        <w:t>оэффициент снижения количества нарушений антимонопольного законодательства Комитетом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» достигнут, достижение показателя отражает достаточный уровень квалификации сотрудников, в обязанности кот</w:t>
      </w:r>
      <w:r w:rsidR="005D0A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рых входит организация и осуществление закупок товаров, работ</w:t>
      </w:r>
      <w:r w:rsidR="008669EA">
        <w:rPr>
          <w:rFonts w:ascii="Times New Roman" w:hAnsi="Times New Roman" w:cs="Times New Roman"/>
          <w:sz w:val="28"/>
          <w:szCs w:val="28"/>
          <w:lang w:val="ru-RU"/>
        </w:rPr>
        <w:t>, услуг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BCE" w:rsidRDefault="00961420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Показатель «</w:t>
      </w:r>
      <w:r w:rsidR="00F42B0E" w:rsidRPr="00F42B0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42B0E" w:rsidRPr="00D713A8">
        <w:rPr>
          <w:rFonts w:ascii="Times New Roman" w:hAnsi="Times New Roman" w:cs="Times New Roman"/>
          <w:sz w:val="28"/>
          <w:szCs w:val="28"/>
          <w:lang w:val="ru-RU"/>
        </w:rPr>
        <w:t>оля проектов нормативных правовых актов, разработанных Комитетом, в которых выявлены риски нарушения антимонопольного законодательства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42B0E">
        <w:rPr>
          <w:rFonts w:ascii="Times New Roman" w:hAnsi="Times New Roman" w:cs="Times New Roman"/>
          <w:sz w:val="28"/>
          <w:szCs w:val="28"/>
          <w:lang w:val="ru-RU"/>
        </w:rPr>
        <w:t>достугнут</w:t>
      </w:r>
      <w:proofErr w:type="spellEnd"/>
      <w:r w:rsidR="00F42B0E">
        <w:rPr>
          <w:rFonts w:ascii="Times New Roman" w:hAnsi="Times New Roman" w:cs="Times New Roman"/>
          <w:sz w:val="28"/>
          <w:szCs w:val="28"/>
          <w:lang w:val="ru-RU"/>
        </w:rPr>
        <w:t>, достижение показателя отражает эффективное проведение мероприятий по анализу проектов</w:t>
      </w:r>
      <w:r w:rsidR="00725BCE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</w:t>
      </w:r>
      <w:proofErr w:type="gramStart"/>
      <w:r w:rsidR="00725BCE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proofErr w:type="gramEnd"/>
      <w:r w:rsidR="00725BCE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выявления заложенных в них рисков нарушения антимонопольного законодательства.</w:t>
      </w:r>
    </w:p>
    <w:p w:rsidR="00725BCE" w:rsidRDefault="00725BCE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Показатель «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>доля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» достигнут,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показателя отражает эффективное проведение мероприятий по анализу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выявления заложенных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них рисков нарушения антимонопольного законодательства.</w:t>
      </w:r>
    </w:p>
    <w:p w:rsidR="00264CE9" w:rsidRPr="000B3B03" w:rsidRDefault="00523A92" w:rsidP="000C1DD0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ключевы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и эффективности антимонопольного </w:t>
      </w:r>
      <w:proofErr w:type="spellStart"/>
      <w:r w:rsidRPr="000B3B03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AC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в Комитете </w:t>
      </w:r>
      <w:r w:rsidR="001F7AB0" w:rsidRPr="000B3B03">
        <w:rPr>
          <w:rFonts w:ascii="Times New Roman" w:hAnsi="Times New Roman" w:cs="Times New Roman"/>
          <w:sz w:val="28"/>
          <w:szCs w:val="28"/>
          <w:lang w:val="ru-RU"/>
        </w:rPr>
        <w:t>достиг</w:t>
      </w:r>
      <w:r w:rsidR="008239AC" w:rsidRPr="000B3B03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 w:rsidR="001F7AB0" w:rsidRPr="000B3B03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об эффективном фу</w:t>
      </w:r>
      <w:r w:rsidR="00AC1106" w:rsidRPr="000B3B03">
        <w:rPr>
          <w:rFonts w:ascii="Times New Roman" w:hAnsi="Times New Roman" w:cs="Times New Roman"/>
          <w:sz w:val="28"/>
          <w:szCs w:val="28"/>
          <w:lang w:val="ru-RU"/>
        </w:rPr>
        <w:t>нкционировании в Комитете в 202</w:t>
      </w:r>
      <w:r w:rsidR="00D1056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году антимонопольного </w:t>
      </w:r>
      <w:proofErr w:type="spellStart"/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44FD" w:rsidRPr="000B3B03" w:rsidRDefault="001A44FD" w:rsidP="001B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FA3" w:rsidRPr="000B3B03" w:rsidRDefault="00BA7FA3" w:rsidP="001B47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75D5F" w:rsidSect="00167EE4">
      <w:headerReference w:type="default" r:id="rId10"/>
      <w:pgSz w:w="11906" w:h="16838"/>
      <w:pgMar w:top="851" w:right="707" w:bottom="851" w:left="113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E4" w:rsidRDefault="00167EE4" w:rsidP="00167EE4">
      <w:pPr>
        <w:spacing w:after="0" w:line="240" w:lineRule="auto"/>
      </w:pPr>
      <w:r>
        <w:separator/>
      </w:r>
    </w:p>
  </w:endnote>
  <w:end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E4" w:rsidRDefault="00167EE4" w:rsidP="00167EE4">
      <w:pPr>
        <w:spacing w:after="0" w:line="240" w:lineRule="auto"/>
      </w:pPr>
      <w:r>
        <w:separator/>
      </w:r>
    </w:p>
  </w:footnote>
  <w:foot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90959"/>
      <w:docPartObj>
        <w:docPartGallery w:val="Page Numbers (Top of Page)"/>
        <w:docPartUnique/>
      </w:docPartObj>
    </w:sdtPr>
    <w:sdtEndPr/>
    <w:sdtContent>
      <w:p w:rsidR="00167EE4" w:rsidRDefault="00167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05">
          <w:rPr>
            <w:noProof/>
          </w:rPr>
          <w:t>6</w:t>
        </w:r>
        <w:r>
          <w:fldChar w:fldCharType="end"/>
        </w:r>
      </w:p>
    </w:sdtContent>
  </w:sdt>
  <w:p w:rsidR="00167EE4" w:rsidRDefault="00167E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D64"/>
    <w:multiLevelType w:val="multilevel"/>
    <w:tmpl w:val="D5D268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0143F8"/>
    <w:rsid w:val="00041DE8"/>
    <w:rsid w:val="00052EDF"/>
    <w:rsid w:val="0007390D"/>
    <w:rsid w:val="000739CC"/>
    <w:rsid w:val="00087D94"/>
    <w:rsid w:val="000936EF"/>
    <w:rsid w:val="00097D7A"/>
    <w:rsid w:val="000B3B03"/>
    <w:rsid w:val="000C1DD0"/>
    <w:rsid w:val="000C1E33"/>
    <w:rsid w:val="000C60AF"/>
    <w:rsid w:val="00122EB2"/>
    <w:rsid w:val="001265E2"/>
    <w:rsid w:val="00157156"/>
    <w:rsid w:val="00162785"/>
    <w:rsid w:val="00164B85"/>
    <w:rsid w:val="00167EE4"/>
    <w:rsid w:val="00185263"/>
    <w:rsid w:val="00197887"/>
    <w:rsid w:val="001A136F"/>
    <w:rsid w:val="001A44FD"/>
    <w:rsid w:val="001A4C22"/>
    <w:rsid w:val="001B1405"/>
    <w:rsid w:val="001B47A4"/>
    <w:rsid w:val="001B57B1"/>
    <w:rsid w:val="001C3776"/>
    <w:rsid w:val="001C4913"/>
    <w:rsid w:val="001D0605"/>
    <w:rsid w:val="001D1ECE"/>
    <w:rsid w:val="001D3398"/>
    <w:rsid w:val="001E7CD6"/>
    <w:rsid w:val="001F7AB0"/>
    <w:rsid w:val="00254D3C"/>
    <w:rsid w:val="002626B2"/>
    <w:rsid w:val="00264153"/>
    <w:rsid w:val="0026434B"/>
    <w:rsid w:val="00264CE9"/>
    <w:rsid w:val="002932CF"/>
    <w:rsid w:val="0029489B"/>
    <w:rsid w:val="002B675F"/>
    <w:rsid w:val="002B6F7C"/>
    <w:rsid w:val="002C2004"/>
    <w:rsid w:val="002C719B"/>
    <w:rsid w:val="002D15A9"/>
    <w:rsid w:val="002D5C69"/>
    <w:rsid w:val="002E051C"/>
    <w:rsid w:val="002E3453"/>
    <w:rsid w:val="002E49C7"/>
    <w:rsid w:val="002F46EA"/>
    <w:rsid w:val="002F7B7B"/>
    <w:rsid w:val="00321A8C"/>
    <w:rsid w:val="00344448"/>
    <w:rsid w:val="00362EC3"/>
    <w:rsid w:val="003652C8"/>
    <w:rsid w:val="0036789F"/>
    <w:rsid w:val="00373961"/>
    <w:rsid w:val="00381AAE"/>
    <w:rsid w:val="0038709C"/>
    <w:rsid w:val="00390948"/>
    <w:rsid w:val="003913EC"/>
    <w:rsid w:val="003938F8"/>
    <w:rsid w:val="003A629B"/>
    <w:rsid w:val="003C55B3"/>
    <w:rsid w:val="003D06CF"/>
    <w:rsid w:val="003D502C"/>
    <w:rsid w:val="003D7119"/>
    <w:rsid w:val="003E1413"/>
    <w:rsid w:val="003E4689"/>
    <w:rsid w:val="00405F4D"/>
    <w:rsid w:val="004259A6"/>
    <w:rsid w:val="00432E6E"/>
    <w:rsid w:val="00447A74"/>
    <w:rsid w:val="004928E7"/>
    <w:rsid w:val="00494F4D"/>
    <w:rsid w:val="004A2FE8"/>
    <w:rsid w:val="004A4A0D"/>
    <w:rsid w:val="004B55BD"/>
    <w:rsid w:val="004C7D12"/>
    <w:rsid w:val="004D3974"/>
    <w:rsid w:val="004E5D47"/>
    <w:rsid w:val="004E7569"/>
    <w:rsid w:val="004F1408"/>
    <w:rsid w:val="004F673C"/>
    <w:rsid w:val="00514A5E"/>
    <w:rsid w:val="00523A92"/>
    <w:rsid w:val="0053288E"/>
    <w:rsid w:val="00532D80"/>
    <w:rsid w:val="0054327A"/>
    <w:rsid w:val="00556A3A"/>
    <w:rsid w:val="005570DF"/>
    <w:rsid w:val="005743DE"/>
    <w:rsid w:val="005A4C6F"/>
    <w:rsid w:val="005C3A90"/>
    <w:rsid w:val="005C4160"/>
    <w:rsid w:val="005C578C"/>
    <w:rsid w:val="005D077A"/>
    <w:rsid w:val="005D0A14"/>
    <w:rsid w:val="00604A6F"/>
    <w:rsid w:val="00605499"/>
    <w:rsid w:val="00614D24"/>
    <w:rsid w:val="006330DD"/>
    <w:rsid w:val="0063357B"/>
    <w:rsid w:val="00692E86"/>
    <w:rsid w:val="0069430D"/>
    <w:rsid w:val="006B4617"/>
    <w:rsid w:val="006E19EC"/>
    <w:rsid w:val="006F6616"/>
    <w:rsid w:val="006F7F66"/>
    <w:rsid w:val="00700619"/>
    <w:rsid w:val="0071397D"/>
    <w:rsid w:val="0072021E"/>
    <w:rsid w:val="00725BCE"/>
    <w:rsid w:val="00770F20"/>
    <w:rsid w:val="00787852"/>
    <w:rsid w:val="00787C25"/>
    <w:rsid w:val="00793E1C"/>
    <w:rsid w:val="007C59B7"/>
    <w:rsid w:val="007D42B1"/>
    <w:rsid w:val="007F6FA7"/>
    <w:rsid w:val="00800AF7"/>
    <w:rsid w:val="00802D01"/>
    <w:rsid w:val="00807753"/>
    <w:rsid w:val="008239AC"/>
    <w:rsid w:val="00823B5B"/>
    <w:rsid w:val="008415BE"/>
    <w:rsid w:val="0086414B"/>
    <w:rsid w:val="00865F63"/>
    <w:rsid w:val="008669EA"/>
    <w:rsid w:val="00881E71"/>
    <w:rsid w:val="00890AC9"/>
    <w:rsid w:val="008A2A03"/>
    <w:rsid w:val="008A5BBB"/>
    <w:rsid w:val="008C1227"/>
    <w:rsid w:val="008C346D"/>
    <w:rsid w:val="008C38F1"/>
    <w:rsid w:val="008C6660"/>
    <w:rsid w:val="008E7F28"/>
    <w:rsid w:val="00905FB9"/>
    <w:rsid w:val="009430C4"/>
    <w:rsid w:val="00953809"/>
    <w:rsid w:val="009547A0"/>
    <w:rsid w:val="00961420"/>
    <w:rsid w:val="00962715"/>
    <w:rsid w:val="00986B2D"/>
    <w:rsid w:val="00993B0B"/>
    <w:rsid w:val="009949F0"/>
    <w:rsid w:val="00995D34"/>
    <w:rsid w:val="009A6F28"/>
    <w:rsid w:val="009A74B4"/>
    <w:rsid w:val="009D79AA"/>
    <w:rsid w:val="009F0083"/>
    <w:rsid w:val="009F051B"/>
    <w:rsid w:val="00A208B6"/>
    <w:rsid w:val="00A31805"/>
    <w:rsid w:val="00A348C0"/>
    <w:rsid w:val="00A5216B"/>
    <w:rsid w:val="00A56C1D"/>
    <w:rsid w:val="00A60CB7"/>
    <w:rsid w:val="00A62F23"/>
    <w:rsid w:val="00A67787"/>
    <w:rsid w:val="00A854E9"/>
    <w:rsid w:val="00A86ACC"/>
    <w:rsid w:val="00AB113A"/>
    <w:rsid w:val="00AC1106"/>
    <w:rsid w:val="00B01AB0"/>
    <w:rsid w:val="00B3223D"/>
    <w:rsid w:val="00B35733"/>
    <w:rsid w:val="00B40CF1"/>
    <w:rsid w:val="00B41AE8"/>
    <w:rsid w:val="00B44304"/>
    <w:rsid w:val="00B517EE"/>
    <w:rsid w:val="00B51E9C"/>
    <w:rsid w:val="00B5352E"/>
    <w:rsid w:val="00B5615B"/>
    <w:rsid w:val="00B72E15"/>
    <w:rsid w:val="00B858C4"/>
    <w:rsid w:val="00B93C1F"/>
    <w:rsid w:val="00BA7FA3"/>
    <w:rsid w:val="00BE0934"/>
    <w:rsid w:val="00BE4062"/>
    <w:rsid w:val="00C01540"/>
    <w:rsid w:val="00C06ABC"/>
    <w:rsid w:val="00C1613D"/>
    <w:rsid w:val="00C33463"/>
    <w:rsid w:val="00C40655"/>
    <w:rsid w:val="00C562AD"/>
    <w:rsid w:val="00C60CB6"/>
    <w:rsid w:val="00C75D5F"/>
    <w:rsid w:val="00CA0231"/>
    <w:rsid w:val="00CA2C42"/>
    <w:rsid w:val="00CA381D"/>
    <w:rsid w:val="00CE39D1"/>
    <w:rsid w:val="00D058C6"/>
    <w:rsid w:val="00D1056D"/>
    <w:rsid w:val="00D22718"/>
    <w:rsid w:val="00D273A9"/>
    <w:rsid w:val="00D276C8"/>
    <w:rsid w:val="00D279AA"/>
    <w:rsid w:val="00D53C23"/>
    <w:rsid w:val="00D54FB9"/>
    <w:rsid w:val="00D713A8"/>
    <w:rsid w:val="00D717EF"/>
    <w:rsid w:val="00D87C90"/>
    <w:rsid w:val="00D917E2"/>
    <w:rsid w:val="00D964C3"/>
    <w:rsid w:val="00DA7567"/>
    <w:rsid w:val="00DB3A99"/>
    <w:rsid w:val="00DC4ABF"/>
    <w:rsid w:val="00DF1F4C"/>
    <w:rsid w:val="00DF21D4"/>
    <w:rsid w:val="00E07B6B"/>
    <w:rsid w:val="00E17650"/>
    <w:rsid w:val="00E250E5"/>
    <w:rsid w:val="00E334F3"/>
    <w:rsid w:val="00E36C77"/>
    <w:rsid w:val="00E372AB"/>
    <w:rsid w:val="00E43F0D"/>
    <w:rsid w:val="00E548FD"/>
    <w:rsid w:val="00E5654B"/>
    <w:rsid w:val="00E9089A"/>
    <w:rsid w:val="00E95430"/>
    <w:rsid w:val="00E97F45"/>
    <w:rsid w:val="00EA7472"/>
    <w:rsid w:val="00EC1783"/>
    <w:rsid w:val="00ED3189"/>
    <w:rsid w:val="00F04272"/>
    <w:rsid w:val="00F42B0E"/>
    <w:rsid w:val="00F42CE5"/>
    <w:rsid w:val="00F66515"/>
    <w:rsid w:val="00F72A24"/>
    <w:rsid w:val="00F82FA6"/>
    <w:rsid w:val="00F831E6"/>
    <w:rsid w:val="00F901D1"/>
    <w:rsid w:val="00FA2473"/>
    <w:rsid w:val="00FA4031"/>
    <w:rsid w:val="00FA456D"/>
    <w:rsid w:val="00FB7601"/>
    <w:rsid w:val="00FC081A"/>
    <w:rsid w:val="00FC216A"/>
    <w:rsid w:val="00FD61CC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  <w:style w:type="character" w:styleId="a9">
    <w:name w:val="Hyperlink"/>
    <w:basedOn w:val="a0"/>
    <w:uiPriority w:val="99"/>
    <w:unhideWhenUsed/>
    <w:rsid w:val="00F72A24"/>
    <w:rPr>
      <w:color w:val="0000FF" w:themeColor="hyperlink"/>
      <w:u w:val="single"/>
    </w:rPr>
  </w:style>
  <w:style w:type="paragraph" w:styleId="aa">
    <w:name w:val="No Spacing"/>
    <w:uiPriority w:val="1"/>
    <w:qFormat/>
    <w:rsid w:val="0063357B"/>
    <w:pPr>
      <w:spacing w:after="0" w:line="240" w:lineRule="auto"/>
    </w:pPr>
  </w:style>
  <w:style w:type="paragraph" w:customStyle="1" w:styleId="ab">
    <w:name w:val="Знак"/>
    <w:basedOn w:val="a"/>
    <w:rsid w:val="00197887"/>
    <w:pPr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  <w:style w:type="character" w:styleId="a9">
    <w:name w:val="Hyperlink"/>
    <w:basedOn w:val="a0"/>
    <w:uiPriority w:val="99"/>
    <w:unhideWhenUsed/>
    <w:rsid w:val="00F72A24"/>
    <w:rPr>
      <w:color w:val="0000FF" w:themeColor="hyperlink"/>
      <w:u w:val="single"/>
    </w:rPr>
  </w:style>
  <w:style w:type="paragraph" w:styleId="aa">
    <w:name w:val="No Spacing"/>
    <w:uiPriority w:val="1"/>
    <w:qFormat/>
    <w:rsid w:val="0063357B"/>
    <w:pPr>
      <w:spacing w:after="0" w:line="240" w:lineRule="auto"/>
    </w:pPr>
  </w:style>
  <w:style w:type="paragraph" w:customStyle="1" w:styleId="ab">
    <w:name w:val="Знак"/>
    <w:basedOn w:val="a"/>
    <w:rsid w:val="00197887"/>
    <w:pPr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a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CB30-FA85-4F02-A202-6188E3ED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Владимировна</dc:creator>
  <cp:lastModifiedBy>Костливцева Наталья Максимовна</cp:lastModifiedBy>
  <cp:revision>2</cp:revision>
  <cp:lastPrinted>2024-02-12T13:38:00Z</cp:lastPrinted>
  <dcterms:created xsi:type="dcterms:W3CDTF">2024-06-19T12:48:00Z</dcterms:created>
  <dcterms:modified xsi:type="dcterms:W3CDTF">2024-06-19T12:48:00Z</dcterms:modified>
</cp:coreProperties>
</file>