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0"/>
      <w:bookmarkStart w:id="1" w:name="_GoBack"/>
      <w:bookmarkEnd w:id="0"/>
      <w:bookmarkEnd w:id="1"/>
    </w:p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Pr="00DC3C4F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74F4A" w:rsidRDefault="00374F4A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12272" w:rsidRDefault="00712272" w:rsidP="00374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959DE" w:rsidRPr="009E03A1" w:rsidRDefault="003959DE" w:rsidP="00374F4A">
      <w:pPr>
        <w:autoSpaceDE w:val="0"/>
        <w:autoSpaceDN w:val="0"/>
        <w:adjustRightInd w:val="0"/>
        <w:ind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03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2272" w:rsidRPr="00B65832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областной закон </w:t>
      </w:r>
      <w:r w:rsidR="00712272">
        <w:rPr>
          <w:rFonts w:ascii="Times New Roman" w:hAnsi="Times New Roman"/>
          <w:b/>
          <w:bCs/>
          <w:sz w:val="28"/>
          <w:szCs w:val="28"/>
        </w:rPr>
        <w:br/>
      </w:r>
      <w:r w:rsidR="00712272" w:rsidRPr="00B65832">
        <w:rPr>
          <w:rFonts w:ascii="Times New Roman" w:hAnsi="Times New Roman"/>
          <w:b/>
          <w:bCs/>
          <w:sz w:val="28"/>
          <w:szCs w:val="28"/>
        </w:rPr>
        <w:t xml:space="preserve">"Об областном бюджете Ленинградской области </w:t>
      </w:r>
      <w:r w:rsidR="00712272">
        <w:rPr>
          <w:rFonts w:ascii="Times New Roman" w:hAnsi="Times New Roman"/>
          <w:b/>
          <w:bCs/>
          <w:sz w:val="28"/>
          <w:szCs w:val="28"/>
        </w:rPr>
        <w:br/>
      </w:r>
      <w:r w:rsidR="00712272" w:rsidRPr="00B65832">
        <w:rPr>
          <w:rFonts w:ascii="Times New Roman" w:hAnsi="Times New Roman"/>
          <w:b/>
          <w:bCs/>
          <w:sz w:val="28"/>
          <w:szCs w:val="28"/>
        </w:rPr>
        <w:t>на 2024 год и на плановый период 2025 и 2026 годов"</w:t>
      </w:r>
    </w:p>
    <w:p w:rsidR="00374F4A" w:rsidRPr="00DC3C4F" w:rsidRDefault="00374F4A" w:rsidP="00374F4A">
      <w:pPr>
        <w:widowControl w:val="0"/>
        <w:autoSpaceDE w:val="0"/>
        <w:autoSpaceDN w:val="0"/>
        <w:adjustRightInd w:val="0"/>
        <w:ind w:right="707"/>
        <w:rPr>
          <w:rFonts w:ascii="Times New Roman" w:hAnsi="Times New Roman" w:cs="Times New Roman"/>
          <w:bCs/>
          <w:sz w:val="20"/>
          <w:szCs w:val="28"/>
        </w:rPr>
      </w:pPr>
    </w:p>
    <w:p w:rsidR="00374F4A" w:rsidRPr="00DC3C4F" w:rsidRDefault="00374F4A" w:rsidP="00374F4A">
      <w:pPr>
        <w:widowControl w:val="0"/>
        <w:autoSpaceDE w:val="0"/>
        <w:autoSpaceDN w:val="0"/>
        <w:adjustRightInd w:val="0"/>
        <w:ind w:right="707"/>
        <w:rPr>
          <w:rFonts w:ascii="Times New Roman" w:hAnsi="Times New Roman" w:cs="Times New Roman"/>
          <w:bCs/>
          <w:sz w:val="20"/>
          <w:szCs w:val="28"/>
        </w:rPr>
      </w:pPr>
    </w:p>
    <w:p w:rsidR="00374F4A" w:rsidRPr="00DC3C4F" w:rsidRDefault="00374F4A" w:rsidP="00374F4A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DC3C4F">
        <w:rPr>
          <w:rFonts w:ascii="Times New Roman" w:hAnsi="Times New Roman" w:cs="Times New Roman"/>
          <w:sz w:val="28"/>
          <w:szCs w:val="28"/>
        </w:rPr>
        <w:t xml:space="preserve">Принят Законодательным собранием Ленинградской области </w:t>
      </w:r>
      <w:r w:rsidRPr="00DC3C4F">
        <w:rPr>
          <w:rFonts w:ascii="Times New Roman" w:hAnsi="Times New Roman" w:cs="Times New Roman"/>
          <w:sz w:val="28"/>
          <w:szCs w:val="28"/>
        </w:rPr>
        <w:br/>
      </w:r>
      <w:r w:rsidR="00FF61FE">
        <w:rPr>
          <w:rFonts w:ascii="Times New Roman" w:hAnsi="Times New Roman" w:cs="Times New Roman"/>
          <w:sz w:val="28"/>
          <w:szCs w:val="28"/>
        </w:rPr>
        <w:t>2</w:t>
      </w:r>
      <w:r w:rsidR="009E03A1">
        <w:rPr>
          <w:rFonts w:ascii="Times New Roman" w:hAnsi="Times New Roman" w:cs="Times New Roman"/>
          <w:sz w:val="28"/>
          <w:szCs w:val="28"/>
        </w:rPr>
        <w:t>7</w:t>
      </w:r>
      <w:r w:rsidRPr="00DC3C4F">
        <w:rPr>
          <w:rFonts w:ascii="Times New Roman" w:hAnsi="Times New Roman" w:cs="Times New Roman"/>
          <w:sz w:val="28"/>
          <w:szCs w:val="28"/>
        </w:rPr>
        <w:t xml:space="preserve"> </w:t>
      </w:r>
      <w:r w:rsidR="009E03A1">
        <w:rPr>
          <w:rFonts w:ascii="Times New Roman" w:hAnsi="Times New Roman" w:cs="Times New Roman"/>
          <w:sz w:val="28"/>
          <w:szCs w:val="28"/>
        </w:rPr>
        <w:t>марта</w:t>
      </w:r>
      <w:r w:rsidRPr="00DC3C4F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374F4A" w:rsidRPr="00712272" w:rsidRDefault="00374F4A" w:rsidP="00374F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4F4A" w:rsidRPr="00712272" w:rsidRDefault="00374F4A" w:rsidP="00374F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4F4A" w:rsidRPr="00712272" w:rsidRDefault="00374F4A" w:rsidP="00374F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7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74F4A" w:rsidRPr="00712272" w:rsidRDefault="00374F4A" w:rsidP="00374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A1" w:rsidRPr="00712272" w:rsidRDefault="00712272" w:rsidP="009E03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50954482"/>
      <w:r w:rsidRPr="00712272">
        <w:rPr>
          <w:rFonts w:ascii="Times New Roman" w:hAnsi="Times New Roman"/>
          <w:sz w:val="28"/>
          <w:szCs w:val="28"/>
        </w:rPr>
        <w:t xml:space="preserve">Внести в областной закон от 19 декабря 2023 года № 145-оз "Об областном бюджете Ленинградской области </w:t>
      </w:r>
      <w:r w:rsidRPr="00712272">
        <w:rPr>
          <w:rFonts w:ascii="Times New Roman" w:hAnsi="Times New Roman"/>
          <w:bCs/>
          <w:sz w:val="28"/>
          <w:szCs w:val="28"/>
        </w:rPr>
        <w:t xml:space="preserve">на 2024 год и на плановый период 2025 </w:t>
      </w:r>
      <w:r w:rsidR="00ED7FD6">
        <w:rPr>
          <w:rFonts w:ascii="Times New Roman" w:hAnsi="Times New Roman"/>
          <w:bCs/>
          <w:sz w:val="28"/>
          <w:szCs w:val="28"/>
        </w:rPr>
        <w:br/>
      </w:r>
      <w:r w:rsidRPr="00712272">
        <w:rPr>
          <w:rFonts w:ascii="Times New Roman" w:hAnsi="Times New Roman"/>
          <w:bCs/>
          <w:sz w:val="28"/>
          <w:szCs w:val="28"/>
        </w:rPr>
        <w:t>и 2026 годов</w:t>
      </w:r>
      <w:r w:rsidRPr="00712272">
        <w:rPr>
          <w:rFonts w:ascii="Times New Roman" w:hAnsi="Times New Roman"/>
          <w:sz w:val="28"/>
          <w:szCs w:val="28"/>
        </w:rPr>
        <w:t>" следующие изменения</w:t>
      </w:r>
      <w:r w:rsidR="009E03A1" w:rsidRPr="00712272">
        <w:rPr>
          <w:rFonts w:ascii="Times New Roman" w:hAnsi="Times New Roman"/>
          <w:sz w:val="28"/>
          <w:szCs w:val="28"/>
        </w:rPr>
        <w:t>:</w:t>
      </w:r>
    </w:p>
    <w:p w:rsidR="00712272" w:rsidRPr="00712272" w:rsidRDefault="00712272" w:rsidP="009E03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7FD6">
        <w:rPr>
          <w:rFonts w:ascii="Times New Roman" w:hAnsi="Times New Roman" w:cs="Times New Roman"/>
          <w:sz w:val="28"/>
          <w:szCs w:val="28"/>
        </w:rPr>
        <w:t xml:space="preserve">в </w:t>
      </w:r>
      <w:r w:rsidRPr="00B65832">
        <w:rPr>
          <w:rFonts w:ascii="Times New Roman" w:hAnsi="Times New Roman" w:cs="Times New Roman"/>
          <w:sz w:val="28"/>
          <w:szCs w:val="28"/>
        </w:rPr>
        <w:t>статье 1: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"215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786,6" заменить цифрами "215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998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662,6"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"222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591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894,5" заменить цифрами "255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736,0"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107,9" заменить цифрами "39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073,4";</w:t>
      </w:r>
    </w:p>
    <w:p w:rsidR="003629AD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"218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475,5" заменить цифрами "218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909,7"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9AD">
        <w:rPr>
          <w:rFonts w:ascii="Times New Roman" w:hAnsi="Times New Roman" w:cs="Times New Roman"/>
          <w:spacing w:val="-2"/>
          <w:sz w:val="28"/>
          <w:szCs w:val="28"/>
        </w:rPr>
        <w:t>цифры "213 859 578,3" заменить цифрами "214 401 440,6", цифры "220 146 324,0"</w:t>
      </w:r>
      <w:r w:rsidRPr="00B65832">
        <w:rPr>
          <w:rFonts w:ascii="Times New Roman" w:hAnsi="Times New Roman" w:cs="Times New Roman"/>
          <w:sz w:val="28"/>
          <w:szCs w:val="28"/>
        </w:rPr>
        <w:t xml:space="preserve"> заменить цифрами "220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758,2"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129,2" заменить цифрами "10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669,9"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"214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222,8" заменить цифрами "215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085,1"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985,9" заменить цифрами "9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870,3";</w:t>
      </w:r>
    </w:p>
    <w:p w:rsidR="005F1593" w:rsidRPr="00B65832" w:rsidRDefault="005F1593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статье 4: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212,2" заменить цифрами "13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018,5"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061,0" заменить цифрами "12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349,1"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106,2" заменить цифрами "13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201,3";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в части 6 цифры "20 701 844,0" заменить цифрами "23 667 765,6"; 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"693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882,0" заменить цифрами "2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251,6"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416,5" заменить цифрами "1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465,2"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"811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125,1" заменить цифрами "664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005,4";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11 цифры "6</w:t>
      </w:r>
      <w:r w:rsidRPr="00B658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000</w:t>
      </w:r>
      <w:r w:rsidRPr="00B658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000,0" заменить цифрами "10 217 024,4"; 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691,3" заменить цифрами "2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641,3"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594,4" заменить цифрами "4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937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889,5"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581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275,0" заменить цифрами "4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742,0";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14 цифры "38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000,0" заменить цифрами "200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884,8";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"330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462,1" заменить цифрами "181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372,8"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371,6" заменить цифрами "5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665,2"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"54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281,5" заменить цифрами "19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704,5";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часть 16 признать утратившей силу; 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18: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3629AD" w:rsidRPr="003629AD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AD">
        <w:rPr>
          <w:rFonts w:ascii="Times New Roman" w:hAnsi="Times New Roman" w:cs="Times New Roman"/>
          <w:sz w:val="28"/>
          <w:szCs w:val="28"/>
        </w:rPr>
        <w:t xml:space="preserve">"в случае получения уведомлений о предоставлении целевых межбюджетных трансфертов из федерального бюджета, заключения соглашений, в том числе о предоставлении бюджетных кредитов, получения решения президиума (штаба) Правительственной комиссии по региональному развитию в Российской Федерации об одобрении Ленинградской области инфраструктурного проекта, а также получения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629AD">
        <w:rPr>
          <w:rFonts w:ascii="Times New Roman" w:hAnsi="Times New Roman" w:cs="Times New Roman"/>
          <w:sz w:val="28"/>
          <w:szCs w:val="28"/>
        </w:rPr>
        <w:t>от физических и юридических лиц на финансовое обеспечение дорожной деятельности, приводящих к изменению бюджетных ассигнований дорожного фонда Ленинградской области;";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"в случае перераспределения бюджетных ассигнований между разделами, подразделами, видами расходов классификации расходов бюджетов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(или) главными распорядителями бюджетных средств областного бюджета Ленинградской области в пределах общего объема бюджетных ассигнований, предусмотренных настоящим областным законом на обеспечение мероприятий в рамках реализации специального инфраструктурного проекта.";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дополнить частью 21 следующего содержания: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"21.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Остатки средств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на начало 2024 года в объеме, не превышающем разницы между остатками, образовавшимися в связи с неполным использованием бюджетных ассигнований в ходе исполнения в 2023 году областного бюджета Ленинградской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и суммой увеличения бюджетных ассигнований, предусмотренных абзацем вторым пункта 3 статьи 95 Бюджетного кодекса Российской Федерации, направить в 2024 году на увеличение объемов бюджетных ассигнований,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не превышающих сумму остатка неиспользованных бюджетных ассигнований на указанные цели, в следующих случаях: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неисполнения бюджетных обязательств по заключенным государственным контрактам на поставку товаров, выполнение работ, оказание услуг, подлежавшим в соответствии с условиями этих государственных контрактов оплате в 2023 году;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 xml:space="preserve">непредоставления из областного бюджета Ленинградской области местным бюджетам межбюджетных трансфертов, имеющих целевое назначение, предоставление которых в 2023 году осуществлялось в пределах суммы, необходимой для оплаты денежных обязательств, по заключенным </w:t>
      </w:r>
      <w:r w:rsidRPr="00B65832">
        <w:rPr>
          <w:rFonts w:ascii="Times New Roman" w:hAnsi="Times New Roman" w:cs="Times New Roman"/>
          <w:sz w:val="28"/>
          <w:szCs w:val="28"/>
        </w:rPr>
        <w:lastRenderedPageBreak/>
        <w:t>муниципальным контрактам на поставку товаров, выполнение работ, оказание услуг, подлежавшим в соответствии с условиями этих муниципальных контрактов оплате в 2023 году;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неисполнения бюджетных обязательств по заключенным концессионным соглашениям, подлежавшим в соответствии с условиями этих концессионных соглашений оплате в 2023 году;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 xml:space="preserve">неполного исполнения бюджетных ассигнований в 2023 году </w:t>
      </w:r>
      <w:r w:rsidR="00D7601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публично-правовой компании "Фонд развития территорий" для финансового обеспечения восстановления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5832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4">
        <w:rPr>
          <w:rFonts w:ascii="Times New Roman" w:hAnsi="Times New Roman" w:cs="Times New Roman"/>
          <w:spacing w:val="-4"/>
          <w:sz w:val="28"/>
          <w:szCs w:val="28"/>
        </w:rPr>
        <w:t>неполного исполнения бюджетных ассигнований в 2023 году на обеспечение</w:t>
      </w:r>
      <w:r w:rsidRPr="00B65832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помещениями.";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3)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в </w:t>
      </w:r>
      <w:r w:rsidR="005F1593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B65832">
        <w:rPr>
          <w:rFonts w:ascii="Times New Roman" w:hAnsi="Times New Roman" w:cs="Times New Roman"/>
          <w:sz w:val="28"/>
          <w:szCs w:val="28"/>
        </w:rPr>
        <w:t xml:space="preserve">части 3 статьи 5 цифры "4 745 248,6" заменить цифрами "4 816 884,4"; 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4)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статье 6: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в части 1 слова "а также для определения стоимости сертификата </w:t>
      </w:r>
      <w:r w:rsidR="005F159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области," исключить;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б)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="005F1593" w:rsidRPr="00B65832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B65832">
        <w:rPr>
          <w:rFonts w:ascii="Times New Roman" w:hAnsi="Times New Roman" w:cs="Times New Roman"/>
          <w:sz w:val="28"/>
          <w:szCs w:val="28"/>
        </w:rPr>
        <w:t>третий пункта 3 части 31 признать утратившим силу;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5)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статье 7: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в части 7: </w:t>
      </w:r>
    </w:p>
    <w:p w:rsidR="005F1593" w:rsidRDefault="005F1593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"ежемесячной денежной выплаты на ребенка </w:t>
      </w:r>
      <w:r>
        <w:rPr>
          <w:rFonts w:ascii="Times New Roman" w:hAnsi="Times New Roman" w:cs="Times New Roman"/>
          <w:sz w:val="28"/>
          <w:szCs w:val="28"/>
        </w:rPr>
        <w:br/>
        <w:t>в возрасте от восьми до семнадцати лет" заменить словами "</w:t>
      </w:r>
      <w:r w:rsidR="003629AD" w:rsidRPr="00B65832">
        <w:rPr>
          <w:rFonts w:ascii="Times New Roman" w:hAnsi="Times New Roman" w:cs="Times New Roman"/>
          <w:sz w:val="28"/>
          <w:szCs w:val="28"/>
        </w:rPr>
        <w:t>ежемесячного пособия в связи с рождением и воспитанием ребенка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3629AD" w:rsidRPr="00B65832" w:rsidRDefault="005F1593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3629AD" w:rsidRPr="00B65832">
        <w:rPr>
          <w:rFonts w:ascii="Times New Roman" w:hAnsi="Times New Roman" w:cs="Times New Roman"/>
          <w:sz w:val="28"/>
          <w:szCs w:val="28"/>
        </w:rPr>
        <w:t>цифры "4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29AD" w:rsidRPr="00B65832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29AD" w:rsidRPr="00B65832">
        <w:rPr>
          <w:rFonts w:ascii="Times New Roman" w:hAnsi="Times New Roman" w:cs="Times New Roman"/>
          <w:sz w:val="28"/>
          <w:szCs w:val="28"/>
        </w:rPr>
        <w:t>119,8" заменить цифрами "5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29AD" w:rsidRPr="00B65832">
        <w:rPr>
          <w:rFonts w:ascii="Times New Roman" w:hAnsi="Times New Roman" w:cs="Times New Roman"/>
          <w:sz w:val="28"/>
          <w:szCs w:val="28"/>
        </w:rPr>
        <w:t>838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29AD" w:rsidRPr="00B65832">
        <w:rPr>
          <w:rFonts w:ascii="Times New Roman" w:hAnsi="Times New Roman" w:cs="Times New Roman"/>
          <w:sz w:val="28"/>
          <w:szCs w:val="28"/>
        </w:rPr>
        <w:t>771,7";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б)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дополнить частью 10 следующего содержания: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"10.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Утвердить 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на 2024 год в сумме 1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738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163,3 тысячи рублей;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на 2025 год в сумме 1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257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347,0 тысячи рублей;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на 2026 год в сумме 1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257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347,0 тысячи рублей.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Цели и условия предоставления субсидий устанавливаются соглашением между Правительством Ленинградской области и Правительством Санкт-Петербурга, заключаемым в порядке, установленном нормативным правовым актом Правительства Ленинградской области.";</w:t>
      </w:r>
    </w:p>
    <w:p w:rsidR="003629AD" w:rsidRPr="00D76014" w:rsidRDefault="003629AD" w:rsidP="003629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6)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части 3 статьи 8</w:t>
      </w:r>
      <w:r w:rsidR="005F1593"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цифры "1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530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849,1" заменить цифрами "352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723,0"</w:t>
      </w:r>
      <w:r w:rsidR="005F1593"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"1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034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212,0" заменить цифрами "490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641,1"</w:t>
      </w:r>
      <w:r w:rsidR="005F1593">
        <w:rPr>
          <w:rFonts w:ascii="Times New Roman" w:hAnsi="Times New Roman" w:cs="Times New Roman"/>
          <w:sz w:val="28"/>
          <w:szCs w:val="28"/>
        </w:rPr>
        <w:t xml:space="preserve">, </w:t>
      </w:r>
      <w:r w:rsidRPr="00B65832">
        <w:rPr>
          <w:rFonts w:ascii="Times New Roman" w:hAnsi="Times New Roman" w:cs="Times New Roman"/>
          <w:sz w:val="28"/>
          <w:szCs w:val="28"/>
        </w:rPr>
        <w:t>цифры "632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200,2" заменить цифрами "624</w:t>
      </w:r>
      <w:r w:rsidR="005F159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061,6";</w:t>
      </w:r>
    </w:p>
    <w:p w:rsidR="003629AD" w:rsidRPr="00D76014" w:rsidRDefault="003629AD" w:rsidP="003629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 xml:space="preserve">7)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2024 год и на плановый период 2025 </w:t>
      </w:r>
      <w:r w:rsidR="005F159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 xml:space="preserve">8) приложение 5 "Распределение бюджетных ассигнований по целевым </w:t>
      </w:r>
      <w:r w:rsidRPr="005F1593">
        <w:rPr>
          <w:rFonts w:ascii="Times New Roman" w:hAnsi="Times New Roman" w:cs="Times New Roman"/>
          <w:spacing w:val="-2"/>
          <w:sz w:val="28"/>
          <w:szCs w:val="28"/>
        </w:rPr>
        <w:t>статьям (государственным программам Ленинградской области и непрограммным</w:t>
      </w:r>
      <w:r w:rsidRPr="00B6583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2024 год и на плановый период 2025 </w:t>
      </w:r>
      <w:r w:rsidR="005F159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9) приложение 6 "Ведомственная структура расходов областного бюджета Ленинградской области на 2024 год 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 xml:space="preserve">10) приложение 7 "Распределение бюджетных ассигнований по разделам </w:t>
      </w:r>
      <w:r w:rsidR="005F159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подразделам классификации расходов бюджетов на 2024 год 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11) приложение 8 "Адресная инвестиционная программа Ленинградской области на 2024 год 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12) </w:t>
      </w:r>
      <w:r w:rsidRPr="005F1593">
        <w:rPr>
          <w:rFonts w:ascii="Times New Roman" w:hAnsi="Times New Roman" w:cs="Times New Roman"/>
          <w:sz w:val="28"/>
          <w:szCs w:val="28"/>
        </w:rPr>
        <w:t xml:space="preserve">приложение 9 "Перечень случаев предоставления субсидий </w:t>
      </w:r>
      <w:r w:rsidRPr="005F1593">
        <w:rPr>
          <w:rFonts w:ascii="Times New Roman" w:hAnsi="Times New Roman" w:cs="Times New Roman"/>
          <w:spacing w:val="-2"/>
          <w:sz w:val="28"/>
          <w:szCs w:val="28"/>
        </w:rPr>
        <w:t>юридическим лицам (за исключением субсидий государственным учреждениям),</w:t>
      </w:r>
      <w:r w:rsidRPr="00B6583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5F1593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93">
        <w:rPr>
          <w:rFonts w:ascii="Times New Roman" w:hAnsi="Times New Roman" w:cs="Times New Roman"/>
          <w:sz w:val="28"/>
          <w:szCs w:val="28"/>
        </w:rPr>
        <w:t>13)</w:t>
      </w:r>
      <w:r w:rsidR="005F1593" w:rsidRPr="005F1593">
        <w:rPr>
          <w:rFonts w:ascii="Times New Roman" w:hAnsi="Times New Roman" w:cs="Times New Roman"/>
          <w:sz w:val="28"/>
          <w:szCs w:val="28"/>
        </w:rPr>
        <w:t> </w:t>
      </w:r>
      <w:r w:rsidRPr="005F1593">
        <w:rPr>
          <w:rFonts w:ascii="Times New Roman" w:hAnsi="Times New Roman" w:cs="Times New Roman"/>
          <w:sz w:val="28"/>
          <w:szCs w:val="28"/>
        </w:rPr>
        <w:t xml:space="preserve">приложение 10 "Перечень случаев предоставления субсидий иным </w:t>
      </w:r>
      <w:r w:rsidRPr="005F1593">
        <w:rPr>
          <w:rFonts w:ascii="Times New Roman" w:hAnsi="Times New Roman" w:cs="Times New Roman"/>
          <w:spacing w:val="-6"/>
          <w:sz w:val="28"/>
          <w:szCs w:val="28"/>
        </w:rPr>
        <w:t>некоммерческим организациям, не являющимся государственными учреждениями"</w:t>
      </w:r>
      <w:r w:rsidRPr="005F159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14) приложение 12 "Формы и объем межбюджетных трансфертов, предоставляемых бюджетам муниципальных образований Ленинградской области, на 2024 год 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15)</w:t>
      </w:r>
      <w:r w:rsidR="002D7B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в приложении 14: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B3">
        <w:rPr>
          <w:rFonts w:ascii="Times New Roman" w:hAnsi="Times New Roman" w:cs="Times New Roman"/>
          <w:sz w:val="28"/>
          <w:szCs w:val="28"/>
        </w:rPr>
        <w:t>а)</w:t>
      </w:r>
      <w:r w:rsidR="002D7BB3" w:rsidRPr="002D7BB3">
        <w:rPr>
          <w:rFonts w:ascii="Times New Roman" w:hAnsi="Times New Roman" w:cs="Times New Roman"/>
          <w:sz w:val="28"/>
          <w:szCs w:val="28"/>
        </w:rPr>
        <w:t> </w:t>
      </w:r>
      <w:r w:rsidRPr="002D7BB3">
        <w:rPr>
          <w:rFonts w:ascii="Times New Roman" w:hAnsi="Times New Roman" w:cs="Times New Roman"/>
          <w:sz w:val="28"/>
          <w:szCs w:val="28"/>
        </w:rPr>
        <w:t>таблицу 1 "Распределение субсидий бюджетам муниципальных образований</w:t>
      </w:r>
      <w:r w:rsidRPr="00B65832">
        <w:rPr>
          <w:rFonts w:ascii="Times New Roman" w:hAnsi="Times New Roman" w:cs="Times New Roman"/>
          <w:sz w:val="28"/>
          <w:szCs w:val="28"/>
        </w:rPr>
        <w:t xml:space="preserve"> Ленинградской области на оснащение (обновление материально-технической базы) оборудованием, средствами обучения и воспитания </w:t>
      </w:r>
      <w:r w:rsidRPr="002D7BB3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общеобразовательных организаций, в том числе осуществляющих образовательную </w:t>
      </w:r>
      <w:r w:rsidRPr="002D7BB3">
        <w:rPr>
          <w:rFonts w:ascii="Times New Roman" w:hAnsi="Times New Roman" w:cs="Times New Roman"/>
          <w:sz w:val="28"/>
          <w:szCs w:val="28"/>
        </w:rPr>
        <w:t>деятельность по адаптированным основным общеобразовательным программам, на</w:t>
      </w:r>
      <w:r w:rsidRPr="00B65832">
        <w:rPr>
          <w:rFonts w:ascii="Times New Roman" w:hAnsi="Times New Roman" w:cs="Times New Roman"/>
          <w:sz w:val="28"/>
          <w:szCs w:val="28"/>
        </w:rPr>
        <w:t xml:space="preserve">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4">
        <w:rPr>
          <w:rFonts w:ascii="Times New Roman" w:hAnsi="Times New Roman" w:cs="Times New Roman"/>
          <w:sz w:val="28"/>
          <w:szCs w:val="28"/>
        </w:rPr>
        <w:t>б)</w:t>
      </w:r>
      <w:r w:rsidR="002D7BB3" w:rsidRPr="00D76014">
        <w:rPr>
          <w:rFonts w:ascii="Times New Roman" w:hAnsi="Times New Roman" w:cs="Times New Roman"/>
          <w:sz w:val="28"/>
          <w:szCs w:val="28"/>
        </w:rPr>
        <w:t> </w:t>
      </w:r>
      <w:r w:rsidRPr="00D76014">
        <w:rPr>
          <w:rFonts w:ascii="Times New Roman" w:hAnsi="Times New Roman" w:cs="Times New Roman"/>
          <w:sz w:val="28"/>
          <w:szCs w:val="28"/>
        </w:rPr>
        <w:t>таблицу 4 "Распределение субсидий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на 2024 год и на плановый период 2025 и 2026 годов" признать утратившей силу;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в)</w:t>
      </w:r>
      <w:r w:rsidR="002D7B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12 "Распределение субсидий бюджетам муниципальных образований Ленинградской области на реновацию организаций общего образования на 2024 год и на плановый период 2025 и 2026 годов" изложить </w:t>
      </w:r>
      <w:r w:rsidR="002D7BB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4">
        <w:rPr>
          <w:rFonts w:ascii="Times New Roman" w:hAnsi="Times New Roman" w:cs="Times New Roman"/>
          <w:sz w:val="28"/>
          <w:szCs w:val="28"/>
        </w:rPr>
        <w:t>г)</w:t>
      </w:r>
      <w:r w:rsidR="002D7BB3" w:rsidRPr="00D76014">
        <w:rPr>
          <w:rFonts w:ascii="Times New Roman" w:hAnsi="Times New Roman" w:cs="Times New Roman"/>
          <w:sz w:val="28"/>
          <w:szCs w:val="28"/>
        </w:rPr>
        <w:t> </w:t>
      </w:r>
      <w:r w:rsidRPr="00D76014">
        <w:rPr>
          <w:rFonts w:ascii="Times New Roman" w:hAnsi="Times New Roman" w:cs="Times New Roman"/>
          <w:sz w:val="28"/>
          <w:szCs w:val="28"/>
        </w:rPr>
        <w:t>таблицу 13 "Распределение субсидий бюджетам муниципальных образований</w:t>
      </w:r>
      <w:r w:rsidRPr="00B65832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проведение капитального ремонта спортивных площадок (стадионов) общеобразовательных организаций </w:t>
      </w:r>
      <w:r w:rsidR="002D7BB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д)</w:t>
      </w:r>
      <w:r w:rsidR="002D7B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таблицу 16 "Распределение субсидий бюджетам муниципальных образований Ленинградской области на мероприятия по капитальному ремонту объектов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е)</w:t>
      </w:r>
      <w:r w:rsidR="002D7B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17 "Распределение субсидий бюджетам муниципальных образований Ленинградской области на реализацию комплекса мероприятий </w:t>
      </w:r>
      <w:r w:rsidR="002D7BB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по борьбе с борщевиком Сосновского на территориях муниципальных образований Ленинградской области на 2024 год и на плановый период 2025 </w:t>
      </w:r>
      <w:r w:rsidR="002D7BB3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E758B3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ж)</w:t>
      </w:r>
      <w:r w:rsidR="00E758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18 "Распределение субсидий бюджетам муниципальных </w:t>
      </w:r>
      <w:r w:rsidRPr="00E758B3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образований Ленинградской области на мероприятия по созданию мест (площадок) </w:t>
      </w:r>
      <w:r w:rsidRPr="00E758B3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з)</w:t>
      </w:r>
      <w:r w:rsidR="00E758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таблицу 20 "Распределение субсидий бюджетам муниципальных образований Ленинградской области на проведение комплексных кадастровых работ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B3">
        <w:rPr>
          <w:rFonts w:ascii="Times New Roman" w:hAnsi="Times New Roman" w:cs="Times New Roman"/>
          <w:sz w:val="28"/>
          <w:szCs w:val="28"/>
        </w:rPr>
        <w:t>и)</w:t>
      </w:r>
      <w:r w:rsidR="00E758B3" w:rsidRPr="00E758B3">
        <w:rPr>
          <w:rFonts w:ascii="Times New Roman" w:hAnsi="Times New Roman" w:cs="Times New Roman"/>
          <w:sz w:val="28"/>
          <w:szCs w:val="28"/>
        </w:rPr>
        <w:t> </w:t>
      </w:r>
      <w:r w:rsidRPr="00E758B3">
        <w:rPr>
          <w:rFonts w:ascii="Times New Roman" w:hAnsi="Times New Roman" w:cs="Times New Roman"/>
          <w:sz w:val="28"/>
          <w:szCs w:val="28"/>
        </w:rPr>
        <w:t>таблицу 21 "Распределение субсидий бюджетам муниципальных</w:t>
      </w:r>
      <w:r w:rsidRPr="00E758B3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образований Ленинградской области на проведение кадастровых работ на 2024 год</w:t>
      </w:r>
      <w:r w:rsidRPr="00B65832"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годов" признать утратившей силу;</w:t>
      </w:r>
    </w:p>
    <w:p w:rsidR="003629AD" w:rsidRPr="00E758B3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к)</w:t>
      </w:r>
      <w:r w:rsidR="00E758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23 "Распределение субсидий бюджетам муниципальных </w:t>
      </w:r>
      <w:r w:rsidRPr="00E758B3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образований Ленинградской области на капитальный ремонт объектов физической </w:t>
      </w:r>
      <w:r w:rsidRPr="00E758B3">
        <w:rPr>
          <w:rFonts w:ascii="Times New Roman" w:hAnsi="Times New Roman" w:cs="Times New Roman"/>
          <w:sz w:val="28"/>
          <w:szCs w:val="28"/>
        </w:rPr>
        <w:t>культуры и спорта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л)</w:t>
      </w:r>
      <w:r w:rsidR="00E758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таблицу 24 "Распределение субсидий бюджетам муниципальных образований Ленинградской области на государственную поддержку отрасли культуры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м)</w:t>
      </w:r>
      <w:r w:rsidR="00E758B3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32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</w:r>
      <w:r w:rsidR="00D7601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н)</w:t>
      </w:r>
      <w:r w:rsidR="00770FB6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таблицу 35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о)</w:t>
      </w:r>
      <w:r w:rsidR="00770FB6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40 "Распределение субсидий бюджетам муниципальных образований Ленинградской области на реализацию мероприятий по созданию </w:t>
      </w:r>
      <w:r w:rsidR="004A0297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развитию инфраструктуры активных видов туризма на территории муниципальных образований Ленинградской области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п)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таблицу 41 "Распределение субсидий бюджетам муниципальных образований Ленинградской области на 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образований, на 2024 год и на плановый период 2025 и 2026 годов" признать утратившей силу;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р)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42 "Распределение субсидий бюджетам муниципальных образований Ленинградской области на приобретение автономных источников </w:t>
      </w:r>
      <w:r w:rsidRPr="00D76014">
        <w:rPr>
          <w:rFonts w:ascii="Times New Roman" w:hAnsi="Times New Roman" w:cs="Times New Roman"/>
          <w:spacing w:val="-4"/>
          <w:sz w:val="28"/>
          <w:szCs w:val="28"/>
        </w:rPr>
        <w:t>электроснабжения (дизель-генераторов) для резервного энергоснабжения объектов</w:t>
      </w:r>
      <w:r w:rsidRPr="00B65832">
        <w:rPr>
          <w:rFonts w:ascii="Times New Roman" w:hAnsi="Times New Roman" w:cs="Times New Roman"/>
          <w:sz w:val="28"/>
          <w:szCs w:val="28"/>
        </w:rPr>
        <w:t xml:space="preserve"> жизнеобеспечения населенных пунктов Ленинградской области на 2024 год </w:t>
      </w:r>
      <w:r w:rsidR="00D76014">
        <w:rPr>
          <w:rFonts w:ascii="Times New Roman" w:hAnsi="Times New Roman" w:cs="Times New Roman"/>
          <w:sz w:val="28"/>
          <w:szCs w:val="28"/>
        </w:rPr>
        <w:br/>
      </w:r>
      <w:r w:rsidRPr="00D76014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16) в приложении 15: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а)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 "Распределение субвенций бюджетам муниципальных </w:t>
      </w:r>
      <w:r w:rsidRPr="00D7601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</w:t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полномочий на проведение мероприятий по обеспечению деятельности советников</w:t>
      </w:r>
      <w:r w:rsidRPr="00B65832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</w:t>
      </w:r>
      <w:r w:rsidRPr="004A0297">
        <w:rPr>
          <w:rFonts w:ascii="Times New Roman" w:hAnsi="Times New Roman" w:cs="Times New Roman"/>
          <w:spacing w:val="-4"/>
          <w:sz w:val="28"/>
          <w:szCs w:val="28"/>
        </w:rPr>
        <w:t>с детскими общественными объединениями в общеобразовательных организациях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годов" изложить в новой редакции (прилагается);</w:t>
      </w:r>
    </w:p>
    <w:p w:rsidR="003629AD" w:rsidRPr="004A0297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97">
        <w:rPr>
          <w:rFonts w:ascii="Times New Roman" w:hAnsi="Times New Roman" w:cs="Times New Roman"/>
          <w:sz w:val="28"/>
          <w:szCs w:val="28"/>
        </w:rPr>
        <w:t>б)</w:t>
      </w:r>
      <w:r w:rsidR="004A0297" w:rsidRPr="004A0297">
        <w:rPr>
          <w:rFonts w:ascii="Times New Roman" w:hAnsi="Times New Roman" w:cs="Times New Roman"/>
          <w:sz w:val="28"/>
          <w:szCs w:val="28"/>
        </w:rPr>
        <w:t> </w:t>
      </w:r>
      <w:r w:rsidRPr="004A0297">
        <w:rPr>
          <w:rFonts w:ascii="Times New Roman" w:hAnsi="Times New Roman" w:cs="Times New Roman"/>
          <w:sz w:val="28"/>
          <w:szCs w:val="28"/>
        </w:rPr>
        <w:t xml:space="preserve">таблицу 4 "Распределение субвенций бюджетам муниципальных </w:t>
      </w:r>
      <w:r w:rsidRPr="00D7601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4A0297">
        <w:rPr>
          <w:rFonts w:ascii="Times New Roman" w:hAnsi="Times New Roman" w:cs="Times New Roman"/>
          <w:sz w:val="28"/>
          <w:szCs w:val="28"/>
        </w:rPr>
        <w:t xml:space="preserve"> полномочий по финансовому обеспечению получения </w:t>
      </w:r>
      <w:r w:rsidRPr="004A0297">
        <w:rPr>
          <w:rFonts w:ascii="Times New Roman" w:hAnsi="Times New Roman" w:cs="Times New Roman"/>
          <w:spacing w:val="-2"/>
          <w:sz w:val="28"/>
          <w:szCs w:val="28"/>
        </w:rPr>
        <w:t>дошкольного образования в частных дошкольных образовательных организациях,</w:t>
      </w:r>
      <w:r w:rsidRPr="004A0297">
        <w:rPr>
          <w:rFonts w:ascii="Times New Roman" w:hAnsi="Times New Roman" w:cs="Times New Roman"/>
          <w:sz w:val="28"/>
          <w:szCs w:val="28"/>
        </w:rPr>
        <w:t xml:space="preserve"> в частных общеобразовательных организациях и у индивидуальных предпринимателей </w:t>
      </w:r>
      <w:r w:rsidR="00D76014">
        <w:rPr>
          <w:rFonts w:ascii="Times New Roman" w:hAnsi="Times New Roman" w:cs="Times New Roman"/>
          <w:sz w:val="28"/>
          <w:szCs w:val="28"/>
        </w:rPr>
        <w:br/>
      </w:r>
      <w:r w:rsidRPr="004A0297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годов" изложить в новой редакции (прилагается);</w:t>
      </w:r>
    </w:p>
    <w:p w:rsidR="003629AD" w:rsidRPr="00D76014" w:rsidRDefault="003629AD" w:rsidP="003629AD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0297">
        <w:rPr>
          <w:rFonts w:ascii="Times New Roman" w:hAnsi="Times New Roman" w:cs="Times New Roman"/>
          <w:sz w:val="28"/>
          <w:szCs w:val="28"/>
        </w:rPr>
        <w:t>в)</w:t>
      </w:r>
      <w:r w:rsidR="004A0297" w:rsidRPr="004A0297">
        <w:rPr>
          <w:rFonts w:ascii="Times New Roman" w:hAnsi="Times New Roman" w:cs="Times New Roman"/>
          <w:sz w:val="28"/>
          <w:szCs w:val="28"/>
        </w:rPr>
        <w:t> </w:t>
      </w:r>
      <w:r w:rsidRPr="004A0297">
        <w:rPr>
          <w:rFonts w:ascii="Times New Roman" w:hAnsi="Times New Roman" w:cs="Times New Roman"/>
          <w:sz w:val="28"/>
          <w:szCs w:val="28"/>
        </w:rPr>
        <w:t xml:space="preserve">таблицу 5 "Распределение субвенций бюджетам муниципальных </w:t>
      </w:r>
      <w:r w:rsidRPr="00D7601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4A0297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субсидий юридическим лицам (за исключением </w:t>
      </w:r>
      <w:r w:rsidRPr="00D76014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 индивидуальным предпринимателям, реализующим образовательные программы дошкольного</w:t>
      </w:r>
      <w:r w:rsidRPr="004A0297">
        <w:rPr>
          <w:rFonts w:ascii="Times New Roman" w:hAnsi="Times New Roman" w:cs="Times New Roman"/>
          <w:sz w:val="28"/>
          <w:szCs w:val="28"/>
        </w:rPr>
        <w:t xml:space="preserve"> образования, в целях возмещения части затрат, связанных с содержанием имущества и оказанием услуг по присмотру и уходу за детьми, на 2024 год </w:t>
      </w:r>
      <w:r w:rsidR="00D76014">
        <w:rPr>
          <w:rFonts w:ascii="Times New Roman" w:hAnsi="Times New Roman" w:cs="Times New Roman"/>
          <w:sz w:val="28"/>
          <w:szCs w:val="28"/>
        </w:rPr>
        <w:br/>
      </w:r>
      <w:r w:rsidRPr="00D76014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г)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7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на обеспечение государственных гарантий реализации прав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организациях, обеспечение дополнительного образования детей в муниципальных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2024 год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д)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9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</w:t>
      </w:r>
      <w:r w:rsidRPr="00C72CA4">
        <w:rPr>
          <w:rFonts w:ascii="Times New Roman" w:hAnsi="Times New Roman" w:cs="Times New Roman"/>
          <w:spacing w:val="-2"/>
          <w:sz w:val="28"/>
          <w:szCs w:val="28"/>
        </w:rPr>
        <w:t>полномочий по предоставлению бесплатного питания обучающимся по основным</w:t>
      </w:r>
      <w:r w:rsidRPr="004A0297">
        <w:rPr>
          <w:rFonts w:ascii="Times New Roman" w:hAnsi="Times New Roman" w:cs="Times New Roman"/>
          <w:spacing w:val="-2"/>
          <w:sz w:val="28"/>
          <w:szCs w:val="28"/>
        </w:rPr>
        <w:t xml:space="preserve"> общеобразовательным программам в муниципальных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 Ленинградской области, обучающимся по имеющим государственную аккредитацию основным общеобразовательным программам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в частных общеобразовательных организациях, расположенных на территории Ленинградской области,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е)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10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бесплатного горячего питания обучающимся, </w:t>
      </w:r>
      <w:r w:rsidRPr="00C72CA4">
        <w:rPr>
          <w:rFonts w:ascii="Times New Roman" w:hAnsi="Times New Roman" w:cs="Times New Roman"/>
          <w:spacing w:val="-2"/>
          <w:sz w:val="28"/>
          <w:szCs w:val="28"/>
        </w:rPr>
        <w:t>получающим начальное общее образование в государственных и муниципальных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на 2024 год и на плановый период 2025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C72CA4" w:rsidRDefault="003629AD" w:rsidP="003629AD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ж)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17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к категории детей-сирот и детей, оставшихся без попечения родителей, лиц из числа</w:t>
      </w:r>
      <w:r w:rsidRPr="00B65832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и достигли возраста 23 лет, до фактического обеспечения их жилыми помещениями на 2024 год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з)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18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обеспечению жильем отдельных категорий граждан, установленных Федеральным законом от 12 января 1995 года №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5-ФЗ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"О ветеранах", в соответствии с Указом Президента Российской Федерации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от 7</w:t>
      </w:r>
      <w:r w:rsidR="004A0297">
        <w:rPr>
          <w:rFonts w:ascii="Times New Roman" w:hAnsi="Times New Roman" w:cs="Times New Roman"/>
          <w:sz w:val="28"/>
          <w:szCs w:val="28"/>
        </w:rPr>
        <w:t xml:space="preserve"> </w:t>
      </w:r>
      <w:r w:rsidRPr="00B65832">
        <w:rPr>
          <w:rFonts w:ascii="Times New Roman" w:hAnsi="Times New Roman" w:cs="Times New Roman"/>
          <w:sz w:val="28"/>
          <w:szCs w:val="28"/>
        </w:rPr>
        <w:t>мая 2008 года №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>714 "Об обеспечении жильем ветеранов Великой Отечественной войны 1941</w:t>
      </w:r>
      <w:r w:rsidR="004A0297">
        <w:rPr>
          <w:rFonts w:ascii="Times New Roman" w:hAnsi="Times New Roman" w:cs="Times New Roman"/>
          <w:sz w:val="28"/>
          <w:szCs w:val="28"/>
        </w:rPr>
        <w:t> – </w:t>
      </w:r>
      <w:r w:rsidRPr="00B65832">
        <w:rPr>
          <w:rFonts w:ascii="Times New Roman" w:hAnsi="Times New Roman" w:cs="Times New Roman"/>
          <w:sz w:val="28"/>
          <w:szCs w:val="28"/>
        </w:rPr>
        <w:t>1945 годов"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и)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20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в сфере жилищных отношений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к)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21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единовременной денежной выплаты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2024 год и на плановый период 2025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л)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23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организации выплаты вознаграждения, причитающегося приемным родителям,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м)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25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(или) среднего общего образования, на 2024 год и на плановый период 2025 и 2026 годов" изложить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в новой редакции (прилагается);</w:t>
      </w:r>
    </w:p>
    <w:p w:rsidR="003629AD" w:rsidRPr="00C72CA4" w:rsidRDefault="003629AD" w:rsidP="003629AD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н)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26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</w:t>
      </w:r>
      <w:r w:rsidRPr="00C72CA4">
        <w:rPr>
          <w:rFonts w:ascii="Times New Roman" w:hAnsi="Times New Roman" w:cs="Times New Roman"/>
          <w:spacing w:val="-2"/>
          <w:sz w:val="28"/>
          <w:szCs w:val="28"/>
        </w:rPr>
        <w:t>образовательных организаций, на городском, пригородном транспорте, в сельской</w:t>
      </w:r>
      <w:r w:rsidRPr="00B65832">
        <w:rPr>
          <w:rFonts w:ascii="Times New Roman" w:hAnsi="Times New Roman" w:cs="Times New Roman"/>
          <w:sz w:val="28"/>
          <w:szCs w:val="28"/>
        </w:rPr>
        <w:t xml:space="preserve"> местности на внутрирайонном транспорте (кроме такси), а также бесплатным проездом один раз в год к месту жительства и обратно к месту учебы на 2024 год </w:t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о)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27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найма, право пользования которыми сохранялось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до достижения ими совершеннолетия, при заселении в них указанных лиц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C72CA4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п)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28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аренде жилых помещений для детей-сирот и детей, оставшихся без попечения родителей, и лиц из числа детей-сирот и детей, оставшихся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без попечения родителей, на период до обеспечения их жилыми помещениями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р)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29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освобождению детей-сирот и детей, оставшихся без попечения </w:t>
      </w:r>
      <w:r w:rsidRPr="00C72CA4">
        <w:rPr>
          <w:rFonts w:ascii="Times New Roman" w:hAnsi="Times New Roman" w:cs="Times New Roman"/>
          <w:sz w:val="28"/>
          <w:szCs w:val="28"/>
        </w:rPr>
        <w:t>родителей, в период пребывания в организациях для детей-сирот и детей,</w:t>
      </w:r>
      <w:r w:rsidRPr="00C72CA4">
        <w:rPr>
          <w:rFonts w:ascii="Times New Roman" w:hAnsi="Times New Roman" w:cs="Times New Roman"/>
          <w:spacing w:val="-2"/>
          <w:sz w:val="28"/>
          <w:szCs w:val="28"/>
        </w:rPr>
        <w:t xml:space="preserve"> оставшихся без попечения родителей, нахождения под опекой (попечительством),</w:t>
      </w:r>
      <w:r w:rsidRPr="00B65832">
        <w:rPr>
          <w:rFonts w:ascii="Times New Roman" w:hAnsi="Times New Roman" w:cs="Times New Roman"/>
          <w:sz w:val="28"/>
          <w:szCs w:val="28"/>
        </w:rPr>
        <w:t xml:space="preserve">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за определение технического состояния и оценку стоимости указанного жилого помещения в случае передачи его в собственность, лиц из числа детей-сирот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</w:t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программам и</w:t>
      </w:r>
      <w:r w:rsidR="004A0297" w:rsidRPr="00C72CA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72CA4">
        <w:rPr>
          <w:rFonts w:ascii="Times New Roman" w:hAnsi="Times New Roman" w:cs="Times New Roman"/>
          <w:spacing w:val="-4"/>
          <w:sz w:val="28"/>
          <w:szCs w:val="28"/>
        </w:rPr>
        <w:t>(или) по программам профессиональной подготовки по профессиям</w:t>
      </w:r>
      <w:r w:rsidRPr="00B65832">
        <w:rPr>
          <w:rFonts w:ascii="Times New Roman" w:hAnsi="Times New Roman" w:cs="Times New Roman"/>
          <w:sz w:val="28"/>
          <w:szCs w:val="28"/>
        </w:rPr>
        <w:t xml:space="preserve">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в случае передачи его в собственность на 2024 год и на плановый период 2025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с)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30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организации и осуществлению деятельности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 xml:space="preserve">по постинтернатному сопровождению на 2024 год и на плановый период 2025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т)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31 "Распределение субвенций бюджетам муниципальных </w:t>
      </w:r>
      <w:r w:rsidRPr="00C72CA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организации и осуществлению деятельности по опеке </w:t>
      </w:r>
      <w:r w:rsidR="00C72CA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и попечительству на 2024 год и на плановый период 2025 и 2026 годов" изложить в новой редакции (прилагается);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2">
        <w:rPr>
          <w:rFonts w:ascii="Times New Roman" w:hAnsi="Times New Roman" w:cs="Times New Roman"/>
          <w:sz w:val="28"/>
          <w:szCs w:val="28"/>
        </w:rPr>
        <w:t>у)</w:t>
      </w:r>
      <w:r w:rsidR="004A0297">
        <w:rPr>
          <w:rFonts w:ascii="Times New Roman" w:hAnsi="Times New Roman" w:cs="Times New Roman"/>
          <w:sz w:val="28"/>
          <w:szCs w:val="28"/>
        </w:rPr>
        <w:t> </w:t>
      </w:r>
      <w:r w:rsidRPr="00B65832">
        <w:rPr>
          <w:rFonts w:ascii="Times New Roman" w:hAnsi="Times New Roman" w:cs="Times New Roman"/>
          <w:sz w:val="28"/>
          <w:szCs w:val="28"/>
        </w:rPr>
        <w:t xml:space="preserve">таблицу 33 "Распределение субвенций бюджетам муниципальных </w:t>
      </w:r>
      <w:r w:rsidRPr="000C6354">
        <w:rPr>
          <w:rFonts w:ascii="Times New Roman" w:hAnsi="Times New Roman" w:cs="Times New Roman"/>
          <w:spacing w:val="-6"/>
          <w:sz w:val="28"/>
          <w:szCs w:val="28"/>
        </w:rPr>
        <w:t>образований Ленинградской области на осуществление отдельных государственных</w:t>
      </w:r>
      <w:r w:rsidRPr="00B65832">
        <w:rPr>
          <w:rFonts w:ascii="Times New Roman" w:hAnsi="Times New Roman" w:cs="Times New Roman"/>
          <w:sz w:val="28"/>
          <w:szCs w:val="28"/>
        </w:rPr>
        <w:t xml:space="preserve"> полномочий по организации мероприятий при осуществлении деятельности </w:t>
      </w:r>
      <w:r w:rsidR="000C6354">
        <w:rPr>
          <w:rFonts w:ascii="Times New Roman" w:hAnsi="Times New Roman" w:cs="Times New Roman"/>
          <w:sz w:val="28"/>
          <w:szCs w:val="28"/>
        </w:rPr>
        <w:br/>
      </w:r>
      <w:r w:rsidRPr="00B65832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на 2024 год и на плановый период 2025 и 2026 годов" изложить в новой редакции (прилагается);</w:t>
      </w:r>
    </w:p>
    <w:p w:rsidR="003629AD" w:rsidRPr="00C72CA4" w:rsidRDefault="003629AD" w:rsidP="003629A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97">
        <w:rPr>
          <w:rFonts w:ascii="Times New Roman" w:hAnsi="Times New Roman" w:cs="Times New Roman"/>
          <w:spacing w:val="-4"/>
          <w:sz w:val="28"/>
          <w:szCs w:val="28"/>
        </w:rPr>
        <w:t>17) приложение 17 "Программа государственных внутренних заимствований</w:t>
      </w:r>
      <w:r w:rsidRPr="00B65832">
        <w:rPr>
          <w:rFonts w:ascii="Times New Roman" w:hAnsi="Times New Roman" w:cs="Times New Roman"/>
          <w:sz w:val="28"/>
          <w:szCs w:val="28"/>
        </w:rPr>
        <w:t xml:space="preserve"> Ленинградской области на 2024 год и на плановый период 2025 и 2026 годов" изложить в новой редакции (прилагается);</w:t>
      </w:r>
    </w:p>
    <w:p w:rsidR="003629AD" w:rsidRPr="00C72CA4" w:rsidRDefault="003629AD" w:rsidP="003629AD">
      <w:pPr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65832">
        <w:rPr>
          <w:rFonts w:ascii="Times New Roman" w:hAnsi="Times New Roman" w:cs="Times New Roman"/>
          <w:iCs/>
          <w:sz w:val="28"/>
          <w:szCs w:val="28"/>
        </w:rPr>
        <w:t>18) приложение 19 "Источники внутреннего финансирования дефицита областного бюджета Ленинградской области на 2024 год и на плановый период 2025 и 2026 годов" изложить в новой редакции (прилагается).</w:t>
      </w:r>
    </w:p>
    <w:p w:rsidR="003629AD" w:rsidRPr="00C72CA4" w:rsidRDefault="003629AD" w:rsidP="003629AD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8"/>
        </w:rPr>
      </w:pPr>
    </w:p>
    <w:p w:rsidR="003629AD" w:rsidRPr="004A0297" w:rsidRDefault="003629AD" w:rsidP="003629AD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0297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3629AD" w:rsidRPr="00C72CA4" w:rsidRDefault="003629AD" w:rsidP="003629AD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8"/>
        </w:rPr>
      </w:pP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832">
        <w:rPr>
          <w:rFonts w:ascii="Times New Roman" w:hAnsi="Times New Roman" w:cs="Times New Roman"/>
          <w:iCs/>
          <w:sz w:val="28"/>
          <w:szCs w:val="28"/>
        </w:rPr>
        <w:t>1.</w:t>
      </w:r>
      <w:r w:rsidR="00D76014">
        <w:rPr>
          <w:rFonts w:ascii="Times New Roman" w:hAnsi="Times New Roman" w:cs="Times New Roman"/>
          <w:iCs/>
          <w:sz w:val="28"/>
          <w:szCs w:val="28"/>
        </w:rPr>
        <w:t> </w:t>
      </w:r>
      <w:r w:rsidRPr="00B65832">
        <w:rPr>
          <w:rFonts w:ascii="Times New Roman" w:hAnsi="Times New Roman" w:cs="Times New Roman"/>
          <w:iCs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832">
        <w:rPr>
          <w:rFonts w:ascii="Times New Roman" w:hAnsi="Times New Roman" w:cs="Times New Roman"/>
          <w:iCs/>
          <w:sz w:val="28"/>
          <w:szCs w:val="28"/>
        </w:rPr>
        <w:t>2.</w:t>
      </w:r>
      <w:r w:rsidR="00D76014">
        <w:rPr>
          <w:rFonts w:ascii="Times New Roman" w:hAnsi="Times New Roman" w:cs="Times New Roman"/>
          <w:iCs/>
          <w:sz w:val="28"/>
          <w:szCs w:val="28"/>
        </w:rPr>
        <w:t> </w:t>
      </w:r>
      <w:r w:rsidRPr="00B65832">
        <w:rPr>
          <w:rFonts w:ascii="Times New Roman" w:hAnsi="Times New Roman" w:cs="Times New Roman"/>
          <w:iCs/>
          <w:sz w:val="28"/>
          <w:szCs w:val="28"/>
        </w:rPr>
        <w:t>Положения подпункта "а" пункта 4 статьи 1 настоящего областного закона распространяются на правоотношения, возникшие с 25 февраля 2024 года.</w:t>
      </w:r>
    </w:p>
    <w:p w:rsidR="003629AD" w:rsidRPr="00B65832" w:rsidRDefault="003629AD" w:rsidP="003629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32">
        <w:rPr>
          <w:rFonts w:ascii="Times New Roman" w:hAnsi="Times New Roman" w:cs="Times New Roman"/>
          <w:iCs/>
          <w:sz w:val="28"/>
          <w:szCs w:val="28"/>
        </w:rPr>
        <w:t>Положения подпункта "б" пункта 4 статьи 1 настоящего областного закона распространяются на правоотношения, возникшие с 1 января 2024 года.</w:t>
      </w:r>
    </w:p>
    <w:p w:rsidR="00374F4A" w:rsidRPr="00712272" w:rsidRDefault="00374F4A" w:rsidP="00374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F4A" w:rsidRPr="00712272" w:rsidRDefault="00374F4A" w:rsidP="00374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F4A" w:rsidRPr="00712272" w:rsidRDefault="00374F4A" w:rsidP="00374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F4A" w:rsidRPr="00712272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272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Pr="00712272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712272">
        <w:rPr>
          <w:rFonts w:ascii="Times New Roman" w:hAnsi="Times New Roman" w:cs="Times New Roman"/>
          <w:sz w:val="28"/>
          <w:szCs w:val="28"/>
        </w:rPr>
        <w:tab/>
        <w:t xml:space="preserve">А. Дрозденко </w:t>
      </w:r>
    </w:p>
    <w:p w:rsidR="00374F4A" w:rsidRPr="00D618EC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374F4A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AC7CE7" w:rsidRDefault="00AC7CE7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AC7CE7" w:rsidRDefault="00AC7CE7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AC7CE7" w:rsidRDefault="00AC7CE7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AC7CE7" w:rsidRPr="00D618EC" w:rsidRDefault="00AC7CE7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5D1E9C" w:rsidRPr="005D1E9C" w:rsidRDefault="005D1E9C" w:rsidP="005D1E9C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9C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5D1E9C" w:rsidRPr="005D1E9C" w:rsidRDefault="005D1E9C" w:rsidP="005D1E9C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9C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5D1E9C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:rsidR="005D1E9C" w:rsidRPr="005D1E9C" w:rsidRDefault="005D1E9C" w:rsidP="005D1E9C">
      <w:pPr>
        <w:tabs>
          <w:tab w:val="left" w:pos="3686"/>
        </w:tabs>
        <w:rPr>
          <w:rFonts w:ascii="Times New Roman" w:eastAsia="Calibri" w:hAnsi="Times New Roman" w:cs="Times New Roman"/>
          <w:sz w:val="28"/>
          <w:szCs w:val="28"/>
        </w:rPr>
      </w:pPr>
      <w:r w:rsidRPr="005D1E9C">
        <w:rPr>
          <w:rFonts w:ascii="Times New Roman" w:eastAsia="Calibri" w:hAnsi="Times New Roman" w:cs="Times New Roman"/>
          <w:sz w:val="28"/>
          <w:szCs w:val="28"/>
        </w:rPr>
        <w:t>№ 36-оз</w:t>
      </w:r>
    </w:p>
    <w:p w:rsidR="00374F4A" w:rsidRPr="00D618EC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374F4A" w:rsidRPr="00D618EC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374F4A" w:rsidRPr="00D618EC" w:rsidRDefault="00374F4A" w:rsidP="00374F4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sectPr w:rsidR="00374F4A" w:rsidRPr="00D618EC" w:rsidSect="003629A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76" w:rsidRDefault="005F6476" w:rsidP="003A5FFE">
      <w:r>
        <w:separator/>
      </w:r>
    </w:p>
  </w:endnote>
  <w:endnote w:type="continuationSeparator" w:id="0">
    <w:p w:rsidR="005F6476" w:rsidRDefault="005F6476" w:rsidP="003A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76" w:rsidRDefault="005F6476" w:rsidP="003A5FFE">
      <w:r>
        <w:separator/>
      </w:r>
    </w:p>
  </w:footnote>
  <w:footnote w:type="continuationSeparator" w:id="0">
    <w:p w:rsidR="005F6476" w:rsidRDefault="005F6476" w:rsidP="003A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151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4F4A" w:rsidRPr="00374F4A" w:rsidRDefault="00374F4A">
        <w:pPr>
          <w:pStyle w:val="af"/>
          <w:jc w:val="right"/>
          <w:rPr>
            <w:rFonts w:ascii="Times New Roman" w:hAnsi="Times New Roman" w:cs="Times New Roman"/>
            <w:sz w:val="24"/>
          </w:rPr>
        </w:pPr>
        <w:r w:rsidRPr="00374F4A">
          <w:rPr>
            <w:rFonts w:ascii="Times New Roman" w:hAnsi="Times New Roman" w:cs="Times New Roman"/>
            <w:sz w:val="24"/>
          </w:rPr>
          <w:fldChar w:fldCharType="begin"/>
        </w:r>
        <w:r w:rsidRPr="00374F4A">
          <w:rPr>
            <w:rFonts w:ascii="Times New Roman" w:hAnsi="Times New Roman" w:cs="Times New Roman"/>
            <w:sz w:val="24"/>
          </w:rPr>
          <w:instrText>PAGE   \* MERGEFORMAT</w:instrText>
        </w:r>
        <w:r w:rsidRPr="00374F4A">
          <w:rPr>
            <w:rFonts w:ascii="Times New Roman" w:hAnsi="Times New Roman" w:cs="Times New Roman"/>
            <w:sz w:val="24"/>
          </w:rPr>
          <w:fldChar w:fldCharType="separate"/>
        </w:r>
        <w:r w:rsidR="00C632A2">
          <w:rPr>
            <w:rFonts w:ascii="Times New Roman" w:hAnsi="Times New Roman" w:cs="Times New Roman"/>
            <w:noProof/>
            <w:sz w:val="24"/>
          </w:rPr>
          <w:t>3</w:t>
        </w:r>
        <w:r w:rsidRPr="00374F4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74F4A" w:rsidRPr="00374F4A" w:rsidRDefault="00374F4A">
    <w:pPr>
      <w:pStyle w:val="af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0B9"/>
    <w:multiLevelType w:val="hybridMultilevel"/>
    <w:tmpl w:val="DAA0B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50F0"/>
    <w:multiLevelType w:val="hybridMultilevel"/>
    <w:tmpl w:val="C03C5628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15530"/>
    <w:multiLevelType w:val="hybridMultilevel"/>
    <w:tmpl w:val="CEA88B6A"/>
    <w:lvl w:ilvl="0" w:tplc="5BA060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10EE3"/>
    <w:multiLevelType w:val="hybridMultilevel"/>
    <w:tmpl w:val="E5B4C338"/>
    <w:lvl w:ilvl="0" w:tplc="E47C0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bb6c83-c479-4c4e-817e-77239b13bdce"/>
  </w:docVars>
  <w:rsids>
    <w:rsidRoot w:val="00C0481E"/>
    <w:rsid w:val="000013C6"/>
    <w:rsid w:val="000034D8"/>
    <w:rsid w:val="00005779"/>
    <w:rsid w:val="00007DB7"/>
    <w:rsid w:val="0001255D"/>
    <w:rsid w:val="000126F1"/>
    <w:rsid w:val="00014C65"/>
    <w:rsid w:val="000152C7"/>
    <w:rsid w:val="000161C1"/>
    <w:rsid w:val="00016DEF"/>
    <w:rsid w:val="0002313A"/>
    <w:rsid w:val="000231AA"/>
    <w:rsid w:val="000250EC"/>
    <w:rsid w:val="000261A9"/>
    <w:rsid w:val="00026C19"/>
    <w:rsid w:val="0002783D"/>
    <w:rsid w:val="00027A3C"/>
    <w:rsid w:val="00032C27"/>
    <w:rsid w:val="0003598A"/>
    <w:rsid w:val="00041DEB"/>
    <w:rsid w:val="00042BF6"/>
    <w:rsid w:val="000435CB"/>
    <w:rsid w:val="000447A6"/>
    <w:rsid w:val="000458ED"/>
    <w:rsid w:val="000502DE"/>
    <w:rsid w:val="000524FA"/>
    <w:rsid w:val="00054B6E"/>
    <w:rsid w:val="00061064"/>
    <w:rsid w:val="000616C1"/>
    <w:rsid w:val="00063339"/>
    <w:rsid w:val="00063A30"/>
    <w:rsid w:val="00064386"/>
    <w:rsid w:val="0006450D"/>
    <w:rsid w:val="00065DCF"/>
    <w:rsid w:val="00065E39"/>
    <w:rsid w:val="00066D7C"/>
    <w:rsid w:val="0006760C"/>
    <w:rsid w:val="00070571"/>
    <w:rsid w:val="00071242"/>
    <w:rsid w:val="00071A67"/>
    <w:rsid w:val="0007421F"/>
    <w:rsid w:val="00081B66"/>
    <w:rsid w:val="00083B66"/>
    <w:rsid w:val="00084E36"/>
    <w:rsid w:val="000879BC"/>
    <w:rsid w:val="00087AA5"/>
    <w:rsid w:val="00090431"/>
    <w:rsid w:val="00090EC4"/>
    <w:rsid w:val="0009264F"/>
    <w:rsid w:val="00092E2E"/>
    <w:rsid w:val="000942E4"/>
    <w:rsid w:val="00096BB7"/>
    <w:rsid w:val="000A28B9"/>
    <w:rsid w:val="000A3F01"/>
    <w:rsid w:val="000A6A65"/>
    <w:rsid w:val="000A6B9A"/>
    <w:rsid w:val="000B0316"/>
    <w:rsid w:val="000B07BA"/>
    <w:rsid w:val="000B2FF6"/>
    <w:rsid w:val="000B37AE"/>
    <w:rsid w:val="000B4361"/>
    <w:rsid w:val="000B4AA2"/>
    <w:rsid w:val="000B7A63"/>
    <w:rsid w:val="000C2A55"/>
    <w:rsid w:val="000C5A99"/>
    <w:rsid w:val="000C5F26"/>
    <w:rsid w:val="000C6354"/>
    <w:rsid w:val="000D2F86"/>
    <w:rsid w:val="000D31C1"/>
    <w:rsid w:val="000D5920"/>
    <w:rsid w:val="000D5E5E"/>
    <w:rsid w:val="000D7350"/>
    <w:rsid w:val="000E06F6"/>
    <w:rsid w:val="000E1C2F"/>
    <w:rsid w:val="000E1FCE"/>
    <w:rsid w:val="000E2BE7"/>
    <w:rsid w:val="000E3111"/>
    <w:rsid w:val="000E43D4"/>
    <w:rsid w:val="000E7D78"/>
    <w:rsid w:val="000F5139"/>
    <w:rsid w:val="00100A5D"/>
    <w:rsid w:val="0010105C"/>
    <w:rsid w:val="00101A97"/>
    <w:rsid w:val="00102D8D"/>
    <w:rsid w:val="00105F6B"/>
    <w:rsid w:val="00106B38"/>
    <w:rsid w:val="00106BF2"/>
    <w:rsid w:val="00111757"/>
    <w:rsid w:val="00114746"/>
    <w:rsid w:val="0011538B"/>
    <w:rsid w:val="00116B1C"/>
    <w:rsid w:val="00120769"/>
    <w:rsid w:val="00121C67"/>
    <w:rsid w:val="00122117"/>
    <w:rsid w:val="00126426"/>
    <w:rsid w:val="00131A96"/>
    <w:rsid w:val="001365F1"/>
    <w:rsid w:val="00137D2D"/>
    <w:rsid w:val="00140383"/>
    <w:rsid w:val="00140776"/>
    <w:rsid w:val="00141218"/>
    <w:rsid w:val="00142260"/>
    <w:rsid w:val="001429E5"/>
    <w:rsid w:val="00143D81"/>
    <w:rsid w:val="0015399A"/>
    <w:rsid w:val="001544C4"/>
    <w:rsid w:val="00160BB9"/>
    <w:rsid w:val="001614CC"/>
    <w:rsid w:val="00161CEE"/>
    <w:rsid w:val="00161F54"/>
    <w:rsid w:val="001623E1"/>
    <w:rsid w:val="001632A7"/>
    <w:rsid w:val="0016446B"/>
    <w:rsid w:val="00166469"/>
    <w:rsid w:val="00172EAA"/>
    <w:rsid w:val="00173050"/>
    <w:rsid w:val="00173D52"/>
    <w:rsid w:val="001746F6"/>
    <w:rsid w:val="0017560C"/>
    <w:rsid w:val="0018045F"/>
    <w:rsid w:val="0018349E"/>
    <w:rsid w:val="00183618"/>
    <w:rsid w:val="0018524F"/>
    <w:rsid w:val="001863AE"/>
    <w:rsid w:val="0018677E"/>
    <w:rsid w:val="001873B6"/>
    <w:rsid w:val="0018796E"/>
    <w:rsid w:val="0019007B"/>
    <w:rsid w:val="00191B53"/>
    <w:rsid w:val="0019715C"/>
    <w:rsid w:val="001A0A07"/>
    <w:rsid w:val="001A0D31"/>
    <w:rsid w:val="001A32D0"/>
    <w:rsid w:val="001A338B"/>
    <w:rsid w:val="001A6EC8"/>
    <w:rsid w:val="001A7AEE"/>
    <w:rsid w:val="001A7BB9"/>
    <w:rsid w:val="001B1252"/>
    <w:rsid w:val="001B3F04"/>
    <w:rsid w:val="001B4E18"/>
    <w:rsid w:val="001B5F69"/>
    <w:rsid w:val="001B6237"/>
    <w:rsid w:val="001B6992"/>
    <w:rsid w:val="001B6ED8"/>
    <w:rsid w:val="001B7342"/>
    <w:rsid w:val="001C0C7C"/>
    <w:rsid w:val="001C206E"/>
    <w:rsid w:val="001C28E9"/>
    <w:rsid w:val="001C372D"/>
    <w:rsid w:val="001C3D48"/>
    <w:rsid w:val="001C43E3"/>
    <w:rsid w:val="001C5FA3"/>
    <w:rsid w:val="001D1663"/>
    <w:rsid w:val="001D2152"/>
    <w:rsid w:val="001D28CE"/>
    <w:rsid w:val="001D48BA"/>
    <w:rsid w:val="001D5AF9"/>
    <w:rsid w:val="001D74DE"/>
    <w:rsid w:val="001D7D87"/>
    <w:rsid w:val="001E0042"/>
    <w:rsid w:val="001E4284"/>
    <w:rsid w:val="001E6B28"/>
    <w:rsid w:val="001F1909"/>
    <w:rsid w:val="001F22E9"/>
    <w:rsid w:val="001F652E"/>
    <w:rsid w:val="002003FD"/>
    <w:rsid w:val="0020131B"/>
    <w:rsid w:val="0020136A"/>
    <w:rsid w:val="00205B7E"/>
    <w:rsid w:val="00210197"/>
    <w:rsid w:val="0021119E"/>
    <w:rsid w:val="002121C7"/>
    <w:rsid w:val="00212BF4"/>
    <w:rsid w:val="00213E27"/>
    <w:rsid w:val="0021646F"/>
    <w:rsid w:val="0021761B"/>
    <w:rsid w:val="0022246D"/>
    <w:rsid w:val="0022315E"/>
    <w:rsid w:val="00223EF3"/>
    <w:rsid w:val="00224148"/>
    <w:rsid w:val="00225098"/>
    <w:rsid w:val="00232830"/>
    <w:rsid w:val="0023634C"/>
    <w:rsid w:val="00236404"/>
    <w:rsid w:val="00237E1D"/>
    <w:rsid w:val="00237F55"/>
    <w:rsid w:val="00241174"/>
    <w:rsid w:val="002445AD"/>
    <w:rsid w:val="00244FCF"/>
    <w:rsid w:val="00246021"/>
    <w:rsid w:val="002539A1"/>
    <w:rsid w:val="00255F6E"/>
    <w:rsid w:val="00257147"/>
    <w:rsid w:val="00266C1F"/>
    <w:rsid w:val="00272396"/>
    <w:rsid w:val="002746CC"/>
    <w:rsid w:val="00275D7A"/>
    <w:rsid w:val="002810E1"/>
    <w:rsid w:val="00281FE8"/>
    <w:rsid w:val="00283923"/>
    <w:rsid w:val="002839E8"/>
    <w:rsid w:val="002850E0"/>
    <w:rsid w:val="0028699F"/>
    <w:rsid w:val="00287088"/>
    <w:rsid w:val="002878E6"/>
    <w:rsid w:val="00290E24"/>
    <w:rsid w:val="00294A69"/>
    <w:rsid w:val="002A301B"/>
    <w:rsid w:val="002A337C"/>
    <w:rsid w:val="002A3926"/>
    <w:rsid w:val="002A50FE"/>
    <w:rsid w:val="002A5464"/>
    <w:rsid w:val="002A7FDE"/>
    <w:rsid w:val="002B09EE"/>
    <w:rsid w:val="002B13F9"/>
    <w:rsid w:val="002B1FD6"/>
    <w:rsid w:val="002B3587"/>
    <w:rsid w:val="002B3872"/>
    <w:rsid w:val="002B5540"/>
    <w:rsid w:val="002B7690"/>
    <w:rsid w:val="002C4681"/>
    <w:rsid w:val="002C65CC"/>
    <w:rsid w:val="002C692D"/>
    <w:rsid w:val="002C760C"/>
    <w:rsid w:val="002C7782"/>
    <w:rsid w:val="002D3819"/>
    <w:rsid w:val="002D58C5"/>
    <w:rsid w:val="002D6150"/>
    <w:rsid w:val="002D6AA6"/>
    <w:rsid w:val="002D7892"/>
    <w:rsid w:val="002D7BB3"/>
    <w:rsid w:val="002E19E4"/>
    <w:rsid w:val="002E7F5E"/>
    <w:rsid w:val="002F28AB"/>
    <w:rsid w:val="002F3602"/>
    <w:rsid w:val="002F4153"/>
    <w:rsid w:val="00300247"/>
    <w:rsid w:val="00302875"/>
    <w:rsid w:val="0031146F"/>
    <w:rsid w:val="00313E5B"/>
    <w:rsid w:val="00316170"/>
    <w:rsid w:val="00316475"/>
    <w:rsid w:val="00316EBC"/>
    <w:rsid w:val="00317292"/>
    <w:rsid w:val="003209C7"/>
    <w:rsid w:val="003236C3"/>
    <w:rsid w:val="00324009"/>
    <w:rsid w:val="0032538B"/>
    <w:rsid w:val="00325FC5"/>
    <w:rsid w:val="00331A69"/>
    <w:rsid w:val="00331D4E"/>
    <w:rsid w:val="00332D3F"/>
    <w:rsid w:val="003364F4"/>
    <w:rsid w:val="00337AE0"/>
    <w:rsid w:val="00341788"/>
    <w:rsid w:val="00342F53"/>
    <w:rsid w:val="003518A1"/>
    <w:rsid w:val="003537DE"/>
    <w:rsid w:val="00356002"/>
    <w:rsid w:val="003565D9"/>
    <w:rsid w:val="0035668C"/>
    <w:rsid w:val="00361108"/>
    <w:rsid w:val="003629AD"/>
    <w:rsid w:val="00364EB4"/>
    <w:rsid w:val="00371A95"/>
    <w:rsid w:val="00374B61"/>
    <w:rsid w:val="00374F4A"/>
    <w:rsid w:val="0037617C"/>
    <w:rsid w:val="00381B96"/>
    <w:rsid w:val="00383995"/>
    <w:rsid w:val="00383B15"/>
    <w:rsid w:val="00383FC6"/>
    <w:rsid w:val="00385837"/>
    <w:rsid w:val="00386009"/>
    <w:rsid w:val="0039036C"/>
    <w:rsid w:val="0039076D"/>
    <w:rsid w:val="0039225B"/>
    <w:rsid w:val="00392587"/>
    <w:rsid w:val="00395835"/>
    <w:rsid w:val="003959DE"/>
    <w:rsid w:val="003A1682"/>
    <w:rsid w:val="003A2E7E"/>
    <w:rsid w:val="003A5FFE"/>
    <w:rsid w:val="003A7F33"/>
    <w:rsid w:val="003B01D7"/>
    <w:rsid w:val="003B2246"/>
    <w:rsid w:val="003B2F3D"/>
    <w:rsid w:val="003B3D5B"/>
    <w:rsid w:val="003B583C"/>
    <w:rsid w:val="003C0C6F"/>
    <w:rsid w:val="003C1F20"/>
    <w:rsid w:val="003C715C"/>
    <w:rsid w:val="003D421F"/>
    <w:rsid w:val="003D4B92"/>
    <w:rsid w:val="003E0E75"/>
    <w:rsid w:val="003E2D08"/>
    <w:rsid w:val="003E40E4"/>
    <w:rsid w:val="003E4D30"/>
    <w:rsid w:val="003F1F86"/>
    <w:rsid w:val="003F52B7"/>
    <w:rsid w:val="003F55C2"/>
    <w:rsid w:val="003F6639"/>
    <w:rsid w:val="003F672A"/>
    <w:rsid w:val="00400908"/>
    <w:rsid w:val="0040194D"/>
    <w:rsid w:val="00402720"/>
    <w:rsid w:val="00404019"/>
    <w:rsid w:val="004048AF"/>
    <w:rsid w:val="00411B8E"/>
    <w:rsid w:val="00412B4B"/>
    <w:rsid w:val="00414024"/>
    <w:rsid w:val="00415C99"/>
    <w:rsid w:val="004177F8"/>
    <w:rsid w:val="004235F7"/>
    <w:rsid w:val="00432179"/>
    <w:rsid w:val="00432C1D"/>
    <w:rsid w:val="00433521"/>
    <w:rsid w:val="0043597C"/>
    <w:rsid w:val="00435BFD"/>
    <w:rsid w:val="00441962"/>
    <w:rsid w:val="00443ED9"/>
    <w:rsid w:val="00445BE4"/>
    <w:rsid w:val="00447AEB"/>
    <w:rsid w:val="00450208"/>
    <w:rsid w:val="00452526"/>
    <w:rsid w:val="004527D7"/>
    <w:rsid w:val="004528E0"/>
    <w:rsid w:val="00454E12"/>
    <w:rsid w:val="00462449"/>
    <w:rsid w:val="00462C25"/>
    <w:rsid w:val="00473541"/>
    <w:rsid w:val="00473DD8"/>
    <w:rsid w:val="00474055"/>
    <w:rsid w:val="00474183"/>
    <w:rsid w:val="004757DE"/>
    <w:rsid w:val="00475BEB"/>
    <w:rsid w:val="004764BE"/>
    <w:rsid w:val="00477328"/>
    <w:rsid w:val="00482339"/>
    <w:rsid w:val="0048495C"/>
    <w:rsid w:val="00484D54"/>
    <w:rsid w:val="00484DFC"/>
    <w:rsid w:val="00490CDC"/>
    <w:rsid w:val="00491A35"/>
    <w:rsid w:val="00493B37"/>
    <w:rsid w:val="00497E52"/>
    <w:rsid w:val="004A0297"/>
    <w:rsid w:val="004A326A"/>
    <w:rsid w:val="004A450D"/>
    <w:rsid w:val="004A52F6"/>
    <w:rsid w:val="004A70CB"/>
    <w:rsid w:val="004B081F"/>
    <w:rsid w:val="004B0E4F"/>
    <w:rsid w:val="004B1632"/>
    <w:rsid w:val="004B17FD"/>
    <w:rsid w:val="004B3652"/>
    <w:rsid w:val="004B605B"/>
    <w:rsid w:val="004C0ABA"/>
    <w:rsid w:val="004C0C26"/>
    <w:rsid w:val="004C41A0"/>
    <w:rsid w:val="004C4C87"/>
    <w:rsid w:val="004D548C"/>
    <w:rsid w:val="004D6F00"/>
    <w:rsid w:val="004D746A"/>
    <w:rsid w:val="004E0D09"/>
    <w:rsid w:val="004E0FC3"/>
    <w:rsid w:val="004E1AD2"/>
    <w:rsid w:val="004E1E29"/>
    <w:rsid w:val="004E27D9"/>
    <w:rsid w:val="004E3918"/>
    <w:rsid w:val="004E51BC"/>
    <w:rsid w:val="004E6702"/>
    <w:rsid w:val="004E7562"/>
    <w:rsid w:val="004F0F16"/>
    <w:rsid w:val="004F137F"/>
    <w:rsid w:val="004F207A"/>
    <w:rsid w:val="004F7F28"/>
    <w:rsid w:val="00500894"/>
    <w:rsid w:val="00501746"/>
    <w:rsid w:val="00501A5F"/>
    <w:rsid w:val="0050241E"/>
    <w:rsid w:val="00505608"/>
    <w:rsid w:val="00505E36"/>
    <w:rsid w:val="005065B7"/>
    <w:rsid w:val="00513568"/>
    <w:rsid w:val="00513ED7"/>
    <w:rsid w:val="00514284"/>
    <w:rsid w:val="00514E85"/>
    <w:rsid w:val="005165E0"/>
    <w:rsid w:val="005177F4"/>
    <w:rsid w:val="00520689"/>
    <w:rsid w:val="00522980"/>
    <w:rsid w:val="00523ECE"/>
    <w:rsid w:val="00524ADA"/>
    <w:rsid w:val="0052592E"/>
    <w:rsid w:val="00527039"/>
    <w:rsid w:val="00530223"/>
    <w:rsid w:val="0053164B"/>
    <w:rsid w:val="00531C23"/>
    <w:rsid w:val="00533A3E"/>
    <w:rsid w:val="00535BC3"/>
    <w:rsid w:val="00537821"/>
    <w:rsid w:val="00545D73"/>
    <w:rsid w:val="00546B60"/>
    <w:rsid w:val="00547335"/>
    <w:rsid w:val="00550517"/>
    <w:rsid w:val="0055188A"/>
    <w:rsid w:val="0055382A"/>
    <w:rsid w:val="005541DC"/>
    <w:rsid w:val="00554684"/>
    <w:rsid w:val="00557132"/>
    <w:rsid w:val="00560FBE"/>
    <w:rsid w:val="00561AFF"/>
    <w:rsid w:val="00561E33"/>
    <w:rsid w:val="00562579"/>
    <w:rsid w:val="0056300A"/>
    <w:rsid w:val="005646B6"/>
    <w:rsid w:val="005657FF"/>
    <w:rsid w:val="00565957"/>
    <w:rsid w:val="00570FAF"/>
    <w:rsid w:val="005712C2"/>
    <w:rsid w:val="00571474"/>
    <w:rsid w:val="005768AA"/>
    <w:rsid w:val="005817B9"/>
    <w:rsid w:val="00582BC2"/>
    <w:rsid w:val="00582BE6"/>
    <w:rsid w:val="005912C7"/>
    <w:rsid w:val="005915C0"/>
    <w:rsid w:val="00592DC9"/>
    <w:rsid w:val="00593766"/>
    <w:rsid w:val="00597986"/>
    <w:rsid w:val="005A023A"/>
    <w:rsid w:val="005A53C5"/>
    <w:rsid w:val="005A5E39"/>
    <w:rsid w:val="005A7082"/>
    <w:rsid w:val="005A7C04"/>
    <w:rsid w:val="005B496D"/>
    <w:rsid w:val="005B51BE"/>
    <w:rsid w:val="005B56AB"/>
    <w:rsid w:val="005B5FC4"/>
    <w:rsid w:val="005C1AB7"/>
    <w:rsid w:val="005C1F92"/>
    <w:rsid w:val="005C3AF8"/>
    <w:rsid w:val="005D0A0B"/>
    <w:rsid w:val="005D1E9C"/>
    <w:rsid w:val="005E3135"/>
    <w:rsid w:val="005F02BA"/>
    <w:rsid w:val="005F1593"/>
    <w:rsid w:val="005F3208"/>
    <w:rsid w:val="005F6476"/>
    <w:rsid w:val="005F6B2B"/>
    <w:rsid w:val="005F753C"/>
    <w:rsid w:val="005F7A4A"/>
    <w:rsid w:val="006000B4"/>
    <w:rsid w:val="00602896"/>
    <w:rsid w:val="00602BF0"/>
    <w:rsid w:val="00602F28"/>
    <w:rsid w:val="00602F86"/>
    <w:rsid w:val="00603FD2"/>
    <w:rsid w:val="00606FAF"/>
    <w:rsid w:val="00611371"/>
    <w:rsid w:val="0061421A"/>
    <w:rsid w:val="00615EFA"/>
    <w:rsid w:val="00616F51"/>
    <w:rsid w:val="00616FEE"/>
    <w:rsid w:val="00621856"/>
    <w:rsid w:val="00630002"/>
    <w:rsid w:val="00632594"/>
    <w:rsid w:val="00633C2A"/>
    <w:rsid w:val="0063419D"/>
    <w:rsid w:val="006344AB"/>
    <w:rsid w:val="00634F62"/>
    <w:rsid w:val="00635656"/>
    <w:rsid w:val="00635F20"/>
    <w:rsid w:val="00641285"/>
    <w:rsid w:val="006425FD"/>
    <w:rsid w:val="0064440F"/>
    <w:rsid w:val="00647F15"/>
    <w:rsid w:val="00657C37"/>
    <w:rsid w:val="006620E8"/>
    <w:rsid w:val="00662215"/>
    <w:rsid w:val="006626AC"/>
    <w:rsid w:val="0066291E"/>
    <w:rsid w:val="00665429"/>
    <w:rsid w:val="00666066"/>
    <w:rsid w:val="00670E78"/>
    <w:rsid w:val="00672E47"/>
    <w:rsid w:val="006731F5"/>
    <w:rsid w:val="00673402"/>
    <w:rsid w:val="006737BD"/>
    <w:rsid w:val="00673D64"/>
    <w:rsid w:val="006766D5"/>
    <w:rsid w:val="00680CF8"/>
    <w:rsid w:val="0068182F"/>
    <w:rsid w:val="00681D9F"/>
    <w:rsid w:val="0068264C"/>
    <w:rsid w:val="00685496"/>
    <w:rsid w:val="00685661"/>
    <w:rsid w:val="00685715"/>
    <w:rsid w:val="0068733B"/>
    <w:rsid w:val="00687697"/>
    <w:rsid w:val="00687A03"/>
    <w:rsid w:val="00687C19"/>
    <w:rsid w:val="00687D92"/>
    <w:rsid w:val="00692170"/>
    <w:rsid w:val="00694AD2"/>
    <w:rsid w:val="006A13B7"/>
    <w:rsid w:val="006A216D"/>
    <w:rsid w:val="006A6CCD"/>
    <w:rsid w:val="006B6ED4"/>
    <w:rsid w:val="006C1127"/>
    <w:rsid w:val="006C14EC"/>
    <w:rsid w:val="006C1D58"/>
    <w:rsid w:val="006C205C"/>
    <w:rsid w:val="006C6395"/>
    <w:rsid w:val="006D2C64"/>
    <w:rsid w:val="006D47BF"/>
    <w:rsid w:val="006D52A2"/>
    <w:rsid w:val="006E08FD"/>
    <w:rsid w:val="006E1F17"/>
    <w:rsid w:val="006E2428"/>
    <w:rsid w:val="006E4A55"/>
    <w:rsid w:val="006E4C2C"/>
    <w:rsid w:val="006E5131"/>
    <w:rsid w:val="006E63F0"/>
    <w:rsid w:val="006E6C59"/>
    <w:rsid w:val="006E7E6A"/>
    <w:rsid w:val="006F094E"/>
    <w:rsid w:val="006F2FE3"/>
    <w:rsid w:val="006F580F"/>
    <w:rsid w:val="006F7332"/>
    <w:rsid w:val="0070111A"/>
    <w:rsid w:val="007013FA"/>
    <w:rsid w:val="007060B0"/>
    <w:rsid w:val="007068BF"/>
    <w:rsid w:val="0070695C"/>
    <w:rsid w:val="00707957"/>
    <w:rsid w:val="0071078A"/>
    <w:rsid w:val="00712272"/>
    <w:rsid w:val="007155B8"/>
    <w:rsid w:val="00716893"/>
    <w:rsid w:val="0071744B"/>
    <w:rsid w:val="0072230D"/>
    <w:rsid w:val="00725210"/>
    <w:rsid w:val="0073278E"/>
    <w:rsid w:val="00737797"/>
    <w:rsid w:val="00737E13"/>
    <w:rsid w:val="00743E24"/>
    <w:rsid w:val="00745491"/>
    <w:rsid w:val="007459E8"/>
    <w:rsid w:val="00747266"/>
    <w:rsid w:val="00750F48"/>
    <w:rsid w:val="007516F5"/>
    <w:rsid w:val="00752C87"/>
    <w:rsid w:val="00753EDA"/>
    <w:rsid w:val="00760246"/>
    <w:rsid w:val="0076183F"/>
    <w:rsid w:val="00761F82"/>
    <w:rsid w:val="007643EA"/>
    <w:rsid w:val="00766107"/>
    <w:rsid w:val="00766E5D"/>
    <w:rsid w:val="00767C9D"/>
    <w:rsid w:val="00770FB6"/>
    <w:rsid w:val="0077294B"/>
    <w:rsid w:val="00772A9B"/>
    <w:rsid w:val="00775F8D"/>
    <w:rsid w:val="0077727E"/>
    <w:rsid w:val="0077761A"/>
    <w:rsid w:val="007802F8"/>
    <w:rsid w:val="00780C81"/>
    <w:rsid w:val="00781613"/>
    <w:rsid w:val="0078213A"/>
    <w:rsid w:val="00782582"/>
    <w:rsid w:val="00782984"/>
    <w:rsid w:val="00783DBA"/>
    <w:rsid w:val="00784522"/>
    <w:rsid w:val="007857B9"/>
    <w:rsid w:val="00785C77"/>
    <w:rsid w:val="0078717C"/>
    <w:rsid w:val="00787221"/>
    <w:rsid w:val="0079084B"/>
    <w:rsid w:val="00790A7A"/>
    <w:rsid w:val="007935DA"/>
    <w:rsid w:val="00793F5C"/>
    <w:rsid w:val="00794329"/>
    <w:rsid w:val="00794AE1"/>
    <w:rsid w:val="00794D43"/>
    <w:rsid w:val="007A432B"/>
    <w:rsid w:val="007A5D8D"/>
    <w:rsid w:val="007B030D"/>
    <w:rsid w:val="007B190C"/>
    <w:rsid w:val="007B7E64"/>
    <w:rsid w:val="007C1D1D"/>
    <w:rsid w:val="007C4411"/>
    <w:rsid w:val="007C6D29"/>
    <w:rsid w:val="007C7C94"/>
    <w:rsid w:val="007D0705"/>
    <w:rsid w:val="007D42EB"/>
    <w:rsid w:val="007E6D5D"/>
    <w:rsid w:val="007E7B52"/>
    <w:rsid w:val="007F248F"/>
    <w:rsid w:val="007F28B8"/>
    <w:rsid w:val="007F2BBB"/>
    <w:rsid w:val="007F2C85"/>
    <w:rsid w:val="007F60E3"/>
    <w:rsid w:val="007F614B"/>
    <w:rsid w:val="007F6E4F"/>
    <w:rsid w:val="007F7220"/>
    <w:rsid w:val="007F728B"/>
    <w:rsid w:val="007F7847"/>
    <w:rsid w:val="00801B98"/>
    <w:rsid w:val="008045EE"/>
    <w:rsid w:val="00806122"/>
    <w:rsid w:val="0081308D"/>
    <w:rsid w:val="00817C3C"/>
    <w:rsid w:val="008224B0"/>
    <w:rsid w:val="00822BBC"/>
    <w:rsid w:val="00825750"/>
    <w:rsid w:val="008347BC"/>
    <w:rsid w:val="0083634C"/>
    <w:rsid w:val="008424C4"/>
    <w:rsid w:val="0084526F"/>
    <w:rsid w:val="00847A56"/>
    <w:rsid w:val="00851591"/>
    <w:rsid w:val="00851AAE"/>
    <w:rsid w:val="00853444"/>
    <w:rsid w:val="00853F62"/>
    <w:rsid w:val="008548EE"/>
    <w:rsid w:val="00856BF4"/>
    <w:rsid w:val="008572E9"/>
    <w:rsid w:val="0085754B"/>
    <w:rsid w:val="00860383"/>
    <w:rsid w:val="00861828"/>
    <w:rsid w:val="00864F75"/>
    <w:rsid w:val="0086688C"/>
    <w:rsid w:val="00866EA4"/>
    <w:rsid w:val="00867E87"/>
    <w:rsid w:val="0087079F"/>
    <w:rsid w:val="00871BD7"/>
    <w:rsid w:val="00872D38"/>
    <w:rsid w:val="0087484E"/>
    <w:rsid w:val="00875F7A"/>
    <w:rsid w:val="0088389E"/>
    <w:rsid w:val="008854A7"/>
    <w:rsid w:val="008858D9"/>
    <w:rsid w:val="00885F2E"/>
    <w:rsid w:val="00886834"/>
    <w:rsid w:val="00891DEE"/>
    <w:rsid w:val="00891FF3"/>
    <w:rsid w:val="0089222E"/>
    <w:rsid w:val="00895250"/>
    <w:rsid w:val="00897258"/>
    <w:rsid w:val="008A0160"/>
    <w:rsid w:val="008A4C88"/>
    <w:rsid w:val="008A5045"/>
    <w:rsid w:val="008A661E"/>
    <w:rsid w:val="008A738F"/>
    <w:rsid w:val="008A7AC9"/>
    <w:rsid w:val="008B02DA"/>
    <w:rsid w:val="008B10F4"/>
    <w:rsid w:val="008B2F2B"/>
    <w:rsid w:val="008C0BF8"/>
    <w:rsid w:val="008C3837"/>
    <w:rsid w:val="008C4897"/>
    <w:rsid w:val="008C50F7"/>
    <w:rsid w:val="008C726A"/>
    <w:rsid w:val="008D2427"/>
    <w:rsid w:val="008D3F1E"/>
    <w:rsid w:val="008D5AB3"/>
    <w:rsid w:val="008D6AD1"/>
    <w:rsid w:val="008D7AF4"/>
    <w:rsid w:val="008E0DE9"/>
    <w:rsid w:val="008E5741"/>
    <w:rsid w:val="008E7909"/>
    <w:rsid w:val="008F02AF"/>
    <w:rsid w:val="008F02F4"/>
    <w:rsid w:val="008F2125"/>
    <w:rsid w:val="008F32BA"/>
    <w:rsid w:val="008F3FC2"/>
    <w:rsid w:val="008F41FA"/>
    <w:rsid w:val="008F544B"/>
    <w:rsid w:val="008F5DA8"/>
    <w:rsid w:val="008F7439"/>
    <w:rsid w:val="009031D0"/>
    <w:rsid w:val="009046BE"/>
    <w:rsid w:val="00906922"/>
    <w:rsid w:val="0090695F"/>
    <w:rsid w:val="00906ABB"/>
    <w:rsid w:val="0090723B"/>
    <w:rsid w:val="009111CF"/>
    <w:rsid w:val="00911EE5"/>
    <w:rsid w:val="0091262E"/>
    <w:rsid w:val="009128FD"/>
    <w:rsid w:val="00913A68"/>
    <w:rsid w:val="00913F7C"/>
    <w:rsid w:val="00914947"/>
    <w:rsid w:val="00915198"/>
    <w:rsid w:val="00915507"/>
    <w:rsid w:val="00917365"/>
    <w:rsid w:val="00921ABE"/>
    <w:rsid w:val="00924832"/>
    <w:rsid w:val="0092526E"/>
    <w:rsid w:val="009317F9"/>
    <w:rsid w:val="0093322D"/>
    <w:rsid w:val="00933EA7"/>
    <w:rsid w:val="00936287"/>
    <w:rsid w:val="00944103"/>
    <w:rsid w:val="00944331"/>
    <w:rsid w:val="00944EAE"/>
    <w:rsid w:val="009456C2"/>
    <w:rsid w:val="00945914"/>
    <w:rsid w:val="009462DA"/>
    <w:rsid w:val="009470F8"/>
    <w:rsid w:val="00951334"/>
    <w:rsid w:val="009522D1"/>
    <w:rsid w:val="009572ED"/>
    <w:rsid w:val="00961260"/>
    <w:rsid w:val="00961AB1"/>
    <w:rsid w:val="00961C07"/>
    <w:rsid w:val="00965209"/>
    <w:rsid w:val="00967555"/>
    <w:rsid w:val="00970166"/>
    <w:rsid w:val="00970CE0"/>
    <w:rsid w:val="009710C1"/>
    <w:rsid w:val="009719D0"/>
    <w:rsid w:val="009719F8"/>
    <w:rsid w:val="00971C7B"/>
    <w:rsid w:val="00972838"/>
    <w:rsid w:val="00972FF5"/>
    <w:rsid w:val="00974B63"/>
    <w:rsid w:val="0097709A"/>
    <w:rsid w:val="00980474"/>
    <w:rsid w:val="0098109F"/>
    <w:rsid w:val="009836D9"/>
    <w:rsid w:val="009868F5"/>
    <w:rsid w:val="00987572"/>
    <w:rsid w:val="00991D26"/>
    <w:rsid w:val="00992BAA"/>
    <w:rsid w:val="00993A78"/>
    <w:rsid w:val="009946B1"/>
    <w:rsid w:val="00994E96"/>
    <w:rsid w:val="00995D70"/>
    <w:rsid w:val="009A004F"/>
    <w:rsid w:val="009A12F1"/>
    <w:rsid w:val="009A22F5"/>
    <w:rsid w:val="009A30FD"/>
    <w:rsid w:val="009A3523"/>
    <w:rsid w:val="009A4B5A"/>
    <w:rsid w:val="009B01C7"/>
    <w:rsid w:val="009B38E9"/>
    <w:rsid w:val="009C06C2"/>
    <w:rsid w:val="009C1094"/>
    <w:rsid w:val="009C284F"/>
    <w:rsid w:val="009C40F2"/>
    <w:rsid w:val="009C7C50"/>
    <w:rsid w:val="009D086C"/>
    <w:rsid w:val="009D1C57"/>
    <w:rsid w:val="009D5CA2"/>
    <w:rsid w:val="009E03A1"/>
    <w:rsid w:val="009E244D"/>
    <w:rsid w:val="009E32D2"/>
    <w:rsid w:val="009E3F08"/>
    <w:rsid w:val="009E49EC"/>
    <w:rsid w:val="009E4A9C"/>
    <w:rsid w:val="009E57BD"/>
    <w:rsid w:val="009E6E43"/>
    <w:rsid w:val="009F03D3"/>
    <w:rsid w:val="009F1A9B"/>
    <w:rsid w:val="009F4F0B"/>
    <w:rsid w:val="009F5645"/>
    <w:rsid w:val="00A00AA0"/>
    <w:rsid w:val="00A034B8"/>
    <w:rsid w:val="00A0536F"/>
    <w:rsid w:val="00A0653D"/>
    <w:rsid w:val="00A11A33"/>
    <w:rsid w:val="00A11A96"/>
    <w:rsid w:val="00A175B3"/>
    <w:rsid w:val="00A201F9"/>
    <w:rsid w:val="00A2064F"/>
    <w:rsid w:val="00A2145C"/>
    <w:rsid w:val="00A2590D"/>
    <w:rsid w:val="00A26FFE"/>
    <w:rsid w:val="00A3075F"/>
    <w:rsid w:val="00A321C7"/>
    <w:rsid w:val="00A33238"/>
    <w:rsid w:val="00A34765"/>
    <w:rsid w:val="00A348D4"/>
    <w:rsid w:val="00A3708B"/>
    <w:rsid w:val="00A406D0"/>
    <w:rsid w:val="00A4202C"/>
    <w:rsid w:val="00A4498D"/>
    <w:rsid w:val="00A4514C"/>
    <w:rsid w:val="00A5024A"/>
    <w:rsid w:val="00A520BC"/>
    <w:rsid w:val="00A52590"/>
    <w:rsid w:val="00A5458D"/>
    <w:rsid w:val="00A55444"/>
    <w:rsid w:val="00A61944"/>
    <w:rsid w:val="00A63D88"/>
    <w:rsid w:val="00A7008F"/>
    <w:rsid w:val="00A7110E"/>
    <w:rsid w:val="00A7272B"/>
    <w:rsid w:val="00A72BCB"/>
    <w:rsid w:val="00A764B5"/>
    <w:rsid w:val="00A76AF1"/>
    <w:rsid w:val="00A80F45"/>
    <w:rsid w:val="00A81533"/>
    <w:rsid w:val="00A8290D"/>
    <w:rsid w:val="00A8445E"/>
    <w:rsid w:val="00A867E6"/>
    <w:rsid w:val="00A86BC7"/>
    <w:rsid w:val="00A91CCE"/>
    <w:rsid w:val="00A92FBB"/>
    <w:rsid w:val="00A95C20"/>
    <w:rsid w:val="00A97DB9"/>
    <w:rsid w:val="00AA39BE"/>
    <w:rsid w:val="00AA5115"/>
    <w:rsid w:val="00AA5897"/>
    <w:rsid w:val="00AA6A01"/>
    <w:rsid w:val="00AA7D93"/>
    <w:rsid w:val="00AB13BE"/>
    <w:rsid w:val="00AB30C4"/>
    <w:rsid w:val="00AB3718"/>
    <w:rsid w:val="00AB52E9"/>
    <w:rsid w:val="00AB6292"/>
    <w:rsid w:val="00AB734C"/>
    <w:rsid w:val="00AC0542"/>
    <w:rsid w:val="00AC30C2"/>
    <w:rsid w:val="00AC58CE"/>
    <w:rsid w:val="00AC667D"/>
    <w:rsid w:val="00AC79D2"/>
    <w:rsid w:val="00AC7CE7"/>
    <w:rsid w:val="00AD004D"/>
    <w:rsid w:val="00AD00F5"/>
    <w:rsid w:val="00AD109D"/>
    <w:rsid w:val="00AD31BF"/>
    <w:rsid w:val="00AD3ADF"/>
    <w:rsid w:val="00AD689C"/>
    <w:rsid w:val="00AD7F2B"/>
    <w:rsid w:val="00AE0A09"/>
    <w:rsid w:val="00AE13B7"/>
    <w:rsid w:val="00AE1BC2"/>
    <w:rsid w:val="00AE2868"/>
    <w:rsid w:val="00AE28D0"/>
    <w:rsid w:val="00AE4F67"/>
    <w:rsid w:val="00AE570C"/>
    <w:rsid w:val="00AF0626"/>
    <w:rsid w:val="00AF12A6"/>
    <w:rsid w:val="00AF1570"/>
    <w:rsid w:val="00AF69CE"/>
    <w:rsid w:val="00B022CE"/>
    <w:rsid w:val="00B05CCE"/>
    <w:rsid w:val="00B100A8"/>
    <w:rsid w:val="00B127C0"/>
    <w:rsid w:val="00B13F75"/>
    <w:rsid w:val="00B14D27"/>
    <w:rsid w:val="00B1665A"/>
    <w:rsid w:val="00B168AB"/>
    <w:rsid w:val="00B16D2E"/>
    <w:rsid w:val="00B173CA"/>
    <w:rsid w:val="00B20C7A"/>
    <w:rsid w:val="00B219B5"/>
    <w:rsid w:val="00B22C78"/>
    <w:rsid w:val="00B22F15"/>
    <w:rsid w:val="00B25C16"/>
    <w:rsid w:val="00B262C7"/>
    <w:rsid w:val="00B27348"/>
    <w:rsid w:val="00B379FE"/>
    <w:rsid w:val="00B40225"/>
    <w:rsid w:val="00B44B31"/>
    <w:rsid w:val="00B4632B"/>
    <w:rsid w:val="00B5022E"/>
    <w:rsid w:val="00B50289"/>
    <w:rsid w:val="00B52063"/>
    <w:rsid w:val="00B55803"/>
    <w:rsid w:val="00B61AFE"/>
    <w:rsid w:val="00B63C29"/>
    <w:rsid w:val="00B648D0"/>
    <w:rsid w:val="00B66958"/>
    <w:rsid w:val="00B711DE"/>
    <w:rsid w:val="00B71B46"/>
    <w:rsid w:val="00B72735"/>
    <w:rsid w:val="00B73288"/>
    <w:rsid w:val="00B75C5D"/>
    <w:rsid w:val="00B81156"/>
    <w:rsid w:val="00B814CC"/>
    <w:rsid w:val="00B84EC6"/>
    <w:rsid w:val="00B851EA"/>
    <w:rsid w:val="00B86F08"/>
    <w:rsid w:val="00B91AC6"/>
    <w:rsid w:val="00B91B7B"/>
    <w:rsid w:val="00B940F9"/>
    <w:rsid w:val="00BA09BD"/>
    <w:rsid w:val="00BA1F6C"/>
    <w:rsid w:val="00BA201D"/>
    <w:rsid w:val="00BA6836"/>
    <w:rsid w:val="00BA6AF8"/>
    <w:rsid w:val="00BA6F2C"/>
    <w:rsid w:val="00BA75FA"/>
    <w:rsid w:val="00BB291D"/>
    <w:rsid w:val="00BB3789"/>
    <w:rsid w:val="00BB3A20"/>
    <w:rsid w:val="00BB50DB"/>
    <w:rsid w:val="00BB5EB2"/>
    <w:rsid w:val="00BB62B1"/>
    <w:rsid w:val="00BB69AE"/>
    <w:rsid w:val="00BC76D8"/>
    <w:rsid w:val="00BC7BFC"/>
    <w:rsid w:val="00BC7CF2"/>
    <w:rsid w:val="00BD4009"/>
    <w:rsid w:val="00BD60AA"/>
    <w:rsid w:val="00BE11A6"/>
    <w:rsid w:val="00BE1A6F"/>
    <w:rsid w:val="00BE3A53"/>
    <w:rsid w:val="00BE42DB"/>
    <w:rsid w:val="00BE70CB"/>
    <w:rsid w:val="00BF674A"/>
    <w:rsid w:val="00BF7213"/>
    <w:rsid w:val="00BF731A"/>
    <w:rsid w:val="00BF737E"/>
    <w:rsid w:val="00C005A6"/>
    <w:rsid w:val="00C01427"/>
    <w:rsid w:val="00C01E5C"/>
    <w:rsid w:val="00C02296"/>
    <w:rsid w:val="00C03F61"/>
    <w:rsid w:val="00C0481E"/>
    <w:rsid w:val="00C06284"/>
    <w:rsid w:val="00C06660"/>
    <w:rsid w:val="00C16A5E"/>
    <w:rsid w:val="00C23997"/>
    <w:rsid w:val="00C24E77"/>
    <w:rsid w:val="00C270D8"/>
    <w:rsid w:val="00C3205C"/>
    <w:rsid w:val="00C342BC"/>
    <w:rsid w:val="00C34B02"/>
    <w:rsid w:val="00C36349"/>
    <w:rsid w:val="00C37F79"/>
    <w:rsid w:val="00C43599"/>
    <w:rsid w:val="00C439DE"/>
    <w:rsid w:val="00C45ABC"/>
    <w:rsid w:val="00C52570"/>
    <w:rsid w:val="00C52840"/>
    <w:rsid w:val="00C5766C"/>
    <w:rsid w:val="00C631C2"/>
    <w:rsid w:val="00C632A2"/>
    <w:rsid w:val="00C63607"/>
    <w:rsid w:val="00C64B68"/>
    <w:rsid w:val="00C65A8B"/>
    <w:rsid w:val="00C72CA4"/>
    <w:rsid w:val="00C82409"/>
    <w:rsid w:val="00C83B08"/>
    <w:rsid w:val="00C86F22"/>
    <w:rsid w:val="00C95F32"/>
    <w:rsid w:val="00C963C0"/>
    <w:rsid w:val="00CA3422"/>
    <w:rsid w:val="00CB2C48"/>
    <w:rsid w:val="00CB4FD6"/>
    <w:rsid w:val="00CB4FF1"/>
    <w:rsid w:val="00CC1BB2"/>
    <w:rsid w:val="00CC29D9"/>
    <w:rsid w:val="00CC46E5"/>
    <w:rsid w:val="00CC5DDC"/>
    <w:rsid w:val="00CC7B56"/>
    <w:rsid w:val="00CD0F6E"/>
    <w:rsid w:val="00CD3645"/>
    <w:rsid w:val="00CD3D0B"/>
    <w:rsid w:val="00CD5ABA"/>
    <w:rsid w:val="00CD6A5E"/>
    <w:rsid w:val="00CE0708"/>
    <w:rsid w:val="00CE0EA6"/>
    <w:rsid w:val="00CE11E1"/>
    <w:rsid w:val="00CE22C2"/>
    <w:rsid w:val="00CE651A"/>
    <w:rsid w:val="00CF07EB"/>
    <w:rsid w:val="00CF3557"/>
    <w:rsid w:val="00CF50F1"/>
    <w:rsid w:val="00CF510C"/>
    <w:rsid w:val="00CF5479"/>
    <w:rsid w:val="00CF5D78"/>
    <w:rsid w:val="00CF6D94"/>
    <w:rsid w:val="00D002A8"/>
    <w:rsid w:val="00D03B6F"/>
    <w:rsid w:val="00D04E64"/>
    <w:rsid w:val="00D12A72"/>
    <w:rsid w:val="00D12AE8"/>
    <w:rsid w:val="00D13DB1"/>
    <w:rsid w:val="00D1509B"/>
    <w:rsid w:val="00D20D7F"/>
    <w:rsid w:val="00D21D48"/>
    <w:rsid w:val="00D247F4"/>
    <w:rsid w:val="00D25116"/>
    <w:rsid w:val="00D25B26"/>
    <w:rsid w:val="00D26B36"/>
    <w:rsid w:val="00D30A75"/>
    <w:rsid w:val="00D31106"/>
    <w:rsid w:val="00D33E72"/>
    <w:rsid w:val="00D40268"/>
    <w:rsid w:val="00D43D0D"/>
    <w:rsid w:val="00D44793"/>
    <w:rsid w:val="00D463EA"/>
    <w:rsid w:val="00D463F8"/>
    <w:rsid w:val="00D46BC1"/>
    <w:rsid w:val="00D5098C"/>
    <w:rsid w:val="00D515E0"/>
    <w:rsid w:val="00D5415D"/>
    <w:rsid w:val="00D618EC"/>
    <w:rsid w:val="00D6272E"/>
    <w:rsid w:val="00D64EC7"/>
    <w:rsid w:val="00D728C4"/>
    <w:rsid w:val="00D75019"/>
    <w:rsid w:val="00D75396"/>
    <w:rsid w:val="00D76014"/>
    <w:rsid w:val="00D76B5B"/>
    <w:rsid w:val="00D82A8A"/>
    <w:rsid w:val="00D83381"/>
    <w:rsid w:val="00D83891"/>
    <w:rsid w:val="00D860B1"/>
    <w:rsid w:val="00D902FC"/>
    <w:rsid w:val="00D90817"/>
    <w:rsid w:val="00D9190C"/>
    <w:rsid w:val="00D92EF4"/>
    <w:rsid w:val="00D951B9"/>
    <w:rsid w:val="00D973F3"/>
    <w:rsid w:val="00D973FF"/>
    <w:rsid w:val="00D974DF"/>
    <w:rsid w:val="00D97B17"/>
    <w:rsid w:val="00DA35AD"/>
    <w:rsid w:val="00DA3B8F"/>
    <w:rsid w:val="00DA4EAB"/>
    <w:rsid w:val="00DA5993"/>
    <w:rsid w:val="00DB075A"/>
    <w:rsid w:val="00DB076F"/>
    <w:rsid w:val="00DB3294"/>
    <w:rsid w:val="00DB5F99"/>
    <w:rsid w:val="00DB69B2"/>
    <w:rsid w:val="00DC0042"/>
    <w:rsid w:val="00DC1013"/>
    <w:rsid w:val="00DC2CE4"/>
    <w:rsid w:val="00DC3C4F"/>
    <w:rsid w:val="00DC5510"/>
    <w:rsid w:val="00DC7691"/>
    <w:rsid w:val="00DC7F8D"/>
    <w:rsid w:val="00DD0495"/>
    <w:rsid w:val="00DD2574"/>
    <w:rsid w:val="00DD3823"/>
    <w:rsid w:val="00DD7261"/>
    <w:rsid w:val="00DE0DAD"/>
    <w:rsid w:val="00DE1FB2"/>
    <w:rsid w:val="00DE2DA9"/>
    <w:rsid w:val="00DE3543"/>
    <w:rsid w:val="00DE6841"/>
    <w:rsid w:val="00DE6BCF"/>
    <w:rsid w:val="00DE7F7C"/>
    <w:rsid w:val="00DF4954"/>
    <w:rsid w:val="00E01571"/>
    <w:rsid w:val="00E03316"/>
    <w:rsid w:val="00E036E3"/>
    <w:rsid w:val="00E06978"/>
    <w:rsid w:val="00E0795A"/>
    <w:rsid w:val="00E100F1"/>
    <w:rsid w:val="00E10B06"/>
    <w:rsid w:val="00E21A57"/>
    <w:rsid w:val="00E22F6B"/>
    <w:rsid w:val="00E233F9"/>
    <w:rsid w:val="00E24175"/>
    <w:rsid w:val="00E26EBD"/>
    <w:rsid w:val="00E31AE4"/>
    <w:rsid w:val="00E34D26"/>
    <w:rsid w:val="00E34D9D"/>
    <w:rsid w:val="00E35E39"/>
    <w:rsid w:val="00E35E8D"/>
    <w:rsid w:val="00E407BB"/>
    <w:rsid w:val="00E42320"/>
    <w:rsid w:val="00E430A3"/>
    <w:rsid w:val="00E432ED"/>
    <w:rsid w:val="00E433D0"/>
    <w:rsid w:val="00E43A38"/>
    <w:rsid w:val="00E452DE"/>
    <w:rsid w:val="00E45586"/>
    <w:rsid w:val="00E46B85"/>
    <w:rsid w:val="00E5155A"/>
    <w:rsid w:val="00E5170E"/>
    <w:rsid w:val="00E51AEB"/>
    <w:rsid w:val="00E53414"/>
    <w:rsid w:val="00E5352E"/>
    <w:rsid w:val="00E60B01"/>
    <w:rsid w:val="00E61997"/>
    <w:rsid w:val="00E6248F"/>
    <w:rsid w:val="00E63E14"/>
    <w:rsid w:val="00E67662"/>
    <w:rsid w:val="00E73582"/>
    <w:rsid w:val="00E758B3"/>
    <w:rsid w:val="00E80785"/>
    <w:rsid w:val="00E80C48"/>
    <w:rsid w:val="00E83985"/>
    <w:rsid w:val="00E84297"/>
    <w:rsid w:val="00E876C6"/>
    <w:rsid w:val="00E900BD"/>
    <w:rsid w:val="00E91ABF"/>
    <w:rsid w:val="00E9269F"/>
    <w:rsid w:val="00E93878"/>
    <w:rsid w:val="00E95A99"/>
    <w:rsid w:val="00EA20A5"/>
    <w:rsid w:val="00EA3D16"/>
    <w:rsid w:val="00EA5FF7"/>
    <w:rsid w:val="00EA78B4"/>
    <w:rsid w:val="00EA7E6B"/>
    <w:rsid w:val="00EB1104"/>
    <w:rsid w:val="00EB1BF8"/>
    <w:rsid w:val="00EB434B"/>
    <w:rsid w:val="00EB450F"/>
    <w:rsid w:val="00EC381C"/>
    <w:rsid w:val="00EC66DA"/>
    <w:rsid w:val="00ED22B6"/>
    <w:rsid w:val="00ED67CA"/>
    <w:rsid w:val="00ED6B73"/>
    <w:rsid w:val="00ED7FD6"/>
    <w:rsid w:val="00EE0389"/>
    <w:rsid w:val="00EE2B2F"/>
    <w:rsid w:val="00EE3386"/>
    <w:rsid w:val="00EE39CF"/>
    <w:rsid w:val="00EE528F"/>
    <w:rsid w:val="00EF667F"/>
    <w:rsid w:val="00F00C83"/>
    <w:rsid w:val="00F021FD"/>
    <w:rsid w:val="00F0364D"/>
    <w:rsid w:val="00F0538E"/>
    <w:rsid w:val="00F10676"/>
    <w:rsid w:val="00F12DEC"/>
    <w:rsid w:val="00F154E7"/>
    <w:rsid w:val="00F1607F"/>
    <w:rsid w:val="00F16D71"/>
    <w:rsid w:val="00F2022F"/>
    <w:rsid w:val="00F20BE1"/>
    <w:rsid w:val="00F20C42"/>
    <w:rsid w:val="00F21F35"/>
    <w:rsid w:val="00F25EEE"/>
    <w:rsid w:val="00F26876"/>
    <w:rsid w:val="00F35077"/>
    <w:rsid w:val="00F3628E"/>
    <w:rsid w:val="00F37D68"/>
    <w:rsid w:val="00F4247E"/>
    <w:rsid w:val="00F4673F"/>
    <w:rsid w:val="00F46A91"/>
    <w:rsid w:val="00F53668"/>
    <w:rsid w:val="00F54C6C"/>
    <w:rsid w:val="00F54EB1"/>
    <w:rsid w:val="00F56024"/>
    <w:rsid w:val="00F563B9"/>
    <w:rsid w:val="00F576FD"/>
    <w:rsid w:val="00F579D8"/>
    <w:rsid w:val="00F61401"/>
    <w:rsid w:val="00F62601"/>
    <w:rsid w:val="00F63FF0"/>
    <w:rsid w:val="00F67962"/>
    <w:rsid w:val="00F73EBF"/>
    <w:rsid w:val="00F760DF"/>
    <w:rsid w:val="00F762E5"/>
    <w:rsid w:val="00F77239"/>
    <w:rsid w:val="00F77A37"/>
    <w:rsid w:val="00F8176F"/>
    <w:rsid w:val="00F87588"/>
    <w:rsid w:val="00F87A3A"/>
    <w:rsid w:val="00F93249"/>
    <w:rsid w:val="00F96A78"/>
    <w:rsid w:val="00FA04FD"/>
    <w:rsid w:val="00FA0759"/>
    <w:rsid w:val="00FA07B0"/>
    <w:rsid w:val="00FA0FAA"/>
    <w:rsid w:val="00FA1DF8"/>
    <w:rsid w:val="00FA29AD"/>
    <w:rsid w:val="00FB2350"/>
    <w:rsid w:val="00FB3074"/>
    <w:rsid w:val="00FC076A"/>
    <w:rsid w:val="00FC3BA7"/>
    <w:rsid w:val="00FC43AA"/>
    <w:rsid w:val="00FC6699"/>
    <w:rsid w:val="00FC73B7"/>
    <w:rsid w:val="00FC7757"/>
    <w:rsid w:val="00FD07E9"/>
    <w:rsid w:val="00FD0E7A"/>
    <w:rsid w:val="00FD25A6"/>
    <w:rsid w:val="00FD3452"/>
    <w:rsid w:val="00FD41A5"/>
    <w:rsid w:val="00FE0B35"/>
    <w:rsid w:val="00FE0F24"/>
    <w:rsid w:val="00FE5407"/>
    <w:rsid w:val="00FE6719"/>
    <w:rsid w:val="00FE7D1A"/>
    <w:rsid w:val="00FF1C09"/>
    <w:rsid w:val="00FF2F2D"/>
    <w:rsid w:val="00FF3D69"/>
    <w:rsid w:val="00FF61FE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8A9D-7B62-4032-94DA-987B89C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16"/>
  </w:style>
  <w:style w:type="paragraph" w:styleId="1">
    <w:name w:val="heading 1"/>
    <w:basedOn w:val="a"/>
    <w:next w:val="a"/>
    <w:link w:val="10"/>
    <w:qFormat/>
    <w:rsid w:val="00DE1FB2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48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8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8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8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8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48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8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8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031D0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31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1D0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1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1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031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031D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D12A72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2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нак3"/>
    <w:basedOn w:val="a"/>
    <w:rsid w:val="003B3D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A5FFE"/>
    <w:rPr>
      <w:vertAlign w:val="superscript"/>
      <w:lang w:val="ru-RU"/>
    </w:rPr>
  </w:style>
  <w:style w:type="paragraph" w:styleId="a6">
    <w:name w:val="Normal (Web)"/>
    <w:basedOn w:val="a"/>
    <w:rsid w:val="003A5FFE"/>
    <w:pPr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7">
    <w:name w:val="footnote text"/>
    <w:basedOn w:val="a"/>
    <w:link w:val="a8"/>
    <w:semiHidden/>
    <w:rsid w:val="003A5FFE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5FFE"/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List Paragraph"/>
    <w:basedOn w:val="a"/>
    <w:uiPriority w:val="34"/>
    <w:qFormat/>
    <w:rsid w:val="009C10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3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00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E40E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E1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87AA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87AA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EE3386"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454E12"/>
    <w:rPr>
      <w:color w:val="0000FF"/>
      <w:u w:val="single"/>
    </w:rPr>
  </w:style>
  <w:style w:type="character" w:customStyle="1" w:styleId="ae">
    <w:name w:val="Основной текст_"/>
    <w:basedOn w:val="a0"/>
    <w:link w:val="11"/>
    <w:uiPriority w:val="99"/>
    <w:rsid w:val="003903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903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39036C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9036C"/>
    <w:pPr>
      <w:widowControl w:val="0"/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uiPriority w:val="99"/>
    <w:rsid w:val="00C86F22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locked/>
    <w:rsid w:val="00C86F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86F22"/>
    <w:pPr>
      <w:widowControl w:val="0"/>
      <w:shd w:val="clear" w:color="auto" w:fill="FFFFFF"/>
      <w:spacing w:before="360" w:line="653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w3-n">
    <w:name w:val="w3-n"/>
    <w:basedOn w:val="a"/>
    <w:rsid w:val="00E03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46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74F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4F4A"/>
  </w:style>
  <w:style w:type="paragraph" w:styleId="af1">
    <w:name w:val="footer"/>
    <w:basedOn w:val="a"/>
    <w:link w:val="af2"/>
    <w:uiPriority w:val="99"/>
    <w:unhideWhenUsed/>
    <w:rsid w:val="00374F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4F4A"/>
  </w:style>
  <w:style w:type="character" w:customStyle="1" w:styleId="20">
    <w:name w:val="Заголовок 2 Знак"/>
    <w:basedOn w:val="a0"/>
    <w:link w:val="2"/>
    <w:uiPriority w:val="9"/>
    <w:semiHidden/>
    <w:rsid w:val="00362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DC27-6DE8-4B82-BDB6-90F9398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Николаевна</dc:creator>
  <cp:lastModifiedBy>Анастасия Анатольевна Яловая</cp:lastModifiedBy>
  <cp:revision>2</cp:revision>
  <cp:lastPrinted>2024-04-10T14:13:00Z</cp:lastPrinted>
  <dcterms:created xsi:type="dcterms:W3CDTF">2024-04-10T15:39:00Z</dcterms:created>
  <dcterms:modified xsi:type="dcterms:W3CDTF">2024-04-10T15:39:00Z</dcterms:modified>
</cp:coreProperties>
</file>