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C7" w:rsidRPr="00B26DCC" w:rsidRDefault="00B26DCC" w:rsidP="00B26D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6DCC">
        <w:rPr>
          <w:rFonts w:ascii="Times New Roman" w:hAnsi="Times New Roman" w:cs="Times New Roman"/>
          <w:sz w:val="28"/>
          <w:szCs w:val="28"/>
        </w:rPr>
        <w:t>етодика</w:t>
      </w:r>
    </w:p>
    <w:p w:rsidR="003424C7" w:rsidRPr="00B26DCC" w:rsidRDefault="00B26DCC" w:rsidP="00B26D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 xml:space="preserve">расчета субвенций, предоставляемых из областного бюджета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6DCC">
        <w:rPr>
          <w:rFonts w:ascii="Times New Roman" w:hAnsi="Times New Roman" w:cs="Times New Roman"/>
          <w:sz w:val="28"/>
          <w:szCs w:val="28"/>
        </w:rPr>
        <w:t xml:space="preserve">енинградской области бюджетам муниципальных образований на осуществление отдельного государственного полномочия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6DCC">
        <w:rPr>
          <w:rFonts w:ascii="Times New Roman" w:hAnsi="Times New Roman" w:cs="Times New Roman"/>
          <w:sz w:val="28"/>
          <w:szCs w:val="28"/>
        </w:rPr>
        <w:t>енинградской области по финансовому обеспечению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1. Общий объем субвенций, предоставляемых бюджетам муниципальных образований из областного бюджета Ленинградской области на осуществление отдельных государственных полномочий (C), определяется по формуле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51F160C4" wp14:editId="341A1FA3">
            <wp:extent cx="112141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t>C</w:t>
      </w:r>
      <w:r w:rsidRPr="00B26D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- размер субвенции бюджету i-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организацию осуществления отдельных государственных полномочий;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CC">
        <w:rPr>
          <w:rFonts w:ascii="Times New Roman" w:hAnsi="Times New Roman" w:cs="Times New Roman"/>
          <w:sz w:val="28"/>
          <w:szCs w:val="28"/>
        </w:rPr>
        <w:t>S</w:t>
      </w:r>
      <w:r w:rsidRPr="00B26D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- размер субвенции бюджету i-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предоставления субсидий на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предпринимателей.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2. Показателями (критериями) распределения между муниципальными образованиями общего объема субвенций являются: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количество ставок, необходимое для выполнения отдельных государственных полномочий в муниципальном образовании, определяемое исходя из количества получателей субсидий;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прогнозируемая на очередной финансовый год среднегодовая численность воспитанников, получающих дошкольное образование в частных дошкольных образовательных организациях, в частных общеобразовательных организациях и у индивидуальных предпринимателей.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3. Размер субвенции бюджету i-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предоставления субсидий на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(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t>S</w:t>
      </w:r>
      <w:r w:rsidRPr="00B26D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>) определяется по формуле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693C8149" wp14:editId="5138BBE3">
            <wp:extent cx="142494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где s - вид группы дошкольного образования;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n - возраст воспитанников (до трех лет, старше трех лет);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h - время пребывания в группе воспитанников;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CC">
        <w:rPr>
          <w:rFonts w:ascii="Times New Roman" w:hAnsi="Times New Roman" w:cs="Times New Roman"/>
          <w:sz w:val="28"/>
          <w:szCs w:val="28"/>
        </w:rPr>
        <w:t>H</w:t>
      </w:r>
      <w:r w:rsidRPr="00B26DCC">
        <w:rPr>
          <w:rFonts w:ascii="Times New Roman" w:hAnsi="Times New Roman" w:cs="Times New Roman"/>
          <w:sz w:val="28"/>
          <w:szCs w:val="28"/>
          <w:vertAlign w:val="subscript"/>
        </w:rPr>
        <w:t>snh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- норматив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 s-й группы, n-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lastRenderedPageBreak/>
        <w:t>го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возраста, с h-м временем пребывания в год: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DCC">
        <w:rPr>
          <w:rFonts w:ascii="Times New Roman" w:hAnsi="Times New Roman" w:cs="Times New Roman"/>
          <w:sz w:val="28"/>
          <w:szCs w:val="28"/>
        </w:rPr>
        <w:t>для частных образовательных организаций, реализующих программы дошкольного образования, находящихся в городской местности, в поселках городского типа и в сельской местности, расчет производится по нормативу, установленному на одного ребенка, посещающего группу общеразвивающей направленности в образовательных организациях, расположенных в городах, или в образовательных организациях с численностью воспитанников более 100 человек, расположенных в сельских населенных пунктах или в поселках городского типа (в зависимости</w:t>
      </w:r>
      <w:proofErr w:type="gramEnd"/>
      <w:r w:rsidRPr="00B26DCC">
        <w:rPr>
          <w:rFonts w:ascii="Times New Roman" w:hAnsi="Times New Roman" w:cs="Times New Roman"/>
          <w:sz w:val="28"/>
          <w:szCs w:val="28"/>
        </w:rPr>
        <w:t xml:space="preserve"> от режима пребывания и возраста воспитанников),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для частных образовательных организаций, реализующих программы дошкольного образования, имеющих группы детей с ограниченными возможностями здоровья, расчет производится по соответствующему нормативу (в зависимости от режима пребывания);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6DC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26DCC">
        <w:rPr>
          <w:rFonts w:ascii="Times New Roman" w:hAnsi="Times New Roman" w:cs="Times New Roman"/>
          <w:sz w:val="28"/>
          <w:szCs w:val="28"/>
          <w:vertAlign w:val="subscript"/>
        </w:rPr>
        <w:t>snhi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- прогнозируемая на очередной финансовый год среднегодовая численность воспитанников, получающих дошкольное образование в частных дошкольных образовательных организациях, в частных общеобразовательных организациях и у индивидуальных предпринимателей s-й группы, n-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возраста, с h-м временем пребывания в i-м муниципальном образовании.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4. Размер субвенции бюджету i-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организацию осуществления отдельных государственных полномочий (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t>C</w:t>
      </w:r>
      <w:r w:rsidRPr="00B26D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>) определяется по формуле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6DCC">
        <w:rPr>
          <w:rFonts w:ascii="Times New Roman" w:hAnsi="Times New Roman" w:cs="Times New Roman"/>
          <w:sz w:val="28"/>
          <w:szCs w:val="28"/>
        </w:rPr>
        <w:t>C</w:t>
      </w:r>
      <w:r w:rsidRPr="00B26D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26DCC">
        <w:rPr>
          <w:rFonts w:ascii="Times New Roman" w:hAnsi="Times New Roman" w:cs="Times New Roman"/>
          <w:sz w:val="28"/>
          <w:szCs w:val="28"/>
        </w:rPr>
        <w:t xml:space="preserve"> = H x </w:t>
      </w:r>
      <w:proofErr w:type="spellStart"/>
      <w:r w:rsidRPr="00B26DC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B26D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26DCC">
        <w:rPr>
          <w:rFonts w:ascii="Times New Roman" w:hAnsi="Times New Roman" w:cs="Times New Roman"/>
          <w:sz w:val="28"/>
          <w:szCs w:val="28"/>
        </w:rPr>
        <w:t>,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где H -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образовании;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C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B26D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26DCC">
        <w:rPr>
          <w:rFonts w:ascii="Times New Roman" w:hAnsi="Times New Roman" w:cs="Times New Roman"/>
          <w:sz w:val="28"/>
          <w:szCs w:val="28"/>
        </w:rPr>
        <w:t xml:space="preserve"> - количество ставок, необходимое для выполнения отдельных государственных полномочий в i-м муниципальном образовании, определяемое исходя из количества получателей субсидий: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088CE2AA" wp14:editId="1FE03627">
            <wp:extent cx="78613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5. 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 (H), рассчитывается по формуле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H = 1,2 x (Д + Е),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DCC">
        <w:rPr>
          <w:rFonts w:ascii="Times New Roman" w:hAnsi="Times New Roman" w:cs="Times New Roman"/>
          <w:sz w:val="28"/>
          <w:szCs w:val="28"/>
        </w:rPr>
        <w:t xml:space="preserve">где 1,2 - коэффициент увеличения, необходимый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 (где 0,2 - доля расходов от фонда оплаты труда, используемая на командировочные расходы, повышение </w:t>
      </w:r>
      <w:r w:rsidRPr="00B26DCC">
        <w:rPr>
          <w:rFonts w:ascii="Times New Roman" w:hAnsi="Times New Roman" w:cs="Times New Roman"/>
          <w:sz w:val="28"/>
          <w:szCs w:val="28"/>
        </w:rPr>
        <w:lastRenderedPageBreak/>
        <w:t>квалификации, услуги связи, транспортные услуги, коммунальные услуги, арендную плату за пользование имуществом, работы и услуги по содержанию имущества, прочие работы и услуги, прочие расходы, увеличение стоимости основных</w:t>
      </w:r>
      <w:proofErr w:type="gramEnd"/>
      <w:r w:rsidRPr="00B26DCC">
        <w:rPr>
          <w:rFonts w:ascii="Times New Roman" w:hAnsi="Times New Roman" w:cs="Times New Roman"/>
          <w:sz w:val="28"/>
          <w:szCs w:val="28"/>
        </w:rPr>
        <w:t xml:space="preserve"> средств и увеличение стоимости материальных запасов);</w:t>
      </w:r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DCC">
        <w:rPr>
          <w:rFonts w:ascii="Times New Roman" w:hAnsi="Times New Roman" w:cs="Times New Roman"/>
          <w:sz w:val="28"/>
          <w:szCs w:val="28"/>
        </w:rPr>
        <w:t xml:space="preserve">Д - сумма денежного содержания на планируемый год по должности "ведущий специалист" в соответствии с областным </w:t>
      </w:r>
      <w:hyperlink r:id="rId8">
        <w:r w:rsidRPr="00B26D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6DCC">
        <w:rPr>
          <w:rFonts w:ascii="Times New Roman" w:hAnsi="Times New Roman" w:cs="Times New Roman"/>
          <w:sz w:val="28"/>
          <w:szCs w:val="28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  <w:proofErr w:type="gramEnd"/>
    </w:p>
    <w:p w:rsidR="003424C7" w:rsidRPr="00B26DCC" w:rsidRDefault="003424C7" w:rsidP="00B26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CC">
        <w:rPr>
          <w:rFonts w:ascii="Times New Roman" w:hAnsi="Times New Roman" w:cs="Times New Roman"/>
          <w:sz w:val="28"/>
          <w:szCs w:val="28"/>
        </w:rPr>
        <w:t>Е - сумма начислений на оплату труда в соответствии с действующим законодательством.</w:t>
      </w:r>
      <w:bookmarkStart w:id="0" w:name="_GoBack"/>
      <w:bookmarkEnd w:id="0"/>
    </w:p>
    <w:sectPr w:rsidR="003424C7" w:rsidRPr="00B26DCC" w:rsidSect="00B26D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7"/>
    <w:rsid w:val="003424C7"/>
    <w:rsid w:val="004D358E"/>
    <w:rsid w:val="00892986"/>
    <w:rsid w:val="00B26DCC"/>
    <w:rsid w:val="00D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75660E076A14A5CB2D79F6DAE3049C014440109B42AF7139E00F869D408EC025ABAC53C9D60B9710C8EC723ZDFD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3</cp:revision>
  <dcterms:created xsi:type="dcterms:W3CDTF">2023-07-14T21:05:00Z</dcterms:created>
  <dcterms:modified xsi:type="dcterms:W3CDTF">2023-08-16T11:47:00Z</dcterms:modified>
</cp:coreProperties>
</file>