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FE" w:rsidRPr="00BF6EE5" w:rsidRDefault="00BF6EE5" w:rsidP="0033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F6EE5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330E2B" w:rsidRPr="00BF6EE5" w:rsidRDefault="00BF6EE5" w:rsidP="0033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E5">
        <w:rPr>
          <w:rFonts w:ascii="Times New Roman" w:hAnsi="Times New Roman" w:cs="Times New Roman"/>
          <w:b/>
          <w:sz w:val="28"/>
          <w:szCs w:val="28"/>
        </w:rPr>
        <w:t xml:space="preserve">расчета нормативов для определения общего объема субвенций, предоставляемых бюджетам муниципальных образований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F6EE5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на осуществление отдельного государственного полномочия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F6EE5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по организации мероприятий при осуществлении деятельности </w:t>
      </w:r>
    </w:p>
    <w:p w:rsidR="00032DFE" w:rsidRPr="00BF6EE5" w:rsidRDefault="00BF6EE5" w:rsidP="0033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E5">
        <w:rPr>
          <w:rFonts w:ascii="Times New Roman" w:hAnsi="Times New Roman" w:cs="Times New Roman"/>
          <w:b/>
          <w:sz w:val="28"/>
          <w:szCs w:val="28"/>
        </w:rPr>
        <w:t>по обращению с животными без владельцев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(далее - государственное полномочие) на территории Ленинградской области, определяется по формуле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EE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V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>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V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объем субвенции, предоставляемой i-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округу.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Показатели (критерии) распределения между муниципальными образованиями общего объема субвенций: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количество животных без владельцев, подлежащих отлову (исходя из данных результата мониторинга в предшествующем году);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численность работников муниципального образования, задействованных при выполнении государственного полномочия;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общий норматив затрат, равный совокупной средней стоимости услуг по отлову, транспортировке, содержанию в специально отведенных помещениях (в том числе на период карантина) и учету животных без владельцев, стерилизации, умерщвлению, утилизации трупов животных без владельцев (сумма нормативов затрат, равных средней стоимости услуг по каждому направлению проводимых мероприятий, рассчитанных отдельно).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2. Объем субвенции, предоставляемой i-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округу, определяется по формуле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V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отлов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трансп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осмотр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карант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вакцин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мечен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учет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стерил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зарпл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>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отлов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отлову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трансп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транспортировке животных без владельцев до приюта;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осмотр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первичному осмотру и оценке специалистом в области ветеринарии физического состояния животных без владельцев, поступивших в приют для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карант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(временное, в течение 10 дней,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владельцев);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вакцин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вакцинации против бешенства и иных заболеваний, опасных для человека и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мечен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мечению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учет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регистрации и учету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стерил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стерилизации животных без владельцев;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расчетная стоимость услуг по возврату животных без владельцев, не проявляющих немотивированной агрессивности, на прежние места их обитания;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зарпл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специалистов по выполнению государственного полномочия.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3. Показатели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отлов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трансп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осмотр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карант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вакцин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мечен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учет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стерил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зарпл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определяются по формулам, указанным в </w:t>
      </w:r>
      <w:hyperlink w:anchor="Par38" w:history="1">
        <w:r w:rsidRPr="00BF6EE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F6E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BF6EE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F6EE5">
        <w:rPr>
          <w:rFonts w:ascii="Times New Roman" w:hAnsi="Times New Roman" w:cs="Times New Roman"/>
          <w:sz w:val="28"/>
          <w:szCs w:val="28"/>
        </w:rPr>
        <w:t xml:space="preserve"> настоящего пункта: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BF6E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отлов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С1,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 по отлову животных без владельцев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трансп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С2,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осмотр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С3,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С3 - средняя стоимость услуг по проведению клинического осмотра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карант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С4,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 по содержанию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</w:t>
      </w:r>
      <w:r w:rsidRPr="00BF6EE5">
        <w:rPr>
          <w:rFonts w:ascii="Times New Roman" w:hAnsi="Times New Roman" w:cs="Times New Roman"/>
          <w:sz w:val="28"/>
          <w:szCs w:val="28"/>
        </w:rPr>
        <w:lastRenderedPageBreak/>
        <w:t>возбудителей которых могут быть животные без владельцев, кормлению и уходу за животными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вакцин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С5,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С5 - средняя стоимость услуги по вакцинации животных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мечен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С6,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услуги по мечению животных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учет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С7,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услуги по учету животных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стерил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С8,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отлову;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С8 - средняя стоимость услуги по стерилизации животных без владельцев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С2,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владельцев, подлежащих возврату в прежнюю среду обитания;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6E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BF6EE5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Р</w:t>
      </w:r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зарпл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= ФОТ + Т,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где ФОТ - фонд оплаты труда специалистов по выполнению государственного полномочия;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Т - сумма текущих расходов, предусмотренных на организацию исполнения государственного полномочия (составляет 10 процентов от размера ФОТ).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Фонд оплаты труда специалистов по выполнению государственного полномочия рассчитывается по формуле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ФОТ =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x (Д + Е),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lastRenderedPageBreak/>
        <w:t>где ФОТ - фонд оплаты труда специалистов по выполнению государственного полномочия;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F6E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F6EE5">
        <w:rPr>
          <w:rFonts w:ascii="Times New Roman" w:hAnsi="Times New Roman" w:cs="Times New Roman"/>
          <w:sz w:val="28"/>
          <w:szCs w:val="28"/>
        </w:rPr>
        <w:t xml:space="preserve"> - численность работников i-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количество ставок (единиц) определяется в соответствии с таблицей: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7"/>
        <w:gridCol w:w="4167"/>
      </w:tblGrid>
      <w:tr w:rsidR="00BF6EE5" w:rsidRPr="00BF6EE5" w:rsidTr="00B843AE">
        <w:trPr>
          <w:trHeight w:val="2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E" w:rsidRPr="00BF6EE5" w:rsidRDefault="00032DFE" w:rsidP="00B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Количество животных без владельцев (особей)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E" w:rsidRPr="00BF6EE5" w:rsidRDefault="00032DFE" w:rsidP="00B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Количество ставок (единиц)</w:t>
            </w:r>
          </w:p>
        </w:tc>
      </w:tr>
      <w:tr w:rsidR="00BF6EE5" w:rsidRPr="00BF6EE5" w:rsidTr="00B843AE">
        <w:trPr>
          <w:trHeight w:val="31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от 0 до 100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F6EE5" w:rsidRPr="00BF6EE5" w:rsidTr="00B843AE">
        <w:trPr>
          <w:trHeight w:val="31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от 100 до 400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F6EE5" w:rsidRPr="00BF6EE5" w:rsidTr="00B843AE">
        <w:trPr>
          <w:trHeight w:val="301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от 400 до 600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F6EE5" w:rsidRPr="00BF6EE5" w:rsidTr="00B843AE">
        <w:trPr>
          <w:trHeight w:val="31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от 600 до 1000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F6EE5" w:rsidRPr="00BF6EE5" w:rsidTr="00B843AE">
        <w:trPr>
          <w:trHeight w:val="31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от 1000 до 1500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843AE" w:rsidRPr="00BF6EE5" w:rsidTr="00B843AE">
        <w:trPr>
          <w:trHeight w:val="301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свыше 1500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FE" w:rsidRPr="00BF6EE5" w:rsidRDefault="00032DFE" w:rsidP="0033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E5">
        <w:rPr>
          <w:rFonts w:ascii="Times New Roman" w:hAnsi="Times New Roman" w:cs="Times New Roman"/>
          <w:sz w:val="28"/>
          <w:szCs w:val="28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5" w:history="1">
        <w:r w:rsidRPr="00BF6E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6EE5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bookmarkStart w:id="2" w:name="_GoBack"/>
      <w:bookmarkEnd w:id="2"/>
      <w:proofErr w:type="gramEnd"/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Е - сумма начислений на оплату труда в соответствии с действующим законодательством.</w:t>
      </w: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FE" w:rsidRPr="00BF6EE5" w:rsidRDefault="00032DF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4. Количество животных без владельцев на территории муниципального района (городского округа) определяется путем проведения мониторинга по определению количества животных без владельцев.</w:t>
      </w:r>
    </w:p>
    <w:p w:rsidR="00032DFE" w:rsidRPr="00BF6EE5" w:rsidRDefault="00B843AE" w:rsidP="0033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32DFE" w:rsidRPr="00BF6E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32DFE" w:rsidRPr="00BF6EE5">
        <w:rPr>
          <w:rFonts w:ascii="Times New Roman" w:hAnsi="Times New Roman" w:cs="Times New Roman"/>
          <w:sz w:val="28"/>
          <w:szCs w:val="28"/>
        </w:rPr>
        <w:t xml:space="preserve"> проведения мониторинга по определению количества животных без владельцев определяется Правительством Ленинградской области.</w:t>
      </w:r>
    </w:p>
    <w:p w:rsidR="00D96F95" w:rsidRPr="00BF6EE5" w:rsidRDefault="00032DFE" w:rsidP="00BF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 xml:space="preserve">5. Расчетная стоимость услуг по отлову, транспортировке, осмотру, </w:t>
      </w:r>
      <w:proofErr w:type="spellStart"/>
      <w:r w:rsidRPr="00BF6EE5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BF6EE5">
        <w:rPr>
          <w:rFonts w:ascii="Times New Roman" w:hAnsi="Times New Roman" w:cs="Times New Roman"/>
          <w:sz w:val="28"/>
          <w:szCs w:val="28"/>
        </w:rPr>
        <w:t>, вакцинации, мечению, учету, стерилизации и возврату животных без владельцев в прежнюю среду обитания устанавливается уполномоченным органом исходя из средней стоимости указанных услуг, предоставляемых на территории Ленинградской области.</w:t>
      </w:r>
    </w:p>
    <w:sectPr w:rsidR="00D96F95" w:rsidRPr="00BF6EE5" w:rsidSect="00330E2B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B"/>
    <w:rsid w:val="00032DFE"/>
    <w:rsid w:val="00330E2B"/>
    <w:rsid w:val="009B011B"/>
    <w:rsid w:val="00B843AE"/>
    <w:rsid w:val="00BF6EE5"/>
    <w:rsid w:val="00D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658BE1F2F2344732AB019FDF699D6AE2B01E0916B4E0B6D3F32F2B14A3B483D5750FA1DE8BC3C3B996D448DCDDB8AB48A4950A9DC061Bk4lAJ" TargetMode="External"/><Relationship Id="rId5" Type="http://schemas.openxmlformats.org/officeDocument/2006/relationships/hyperlink" Target="consultantplus://offline/ref=F5E658BE1F2F2344732AB019FDF699D6AE2B02E096684E0B6D3F32F2B14A3B482F5708F61FEDA23D3C8C3B15CBk9l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Блохина</dc:creator>
  <cp:keywords/>
  <dc:description/>
  <cp:lastModifiedBy>Старостина Рузанна Левоновна</cp:lastModifiedBy>
  <cp:revision>6</cp:revision>
  <dcterms:created xsi:type="dcterms:W3CDTF">2023-07-25T09:37:00Z</dcterms:created>
  <dcterms:modified xsi:type="dcterms:W3CDTF">2023-08-09T11:25:00Z</dcterms:modified>
</cp:coreProperties>
</file>