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0" w:rsidRPr="00645366" w:rsidRDefault="00645366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6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5366" w:rsidRPr="00645366" w:rsidRDefault="00645366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66">
        <w:rPr>
          <w:rFonts w:ascii="Times New Roman" w:hAnsi="Times New Roman" w:cs="Times New Roman"/>
          <w:b/>
          <w:sz w:val="28"/>
          <w:szCs w:val="28"/>
        </w:rPr>
        <w:t xml:space="preserve">предоставления и распределения субсидий бюджетам муниципальных образований Ленинградской области </w:t>
      </w:r>
    </w:p>
    <w:p w:rsidR="003C25E0" w:rsidRPr="00645366" w:rsidRDefault="00645366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66">
        <w:rPr>
          <w:rFonts w:ascii="Times New Roman" w:hAnsi="Times New Roman" w:cs="Times New Roman"/>
          <w:b/>
          <w:sz w:val="28"/>
          <w:szCs w:val="28"/>
        </w:rPr>
        <w:t>на организацию работы школьных лесничеств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Настоящий Порядок устанавливает цели и условия предоставления субсидий из областного бюджет</w:t>
      </w:r>
      <w:bookmarkStart w:id="0" w:name="_GoBack"/>
      <w:bookmarkEnd w:id="0"/>
      <w:r w:rsidRPr="00645366">
        <w:rPr>
          <w:rFonts w:ascii="Times New Roman" w:hAnsi="Times New Roman" w:cs="Times New Roman"/>
          <w:sz w:val="28"/>
          <w:szCs w:val="28"/>
        </w:rPr>
        <w:t>а Ленинградской области бюджетам муниципальных образований Ленинградской области (далее - муниципальные образования) на организацию работы школьных лесничеств в рамках реализации комплекса процессных мероприятий "Мониторинг, регулирование качества окружающей среды и формирование экологической культуры населения Ленинградской области" (далее - субсидии), порядок отбора муниципальных образований для предоставления субсидий и методику распределения субсидий, а также порядок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расходования и возврата субсидий.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природным ресурсам Ленинградской области (далее - Комитет).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на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исполнении органами местного самоуправления полномочий по вопросам местного значения в соответствии со </w:t>
      </w:r>
      <w:hyperlink r:id="rId5" w:history="1">
        <w:r w:rsidRPr="0064536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- организация мероприятий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2. Цели и условия предоставления субсидий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2.1. 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2.2. Результатом использования субсидии является увеличение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>или) сохранение количества школьных лесничеств, получивших поддержку из местного бюджета.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 (далее - Соглашение).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определяются в соответствии с заявками муниципальных образований.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субсидии устанавливаются в соответствии с </w:t>
      </w:r>
      <w:hyperlink r:id="rId6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</w:t>
      </w:r>
      <w:r w:rsidRPr="00645366">
        <w:rPr>
          <w:rFonts w:ascii="Times New Roman" w:hAnsi="Times New Roman" w:cs="Times New Roman"/>
          <w:sz w:val="28"/>
          <w:szCs w:val="28"/>
        </w:rPr>
        <w:lastRenderedPageBreak/>
        <w:t>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2.4. Субсидии предоставляются и расходуются на организацию работы школьных лесничеств, в том числе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>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1) приобретение оптической техники, оргтехники, оборудования для измерений, испытаний и навигации, форменного обмундирования, лесохозяйственного инструмента, спортивно-туристического инвентаря, средств наглядной агитации (стендов);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2) организацию ознакомительных экскурсий (транспортные расходы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>или) приобретение горюче-смазочных материалов):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на особо охраняемые природные территории;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на места проведения лесохозяйственных работ;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в лесные питомники;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в лесной музей государственного бюджетного образовательного учреждения среднего профессионального образования Ленинградской области "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Лисинский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лесной колледж";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в Ботанический сад Ботанического института им.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В.Л.Комарова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Российской академии наук;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в Санкт-Петербургский государственный лесотехнический университет имени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С.М.Кирова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>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>-семеноводческий центр;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в музеи, научные, научно-технические и образовательные организации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2.5.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7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Правил в срок, установленный </w:t>
      </w:r>
      <w:hyperlink r:id="rId8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 Порядок отбора муниципальных образований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для предоставления субсидий и методика</w:t>
      </w:r>
      <w:r w:rsidR="00645366">
        <w:rPr>
          <w:rFonts w:ascii="Times New Roman" w:hAnsi="Times New Roman" w:cs="Times New Roman"/>
          <w:sz w:val="28"/>
          <w:szCs w:val="28"/>
        </w:rPr>
        <w:t xml:space="preserve"> </w:t>
      </w:r>
      <w:r w:rsidRPr="00645366">
        <w:rPr>
          <w:rFonts w:ascii="Times New Roman" w:hAnsi="Times New Roman" w:cs="Times New Roman"/>
          <w:sz w:val="28"/>
          <w:szCs w:val="28"/>
        </w:rPr>
        <w:t>распределения субсидий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3.1. Отбор муниципальных образований для предоставления субсидий осуществляется посредством конкурсного отбора на основе оценки заявок муниципальных образований.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3.2. Для проведения конкурсного отбора правовым актом Комитета образуется комиссия по проведению конкурсного отбора (далее - комиссия).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645366">
        <w:rPr>
          <w:rFonts w:ascii="Times New Roman" w:hAnsi="Times New Roman" w:cs="Times New Roman"/>
          <w:sz w:val="28"/>
          <w:szCs w:val="28"/>
        </w:rPr>
        <w:t>3.3. Состав комиссии, форма заявки и состав сопроводительных материалов к заявке утверждаются правовым актом Комитета.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сроках приема заявок муниципальных образований для предоставления субсидий не менее чем за 10 рабочих дней до размещения указанной информации. Срок приема заявок не может превышать 10 рабочих дней.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на следующий рабочий день после дня размещения на официальном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Комитета в сети "Интернет" (www.nature.lenobl.ru) объявления о проведении конкурсного отбора среди муниципальных образований начинает прием конкурсных заявок.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645366">
        <w:rPr>
          <w:rFonts w:ascii="Times New Roman" w:hAnsi="Times New Roman" w:cs="Times New Roman"/>
          <w:sz w:val="28"/>
          <w:szCs w:val="28"/>
        </w:rPr>
        <w:t>3.4. Для участия в конкурсном отборе муниципальные образования представляют в Комитет следующие документы: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66">
        <w:rPr>
          <w:rFonts w:ascii="Times New Roman" w:hAnsi="Times New Roman" w:cs="Times New Roman"/>
          <w:sz w:val="28"/>
          <w:szCs w:val="28"/>
        </w:rPr>
        <w:t xml:space="preserve">а) заявление 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  <w:proofErr w:type="gramEnd"/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б) 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в) справку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66">
        <w:rPr>
          <w:rFonts w:ascii="Times New Roman" w:hAnsi="Times New Roman" w:cs="Times New Roman"/>
          <w:sz w:val="28"/>
          <w:szCs w:val="28"/>
        </w:rPr>
        <w:t>г) выписку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  <w:proofErr w:type="gramEnd"/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д) анкету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распоряжением Рослесхоза от 24 января 2012 года N 6-р).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645366">
        <w:rPr>
          <w:rFonts w:ascii="Times New Roman" w:hAnsi="Times New Roman" w:cs="Times New Roman"/>
          <w:sz w:val="28"/>
          <w:szCs w:val="28"/>
        </w:rPr>
        <w:t>3.5. Критериями отбора муниципальных образований для допуска к оценке заявок являются: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а) наличие в муниципальном образовании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б) наличие в составе школьного лесничества не менее шести человек.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3.6. Муниципальные образования подают заявки раздельно на каждое школьное лесничество.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3.7. В течение пяти рабочих дней со дня окончания срока приема заявок, установленного </w:t>
      </w:r>
      <w:hyperlink w:anchor="Par40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рассматривает </w:t>
      </w:r>
      <w:r w:rsidRPr="0064536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заявки на соответствие требованиям </w:t>
      </w:r>
      <w:hyperlink w:anchor="Par43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пунктов 3.4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645366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3.8. Основаниями для отклонения заявки являются: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образования критериям отбора, установленным </w:t>
      </w:r>
      <w:hyperlink w:anchor="Par50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представление муниципальным образованием документов, не соответствующих требованиям, установленным </w:t>
      </w:r>
      <w:hyperlink w:anchor="Par43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представление заявки позднее срока, установленного в соответствии с </w:t>
      </w:r>
      <w:hyperlink w:anchor="Par40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645366">
        <w:rPr>
          <w:rFonts w:ascii="Times New Roman" w:hAnsi="Times New Roman" w:cs="Times New Roman"/>
          <w:sz w:val="28"/>
          <w:szCs w:val="28"/>
        </w:rPr>
        <w:t>3.9. Конкурсный отбор заявок муниципальных образований осуществляется согласно следующей системе критериев оценки заявок муниципальных образований: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5"/>
        <w:gridCol w:w="7071"/>
      </w:tblGrid>
      <w:tr w:rsidR="00645366" w:rsidRPr="00645366" w:rsidTr="00645366">
        <w:trPr>
          <w:trHeight w:val="31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45366" w:rsidRPr="00645366" w:rsidTr="00645366">
        <w:trPr>
          <w:trHeight w:val="32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5366" w:rsidRPr="00645366" w:rsidTr="00645366">
        <w:trPr>
          <w:trHeight w:val="958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Численность членов школьного лесничества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Чj</w:t>
            </w:r>
            <w:proofErr w:type="spellEnd"/>
            <w:proofErr w:type="gramStart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 xml:space="preserve"> 50 x 10 баллов,</w:t>
            </w:r>
          </w:p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proofErr w:type="gramEnd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членов j-</w:t>
            </w:r>
            <w:proofErr w:type="spellStart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45366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лесничества на 1 января года проведения конкурсного отбора</w:t>
            </w:r>
          </w:p>
        </w:tc>
      </w:tr>
      <w:tr w:rsidR="00645366" w:rsidRPr="00645366" w:rsidTr="00645366">
        <w:trPr>
          <w:trHeight w:val="4282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Получение школьным лесничеством поддержки за счет средств областного бюджета в предыдущие годы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В год проведения конкурсного отбора и два предыдущих года школьное лесничество не получало поддержку за счет средств областного бюджета - 10 баллов.</w:t>
            </w:r>
          </w:p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В год проведения конкурсного отбора и два предыдущих года школьное лесничество два года не получало поддержку за счет средств областного бюджета - 5 баллов.</w:t>
            </w:r>
          </w:p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В год проведения конкурсного отбора и два предыдущих года школьное лесничество один год не получало поддержку за счет средств областного бюджета - 2 балла.</w:t>
            </w:r>
          </w:p>
          <w:p w:rsidR="003C25E0" w:rsidRPr="00645366" w:rsidRDefault="003C25E0" w:rsidP="0064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6">
              <w:rPr>
                <w:rFonts w:ascii="Times New Roman" w:hAnsi="Times New Roman" w:cs="Times New Roman"/>
                <w:sz w:val="28"/>
                <w:szCs w:val="28"/>
              </w:rPr>
              <w:t>В год проведения конкурсного отбора и два предыдущих года школьное лесничество получало поддержку за счет средств областного бюджета - 0 баллов</w:t>
            </w:r>
          </w:p>
        </w:tc>
      </w:tr>
    </w:tbl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645366">
        <w:rPr>
          <w:rFonts w:ascii="Times New Roman" w:hAnsi="Times New Roman" w:cs="Times New Roman"/>
          <w:sz w:val="28"/>
          <w:szCs w:val="28"/>
        </w:rPr>
        <w:t>3.10. Заявки муниципальных образований ранжируются по количеству набранных баллов (суммарная оценка по критериям) в порядке убывания.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3.11. Комиссия в течение пяти рабочих дней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срока приема заявок рассматривает заявки муниципальных образований и оценивает их в соответствии с </w:t>
      </w:r>
      <w:hyperlink w:anchor="Par60" w:history="1">
        <w:r w:rsidRPr="00645366">
          <w:rPr>
            <w:rFonts w:ascii="Times New Roman" w:hAnsi="Times New Roman" w:cs="Times New Roman"/>
            <w:sz w:val="28"/>
            <w:szCs w:val="28"/>
          </w:rPr>
          <w:t>пунктами 3.9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5" w:history="1">
        <w:r w:rsidRPr="00645366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Победителями отбора признаются заявки муниципальных образований, набравшие наибольшее количество баллов, в пределах объема ассигнований областного бюджета Ленинградской области, предусмотренных на соответствующие цели.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645366">
        <w:rPr>
          <w:rFonts w:ascii="Times New Roman" w:hAnsi="Times New Roman" w:cs="Times New Roman"/>
          <w:sz w:val="28"/>
          <w:szCs w:val="28"/>
        </w:rPr>
        <w:lastRenderedPageBreak/>
        <w:t xml:space="preserve">3.12. Решение комиссии оформляется протоколом в течение 10 рабочих дней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заседания комиссии. Участникам отбора муниципальных образований направляется соответствующая выписка из протокола заседания комиссии (по требованию).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По итогам конкурсного отбора в течение 15 рабочих дней со дня оформления протокола Комитет подготавливает предложения по распределению субсидий бюджетам муниципальных образований с указанием победителей конкурсного отбора и размера предоставляемой субсидии.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3.13. Субсидии распределяются исходя из заявок муниципальных образований между муниципальными образованиями, заявкам которых присвоены наивысшие рейтинговые номера, по следующей формуле: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>,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где: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тысячах рублей с округлением до целых сотен рублей);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5366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установленный распоряжением Правительства Ленинградской области в соответствии с </w:t>
      </w:r>
      <w:hyperlink r:id="rId9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3.14. Предложения по распределению субсидий направляются в Комитет финансов Ленинградской области в сроки, установленные планом-графиком подготовки проекта областного бюджета на очередной финансовый год и на плановый период.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3.15. Распределение субсидий утверждается на очередной финансовый год и на плановый период областным законом об областном бюджете Ленинградской области.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645366">
        <w:rPr>
          <w:rFonts w:ascii="Times New Roman" w:hAnsi="Times New Roman" w:cs="Times New Roman"/>
          <w:sz w:val="28"/>
          <w:szCs w:val="28"/>
        </w:rPr>
        <w:t>3.16. С администрациями муниципальных образований, прошедших конкурсный отбор, не позднее 15 февраля года предоставления субсидии заключаются соглашения.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При заключении Соглашения муниципальные образования представляют в Комитет следующие документы: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66">
        <w:rPr>
          <w:rFonts w:ascii="Times New Roman" w:hAnsi="Times New Roman" w:cs="Times New Roman"/>
          <w:sz w:val="28"/>
          <w:szCs w:val="28"/>
        </w:rP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руководителя финансового органа муниципального образования;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lastRenderedPageBreak/>
        <w:t>выписку из муниципальной программы, предусматривающей мероприятие по организации работы школьных лесничеств на территории муниципального образования, за подписью главы администрации муниципального образования.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В случаях внесения изменений в закон об областном бюджете на текущий финансовый год и на плановый период, предусматривающих изменения в соответствующем финансовом году объемов бюджетных ассигнований на предоставление субсидии, заключение новых соглашений о предоставлении субсидий или дополнительных соглашений к действующим соглашениям, предусматривающих внесение в них изменений и их расторжение, осуществляется не позднее 30 календарных дней после дня вступления в силу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указанного закона.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 xml:space="preserve">В случае отсутствия в сроки, указанные в </w:t>
      </w:r>
      <w:hyperlink w:anchor="Par91" w:history="1">
        <w:r w:rsidRPr="00645366">
          <w:rPr>
            <w:rFonts w:ascii="Times New Roman" w:hAnsi="Times New Roman" w:cs="Times New Roman"/>
            <w:sz w:val="28"/>
            <w:szCs w:val="28"/>
          </w:rPr>
          <w:t>пункте 3.16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заключенного соглашения о предоставлении субсидий бюджетные ассигнования областного бюджета на предоставление субсидий, предусмотренные Комитету на текущий финансовый год, в размере, равном размеру субсидии соответствующему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финансовой помощи местным бюджетам.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предоставление субсидий Комитет проводит дополнительный конкурсный отбор муниципальных образований для предоставления субсидий в соответствии с настоящим Порядком.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3.19. По итогам дополнительного конкурсного отбора Комитет осуществляет подготовку предложений по распределению субсидий в сроки, установленные </w:t>
      </w:r>
      <w:hyperlink w:anchor="Par78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3.12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указанные предложения в Комитет финансов Ленинградской области в сроки, установленные планом-графиком подготовки проекта о внесении изменений в областной бюджет Ленинградской области.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3.20. При включении муниципального образования в перечень получателей субсидий в связи с увеличением объема бюджетных ассигнований областного бюджета,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4. Порядок расходования субсидий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4.1.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4.2.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</w:t>
      </w:r>
      <w:r w:rsidRPr="00645366">
        <w:rPr>
          <w:rFonts w:ascii="Times New Roman" w:hAnsi="Times New Roman" w:cs="Times New Roman"/>
          <w:sz w:val="28"/>
          <w:szCs w:val="28"/>
        </w:rPr>
        <w:lastRenderedPageBreak/>
        <w:t>одновременным представлением документов, подтверждающих потребность в осуществлении расходов.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4.3.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64536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5. Порядок возврата субсидии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5.1.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5.2. Принятие решения о подтверждении потребности в текущем году в остатках субсидии, предоставленной в отчетном году, осуществляется в соответствии с </w:t>
      </w:r>
      <w:hyperlink r:id="rId10" w:history="1">
        <w:r w:rsidRPr="00645366">
          <w:rPr>
            <w:rFonts w:ascii="Times New Roman" w:hAnsi="Times New Roman" w:cs="Times New Roman"/>
            <w:sz w:val="28"/>
            <w:szCs w:val="28"/>
          </w:rPr>
          <w:t>пунктом 4.8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5.3. Обеспечение соблюдения муниципальными образованиями целей, порядка и условий предоставления субсидии (в том числе достижения значения результата использования субсидии) осуществляется Комитетом в соответствии с бюджетным законодательством Российской Федерации.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366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субсидий, условий Соглашения, а также соглашений,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C25E0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>5.4.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72E74" w:rsidRPr="00645366" w:rsidRDefault="003C25E0" w:rsidP="00645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366">
        <w:rPr>
          <w:rFonts w:ascii="Times New Roman" w:hAnsi="Times New Roman" w:cs="Times New Roman"/>
          <w:sz w:val="28"/>
          <w:szCs w:val="28"/>
        </w:rPr>
        <w:t xml:space="preserve">5.5. В случае </w:t>
      </w:r>
      <w:proofErr w:type="spellStart"/>
      <w:r w:rsidRPr="0064536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5366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значений результатов использования субсидии к муниципальным образованиям применяются меры ответственности, предусмотренные </w:t>
      </w:r>
      <w:hyperlink r:id="rId11" w:history="1">
        <w:r w:rsidRPr="0064536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64536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sectPr w:rsidR="00A72E74" w:rsidRPr="00645366" w:rsidSect="0064536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D6"/>
    <w:rsid w:val="000E2E3E"/>
    <w:rsid w:val="003C25E0"/>
    <w:rsid w:val="00645366"/>
    <w:rsid w:val="00A72E74"/>
    <w:rsid w:val="00E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20EDC421748248CB2B75079F85255191502B6070FD370B87EC2366B10541708E3359A8FE4ACD93DB1F3CB3363539A9BDE9EB3FFF130C50Cb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20EDC421748248CB2B75079F85255191502B6070FD370B87EC2366B10541708E3359A8FE4ACDE3AB1F3CB3363539A9BDE9EB3FFF130C50Cb3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20EDC421748248CB2B75079F85255191502B6070FD370B87EC2366B10541708E3359A8FE4AED935B1F3CB3363539A9BDE9EB3FFF130C50Cb3J" TargetMode="External"/><Relationship Id="rId11" Type="http://schemas.openxmlformats.org/officeDocument/2006/relationships/hyperlink" Target="consultantplus://offline/ref=D1520EDC421748248CB2B75079F85255191502B6070FD370B87EC2366B10541708E3359A8FE4AFD93BB1F3CB3363539A9BDE9EB3FFF130C50Cb3J" TargetMode="External"/><Relationship Id="rId5" Type="http://schemas.openxmlformats.org/officeDocument/2006/relationships/hyperlink" Target="consultantplus://offline/ref=D1520EDC421748248CB2A8416CF852551F160BB00709D370B87EC2366B10541708E3359A8FE4ABDE35B1F3CB3363539A9BDE9EB3FFF130C50Cb3J" TargetMode="External"/><Relationship Id="rId10" Type="http://schemas.openxmlformats.org/officeDocument/2006/relationships/hyperlink" Target="consultantplus://offline/ref=D1520EDC421748248CB2B75079F85255191502B6070FD370B87EC2366B10541708E3359A8FE4AFD93FB1F3CB3363539A9BDE9EB3FFF130C50Cb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20EDC421748248CB2B75079F85255191502B6070FD370B87EC2366B10541708E3359A8FE4ACD835B1F3CB3363539A9BDE9EB3FFF130C50C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2716</Words>
  <Characters>15486</Characters>
  <Application>Microsoft Office Word</Application>
  <DocSecurity>0</DocSecurity>
  <Lines>129</Lines>
  <Paragraphs>36</Paragraphs>
  <ScaleCrop>false</ScaleCrop>
  <Company/>
  <LinksUpToDate>false</LinksUpToDate>
  <CharactersWithSpaces>18166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Блохина</dc:creator>
  <cp:keywords/>
  <dc:description/>
  <cp:lastModifiedBy>Старостина Рузанна Левоновна</cp:lastModifiedBy>
  <cp:revision>4</cp:revision>
  <dcterms:created xsi:type="dcterms:W3CDTF">2023-08-09T09:28:00Z</dcterms:created>
  <dcterms:modified xsi:type="dcterms:W3CDTF">2023-08-09T12:31:00Z</dcterms:modified>
</cp:coreProperties>
</file>