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4" w:rsidRPr="008C2447" w:rsidRDefault="008C2447" w:rsidP="008C2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2447">
        <w:rPr>
          <w:rFonts w:ascii="Times New Roman" w:hAnsi="Times New Roman" w:cs="Times New Roman"/>
          <w:sz w:val="28"/>
          <w:szCs w:val="28"/>
        </w:rPr>
        <w:t>етодика</w:t>
      </w:r>
    </w:p>
    <w:p w:rsidR="008C2447" w:rsidRDefault="008C2447" w:rsidP="008C2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предоставляемых местным бюджетам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C2447">
        <w:rPr>
          <w:rFonts w:ascii="Times New Roman" w:hAnsi="Times New Roman" w:cs="Times New Roman"/>
          <w:sz w:val="28"/>
          <w:szCs w:val="28"/>
        </w:rPr>
        <w:t>енинградской области для осуществления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органам местного самоуправления отдельных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2447">
        <w:rPr>
          <w:rFonts w:ascii="Times New Roman" w:hAnsi="Times New Roman" w:cs="Times New Roman"/>
          <w:sz w:val="28"/>
          <w:szCs w:val="28"/>
        </w:rPr>
        <w:t>енинградской области по назначению и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денежных средств на содержание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оставшихся без попечения родителей, в семьях опекунов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(попечителей) и приемных семьях, лиц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возрасте до 18 лет находились под опекой (попечительством)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и обучаются в образовательной организации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или) </w:t>
      </w:r>
    </w:p>
    <w:p w:rsidR="00592B84" w:rsidRPr="008C2447" w:rsidRDefault="008C2447" w:rsidP="008C2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4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92B84" w:rsidRPr="008C2447" w:rsidRDefault="00592B84" w:rsidP="008C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B84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(далее - подопечные), лиц из числа детей-сирот и детей, оставшихся без попечения родителей, которые в возрасте до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>или) среднего общего образования, рассчитывается по формуле</w:t>
      </w:r>
      <w:r w:rsidR="008C2447">
        <w:rPr>
          <w:rFonts w:ascii="Times New Roman" w:hAnsi="Times New Roman" w:cs="Times New Roman"/>
          <w:sz w:val="28"/>
          <w:szCs w:val="28"/>
        </w:rPr>
        <w:t>:</w:t>
      </w:r>
    </w:p>
    <w:p w:rsidR="008C2447" w:rsidRPr="008C2447" w:rsidRDefault="008C2447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249E6BB0" wp14:editId="6C960DC2">
            <wp:extent cx="86995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8C244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C2447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47">
        <w:rPr>
          <w:rFonts w:ascii="Times New Roman" w:hAnsi="Times New Roman" w:cs="Times New Roman"/>
          <w:sz w:val="28"/>
          <w:szCs w:val="28"/>
        </w:rPr>
        <w:t>S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2447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2447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рассчитывается по формуле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4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4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2447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="00330780" w:rsidRPr="008C24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r w:rsidRPr="008C24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</w:t>
      </w:r>
      <w:r w:rsidRPr="008C2447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6i</w:t>
      </w:r>
      <w:r w:rsidRPr="008C244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435B0" w:rsidRPr="008C2447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spellStart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</w:t>
      </w:r>
      <w:r w:rsidRPr="008C2447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6i</w:t>
      </w:r>
      <w:r w:rsidRPr="008C2447">
        <w:rPr>
          <w:rFonts w:ascii="Times New Roman" w:hAnsi="Times New Roman" w:cs="Times New Roman"/>
          <w:sz w:val="28"/>
          <w:szCs w:val="28"/>
          <w:lang w:val="en-US"/>
        </w:rPr>
        <w:t xml:space="preserve">) x 12 </w:t>
      </w:r>
      <w:proofErr w:type="spellStart"/>
      <w:proofErr w:type="gramStart"/>
      <w:r w:rsidRPr="008C244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C2447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330780" w:rsidRPr="008C244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до 6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норматив расходов на содержание одного подопечного в возрасте до 6 лет в течение месяца (рублей);</w:t>
      </w:r>
    </w:p>
    <w:p w:rsidR="00592B84" w:rsidRPr="008C2447" w:rsidRDefault="00330780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592B84" w:rsidRPr="008C244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592B84" w:rsidRPr="008C2447">
        <w:rPr>
          <w:rFonts w:ascii="Times New Roman" w:hAnsi="Times New Roman" w:cs="Times New Roman"/>
          <w:sz w:val="28"/>
          <w:szCs w:val="28"/>
          <w:vertAlign w:val="subscript"/>
        </w:rPr>
        <w:t xml:space="preserve"> 6</w:t>
      </w:r>
      <w:r w:rsidR="00592B84" w:rsidRPr="008C2447">
        <w:rPr>
          <w:rFonts w:ascii="Times New Roman" w:hAnsi="Times New Roman" w:cs="Times New Roman"/>
          <w:sz w:val="28"/>
          <w:szCs w:val="28"/>
        </w:rPr>
        <w:t xml:space="preserve"> - норматив расходов на содержание одного подопечного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и(или) среднего общего образования, в течение месяца (рублей);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 xml:space="preserve"> 6i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количество подопечных в возрасте до 6 лет в i-м муниципальном районе (городском округе);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 xml:space="preserve"> 6i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количество подопечных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или) среднего </w:t>
      </w:r>
      <w:r w:rsidRPr="008C2447">
        <w:rPr>
          <w:rFonts w:ascii="Times New Roman" w:hAnsi="Times New Roman" w:cs="Times New Roman"/>
          <w:sz w:val="28"/>
          <w:szCs w:val="28"/>
        </w:rPr>
        <w:lastRenderedPageBreak/>
        <w:t>общего образования, в i-м муниципальном районе (городском округе).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>Норматив расходов на содержание детей-сирот и детей, оставшихся без попечения родителей, в семье опекуна (попечителя),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лет, лиц из числа детей-сирот и детей, оставшихся без попечения родителей, которые в возрасте до 18 лет находились под опекой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>или) среднего общего образования:</w:t>
      </w:r>
    </w:p>
    <w:p w:rsidR="00592B84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1. Норматив расходов на содержание подопечного в возрасте до 6 лет в течение месяца рассчитывается по формулам: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9ACEFA" wp14:editId="75031E44">
            <wp:extent cx="137287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3AD018E" wp14:editId="6F2158F5">
            <wp:extent cx="346075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- средняя стоимость питания одного подопечного в возрасте до 6 лет в течение месяца (рублей);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7943EE8" wp14:editId="6D3E3C18">
            <wp:extent cx="346075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- объем расходов на одежду, обувь, мягкий инвентарь и оборудование на подопечных в возрасте до 6 лет в месяц (рублей) (определяется исходя из норм одежды, обуви, мягкого инвентаря и оборудования для детей-сирот и детей, оставшихся без попечения родителей, в возрасте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проекта областного закона об областном бюджете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области);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6E4E9E1" wp14:editId="16ED0487">
            <wp:extent cx="1771015" cy="4718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07068FF" wp14:editId="7378A2AD">
            <wp:extent cx="346075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- средняя стоимость питания одного подопечного в возрасте до 6 лет в течение месяца (рублей);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605AED9" wp14:editId="5311A4B4">
            <wp:extent cx="53467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одного подопечного в возрасте от 0 до 3 лет в месяц (рублей);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6E8808E" wp14:editId="0098A866">
            <wp:extent cx="54483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одного подопечного в возрасте от 3 до 6 лет в месяц (рублей);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7B80F83D" wp14:editId="1DC03C4B">
            <wp:extent cx="3007360" cy="45085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72D5B91F" wp14:editId="0C2BDD17">
            <wp:extent cx="3017520" cy="45085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>где Н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от 0 до 3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подопечного в возрасте от 0 до 3 лет (рублей) (определяется исходя из норм продуктов питания для детей-сирот и детей, оставшихся без попечения родителей, в возрасте от 0 до 3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областного закона об областном бюджете Ленинградской области);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>Н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от 3 до 6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подопечного в возрасте от 3 до 6 лет (рублей) (определяется исходя из норм продуктов питания для детей-сирот </w:t>
      </w:r>
      <w:r w:rsidRPr="008C2447">
        <w:rPr>
          <w:rFonts w:ascii="Times New Roman" w:hAnsi="Times New Roman" w:cs="Times New Roman"/>
          <w:sz w:val="28"/>
          <w:szCs w:val="28"/>
        </w:rPr>
        <w:lastRenderedPageBreak/>
        <w:t>и детей, оставшихся без попечения родителей, в возрасте от 3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закона об областном бюджете Ленинградской области);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1,1 - коэффициент увеличения расходов на питание в праздничные, выходные и каникулярные дни, а также дни летнего оздоровительного периода;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2. Норматив расходов на содержание подопечного в возрасте старше 6 лет в семье опекуна (попечителя), в приемной семье и на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>или) среднего общего образования (далее - лица в возрасте старше 6 лет), в течение месяца рассчитывается по формулам: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9CD7488" wp14:editId="29FC2939">
            <wp:extent cx="133096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9C642CD" wp14:editId="55FD9D2B">
            <wp:extent cx="33528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одного лица в возрасте старше 6 лет в течение месяца (рублей);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D836DA2" wp14:editId="3611D916">
            <wp:extent cx="346075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- объем расходов на одежду, обувь, мягкий инвентарь и оборудование на одно лицо в возрасте старше 6 лет в месяц (рублей) (определяется исходя из норм одежды, обуви, мягкого инвентаря и оборудования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 проекта областного закона об областном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4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8C2447">
        <w:rPr>
          <w:rFonts w:ascii="Times New Roman" w:hAnsi="Times New Roman" w:cs="Times New Roman"/>
          <w:sz w:val="28"/>
          <w:szCs w:val="28"/>
        </w:rPr>
        <w:t xml:space="preserve"> Ленинградской области);</w:t>
      </w:r>
    </w:p>
    <w:p w:rsidR="00592B84" w:rsidRPr="008C2447" w:rsidRDefault="00592B84" w:rsidP="008C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5C1F6EF" wp14:editId="5D2B15C6">
            <wp:extent cx="2399665" cy="42989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4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C2447">
        <w:rPr>
          <w:rFonts w:ascii="Times New Roman" w:hAnsi="Times New Roman" w:cs="Times New Roman"/>
          <w:sz w:val="28"/>
          <w:szCs w:val="28"/>
        </w:rPr>
        <w:t>Н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 xml:space="preserve"> 6</w:t>
      </w:r>
      <w:r w:rsidRPr="008C2447">
        <w:rPr>
          <w:rFonts w:ascii="Times New Roman" w:hAnsi="Times New Roman" w:cs="Times New Roman"/>
          <w:sz w:val="28"/>
          <w:szCs w:val="28"/>
        </w:rPr>
        <w:t xml:space="preserve"> - стоимость питания на один день одного лица в возрасте старше 6 лет (рублей) (определяется исходя из норм продуктов питания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области);</w:t>
      </w:r>
      <w:proofErr w:type="gramEnd"/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1,1 - коэффициент увеличения расходов на пи</w:t>
      </w:r>
      <w:bookmarkStart w:id="0" w:name="_GoBack"/>
      <w:bookmarkEnd w:id="0"/>
      <w:r w:rsidRPr="008C2447">
        <w:rPr>
          <w:rFonts w:ascii="Times New Roman" w:hAnsi="Times New Roman" w:cs="Times New Roman"/>
          <w:sz w:val="28"/>
          <w:szCs w:val="28"/>
        </w:rPr>
        <w:t>тание в праздничные, выходные и каникулярные дни, а также дни летнего оздоровительного периода;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592B84" w:rsidRPr="008C2447" w:rsidRDefault="00592B84" w:rsidP="008C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47">
        <w:rPr>
          <w:rFonts w:ascii="Times New Roman" w:hAnsi="Times New Roman" w:cs="Times New Roman"/>
          <w:sz w:val="28"/>
          <w:szCs w:val="28"/>
        </w:rPr>
        <w:t>Показателями (критериями) распределения между муниципальными районами (городским округом) общего объема субвенций являются показатели 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до6i</w:t>
      </w:r>
      <w:r w:rsidRPr="008C2447">
        <w:rPr>
          <w:rFonts w:ascii="Times New Roman" w:hAnsi="Times New Roman" w:cs="Times New Roman"/>
          <w:sz w:val="28"/>
          <w:szCs w:val="28"/>
        </w:rPr>
        <w:t xml:space="preserve"> и К</w:t>
      </w:r>
      <w:r w:rsidRPr="008C2447">
        <w:rPr>
          <w:rFonts w:ascii="Times New Roman" w:hAnsi="Times New Roman" w:cs="Times New Roman"/>
          <w:sz w:val="28"/>
          <w:szCs w:val="28"/>
          <w:vertAlign w:val="subscript"/>
        </w:rPr>
        <w:t>ст6i</w:t>
      </w:r>
      <w:r w:rsidRPr="008C2447">
        <w:rPr>
          <w:rFonts w:ascii="Times New Roman" w:hAnsi="Times New Roman" w:cs="Times New Roman"/>
          <w:sz w:val="28"/>
          <w:szCs w:val="28"/>
        </w:rPr>
        <w:t>.</w:t>
      </w:r>
    </w:p>
    <w:sectPr w:rsidR="00592B84" w:rsidRPr="008C2447" w:rsidSect="008C244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4"/>
    <w:rsid w:val="00330780"/>
    <w:rsid w:val="005435B0"/>
    <w:rsid w:val="00576857"/>
    <w:rsid w:val="00592B84"/>
    <w:rsid w:val="00677658"/>
    <w:rsid w:val="0085569A"/>
    <w:rsid w:val="008C2447"/>
    <w:rsid w:val="00AF79F8"/>
    <w:rsid w:val="00D16008"/>
    <w:rsid w:val="00D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Мурзаева</dc:creator>
  <cp:lastModifiedBy>Старостина Рузанна Левоновна</cp:lastModifiedBy>
  <cp:revision>8</cp:revision>
  <dcterms:created xsi:type="dcterms:W3CDTF">2023-07-17T06:10:00Z</dcterms:created>
  <dcterms:modified xsi:type="dcterms:W3CDTF">2023-08-09T10:35:00Z</dcterms:modified>
</cp:coreProperties>
</file>