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2F" w:rsidRPr="00E413A9" w:rsidRDefault="00E413A9" w:rsidP="00E4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413A9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AB322F" w:rsidRPr="00E413A9" w:rsidRDefault="00E413A9" w:rsidP="00E4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A9">
        <w:rPr>
          <w:rFonts w:ascii="Times New Roman" w:hAnsi="Times New Roman" w:cs="Times New Roman"/>
          <w:b/>
          <w:bCs/>
          <w:sz w:val="28"/>
          <w:szCs w:val="28"/>
        </w:rPr>
        <w:t>предоставления и распределения субсидий из областного</w:t>
      </w:r>
      <w:r w:rsidR="00002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3A9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0028D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E413A9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бюджетам муниципальных</w:t>
      </w:r>
      <w:r w:rsidR="00002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3A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образований </w:t>
      </w:r>
      <w:r w:rsidR="000028D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E413A9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на мероприятия</w:t>
      </w:r>
      <w:r w:rsidR="00002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3A9">
        <w:rPr>
          <w:rFonts w:ascii="Times New Roman" w:hAnsi="Times New Roman" w:cs="Times New Roman"/>
          <w:b/>
          <w:bCs/>
          <w:sz w:val="28"/>
          <w:szCs w:val="28"/>
        </w:rPr>
        <w:t>по ликвидации несанкционированных свалок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1.1. 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городских, сельских поселений и городского округа Ленинградской области (далее - муниципальные образования) на реализацию мероприятий по ликвидации несанкционированных свалок в рамках комплекса процессных мероприятий "Реализация функций в сфере обращения с отходами" (далее - субсидии).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1.2. Главным распорядителем бюджетных средств областного бюджета Ленинградской области является Комитет Ленинградской области по обращению с отходами (далее - Комитет).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1.3. Предоставление субсидий осуществляется в соответствии со сводной бюджетной росписью областного бюджета Ленинградской области на текущий (очередной) финансовый год и на плановый период в пределах бюджетных ассигнований и лимитов бюджетных обязательств, предусмотренных в установленном порядке Комитету.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на </w:t>
      </w: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муниципальных образований, возникающих при выполнении органами местного самоуправления полномочий по вопросам местного значения в соответствии со </w:t>
      </w:r>
      <w:hyperlink r:id="rId5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статьями 14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6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16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- организация благоустройства территории муниципальных образований в соответствии с утвержденными правилами благоустройства в части ликвидации несанкционированных свалок.</w:t>
      </w:r>
      <w:proofErr w:type="gramEnd"/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2. Цели, результаты использования и условия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2.1. Субсидии предоставляются в целях ликвидации несанкционированных свалок на землях, находящихся или относящихся к собственности муниципального образования, 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>или) землях, расположенных на территории муниципального образования, государственная собственность на которые не разграничена.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2.2. Результатом использования субсидии является объем свалочных масс, вывезенных при ликвидации несанкционированных свалок, количество ликвидированных несанкционированных свалок.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2.3. Значения результатов использования субсидии определяются в соответствии с заявками муниципальных образований и устанавливаются в </w:t>
      </w:r>
      <w:r w:rsidRPr="00E413A9">
        <w:rPr>
          <w:rFonts w:ascii="Times New Roman" w:hAnsi="Times New Roman" w:cs="Times New Roman"/>
          <w:bCs/>
          <w:sz w:val="28"/>
          <w:szCs w:val="28"/>
        </w:rPr>
        <w:lastRenderedPageBreak/>
        <w:t>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2.4. Субсидии предоставляются при соблюдении условий, установленных </w:t>
      </w:r>
      <w:hyperlink r:id="rId7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пунктом 2.7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2.5. Соглашение заключается по типовой форме, утвержденной Комитетом финансов Ленинградской области, в соответствии с </w:t>
      </w:r>
      <w:hyperlink r:id="rId8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пунктами 4.1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9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4.2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3. Порядок отбора муниципальных образований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для предоставления субсидий и методика распределения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субсидий между муниципальными образованиями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E413A9">
        <w:rPr>
          <w:rFonts w:ascii="Times New Roman" w:hAnsi="Times New Roman" w:cs="Times New Roman"/>
          <w:bCs/>
          <w:sz w:val="28"/>
          <w:szCs w:val="28"/>
        </w:rPr>
        <w:t>3.1. Субсидии предоставляются на конкурсной основе.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3.2. Для проведения конкурсного отбора муниципальных образований для предоставления субсидий образуется конкурсная комиссия. Состав конкурсной комиссии, положение о работе конкурсной комиссии утверждаются правовым актом Комитета.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 w:rsidRPr="00E413A9">
        <w:rPr>
          <w:rFonts w:ascii="Times New Roman" w:hAnsi="Times New Roman" w:cs="Times New Roman"/>
          <w:bCs/>
          <w:sz w:val="28"/>
          <w:szCs w:val="28"/>
        </w:rPr>
        <w:t>3.3. 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- сеть "Интернет") информации о сроках приема заявок муниципальных образований о предоставлении субсидии (далее - заявки, отбор) не менее чем за пять рабочих дней до размещения указанной информации.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Прием заявок начинается со дня размещения на официальном сайте Комитета в сети "Интернет" информации о проведении отбора муниципальных образований. Срок приема заявок составляет семь рабочих дней.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38"/>
      <w:bookmarkEnd w:id="2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3.4. Критерием отбора муниципальных образований для допуска к оценке заявок является наличие на территории муниципального образования земельных участков с несанкционированным размещением отходов, находящихся или относящихся к собственности муниципального образования, 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>или) землях, расположенных на территории муниципального образования, государственная собственность на которые не разграничена.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39"/>
      <w:bookmarkEnd w:id="3"/>
      <w:r w:rsidRPr="00E413A9">
        <w:rPr>
          <w:rFonts w:ascii="Times New Roman" w:hAnsi="Times New Roman" w:cs="Times New Roman"/>
          <w:bCs/>
          <w:sz w:val="28"/>
          <w:szCs w:val="28"/>
        </w:rPr>
        <w:t>3.5. Для участия в отборе заявок муниципальные образования представляют в Комитет следующие документы: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а) заявку в свободной форме на имя председателя Комитета о предоставлении субсидии на текущий (очередной) финансовый год и на плановый период с указанием сведений о планируемой общей сумме затрат на проведение работ по ликвидации накопленного вреда окружающей среде (далее также - работы) за подписью главы администрации муниципального образования.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Работы включают в себя: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обследования, в том числе определение объема и массы отходов, размещенных на несанкционированной свалке, определение состава и класса опасности указанных отходов;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транспортирование отходов, размещенных на несанкционированной свалке, специализированным транспортом на лицензированные объекты утилизации 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>или) размещения, и(или) обезвреживания отходов;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утилизацию 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>или) размещение, и(или) обезвреживание отходов на лицензированном предприятии;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восстановление земель до состояния, пригодного для их использования, в соответствии с целевым назначением и разрешенным использованием;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б) гарантийное письмо, подтверждающее размер средств, планируемых к выделению из бюджета муниципального образования на проведение работ, за подписью главы администрации муниципального образования и главного бухгалтера администрации муниципального образования;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в) выписку из муниципальной программы, предусматривающей проведение работ, заверенную подписью главы администрации, или проект правового акта об утверждении такой муниципальной программы на текущий (очередной) финансовый год, а также обязательство муниципального образования по утверждению муниципальной программы, заверенное подписью главы администрации муниципального образования;</w:t>
      </w:r>
      <w:proofErr w:type="gramEnd"/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г) расчет (обоснование) размера субсидии исходя из планируемых значений результатов использования субсидии;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д) сведения, подтверждающие несанкционированное размещение отходов, с указанием собственника земель, количества размещенных отходов и вида размещенных отходов;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е) документы, подтверждающие право муниципального образования распоряжаться земельными участками, в отношении которых планируется проведение работ по ликвидации несанкционированных свалок, с привлечением субсидии из бюджета Ленинградской области (выписки из реестра муниципального имущества, выписки из Единого государственного реестра недвижимости, подтверждающие наличие права муниципальной собственности в отношении указанных земельных участков или подтверждающие их отнесение к неразграниченной собственности (отсутствие зарегистрированных прав).</w:t>
      </w:r>
      <w:proofErr w:type="gramEnd"/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3.6. Основаниями для отклонения заявки являются: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несоответствие муниципального образования критериям отбора, установленным </w:t>
      </w:r>
      <w:hyperlink w:anchor="Par38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пунктом 3.4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представление муниципальным образованием документов, не соответствующих требованиям, установленным </w:t>
      </w:r>
      <w:hyperlink w:anchor="Par39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пунктом 3.5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представление документов не в полном объеме;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представление заявки позднее срока, установленного </w:t>
      </w:r>
      <w:hyperlink w:anchor="Par34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пунктом 3.3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3.7. Комиссия в течение пяти рабочих дней с даты окончания срока приема заявок рассматривает заявки муниципальных образований и оценивает их 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w:anchor="Par110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критериями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оценки заявок муниципальных образований по каждому из критериев согласно приложению к настоящему Порядку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lastRenderedPageBreak/>
        <w:t>Победителями признаются муниципальные образования, набравшие в сумме наибольшее количество баллов (наибольшая сводная оценка заявок). При одинаковом количестве баллов в предложения по распределению субсидий включаются муниципальные образования, заявки которых поступили ранее.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3.8. Распределение субсидий 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исходя из заявок муниципальных образований осуществляется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по следующей формуле: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ЗСi</w:t>
      </w:r>
      <w:proofErr w:type="spell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x </w:t>
      </w: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УСi</w:t>
      </w:r>
      <w:proofErr w:type="spellEnd"/>
      <w:r w:rsidRPr="00E413A9">
        <w:rPr>
          <w:rFonts w:ascii="Times New Roman" w:hAnsi="Times New Roman" w:cs="Times New Roman"/>
          <w:bCs/>
          <w:sz w:val="28"/>
          <w:szCs w:val="28"/>
        </w:rPr>
        <w:t>,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- объем субсидии бюджету i-</w:t>
      </w: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(рассчитывается в тысячах рублей с округлением до целых сотен рублей);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ЗСi</w:t>
      </w:r>
      <w:proofErr w:type="spell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софинансируемых</w:t>
      </w:r>
      <w:proofErr w:type="spell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УС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- предельный уровень </w:t>
      </w: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для i-</w:t>
      </w: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установленный распоряжением Правительства Ленинградской области в соответствии с </w:t>
      </w:r>
      <w:hyperlink r:id="rId10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пунктом 6.4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68"/>
      <w:bookmarkEnd w:id="4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3.9. По итогам конкурсного отбора комиссия оформляет протокол в течение 10 рабочих дней 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с даты проведения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заседания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 в установленный срок.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Предложения по распределению субсидий направляются в Комитет финансов Ленинградской области в сроки, установленные планом-графиком подготовки проекта областного бюджета на очередной финансовый год и на плановый период.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3.10. Утратил силу с 23 января 2023 года. - </w:t>
      </w:r>
      <w:hyperlink r:id="rId11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23.01.2023 N 46.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3.11. В случаях отказа муниципального образования от исполнения заключенного Соглашения, возникновения экономии средств по результатам конкурсных процедур на проведение работ по ликвидации несанкционированных свалок, проводимых муниципальными образованиями, в распределение субсидий могут быть включены заявки муниципальных образований, ранее прошедшие отбор, но не включенные в распределение субсидий по причине недостатка бюджетных ассигнований, 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>или) новые заявки муниципальных образований на основании дополнительного отбора, проводимого в соответствии с настоящим Порядком, информация о сроках проведения которого дополнительно размещается на официальном сайте Комитета в сети "Интернет".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3.12. Утратил силу с 23 января 2023 года. - </w:t>
      </w:r>
      <w:hyperlink r:id="rId12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23.01.2023 N 46.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3.13. Утвержденный для муниципального образования объем субсидии может быть пересмотрен: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а) при уточнении планового общего объема расходов, необходимого для достижения значений результатов использования субсидии;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lastRenderedPageBreak/>
        <w:t>б) при увеличении общего объема бюджетных ассигнований областного бюджета, предусмотренного для предоставления субсидий;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в) при распределении нераспределенного объема субсидий;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г) при отказе муниципального образования от заключения соглашения.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3.14. В заключенные соглашения не позднее 20 декабря текущего финансового года вносятся изменения в части уменьшения бюджетных ассигнований в случаях, предусмотренных </w:t>
      </w:r>
      <w:hyperlink r:id="rId13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пунктом 4.3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3.15. Дополнительный отбор муниципальных образований проводится в соответствии с </w:t>
      </w:r>
      <w:hyperlink w:anchor="Par32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пунктами 3.1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68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3.9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По итогам дополнительного отбора муниципальных образований Комитет осуществляет подготовку предложений по распределению субсидий и направляет указанные предложения в Комитет финансов Ленинградской области в сроки, установленные планом-графиком подготовки проекта о внесении изменений в областной бюджет Ленинградской области.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4. Порядок предоставления и расходования субсидий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4.1. Соглашение заключается в срок до 15 февраля года предоставления субсидии.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субсидий,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субсидий.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4.2. При заключении Соглашения муниципальные образования представляют в Комитет документы, предусмотренные </w:t>
      </w:r>
      <w:hyperlink r:id="rId14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пунктом 4.4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4.3.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Исчерпывающий перече</w:t>
      </w:r>
      <w:bookmarkStart w:id="5" w:name="_GoBack"/>
      <w:bookmarkEnd w:id="5"/>
      <w:r w:rsidRPr="00E413A9">
        <w:rPr>
          <w:rFonts w:ascii="Times New Roman" w:hAnsi="Times New Roman" w:cs="Times New Roman"/>
          <w:bCs/>
          <w:sz w:val="28"/>
          <w:szCs w:val="28"/>
        </w:rPr>
        <w:t>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оформленного надлежащим образом платежного документа.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При отсутствии замечаний по представленным документам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</w:t>
      </w:r>
      <w:r w:rsidRPr="00E413A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в Управлении Федерального казначейства по Ленинградской области.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4.5.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4.6.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</w:t>
      </w: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дств в с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>оответствии с бюджетным законодательством Российской Федерации.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3A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соблюдением целей, порядка и условий предоставления субсидии, условий Соглашения, а также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4.7.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 xml:space="preserve">4.8. В случае </w:t>
      </w:r>
      <w:proofErr w:type="spellStart"/>
      <w:r w:rsidRPr="00E413A9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муниципальными образованиями значений результатов использования субсидии применяются меры ответственности, предусмотренные </w:t>
      </w:r>
      <w:hyperlink r:id="rId15" w:history="1">
        <w:r w:rsidRPr="00E413A9">
          <w:rPr>
            <w:rFonts w:ascii="Times New Roman" w:hAnsi="Times New Roman" w:cs="Times New Roman"/>
            <w:bCs/>
            <w:sz w:val="28"/>
            <w:szCs w:val="28"/>
          </w:rPr>
          <w:t>разделом 5</w:t>
        </w:r>
      </w:hyperlink>
      <w:r w:rsidRPr="00E413A9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4.9.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к Порядку...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110"/>
      <w:bookmarkEnd w:id="6"/>
      <w:r w:rsidRPr="00E413A9">
        <w:rPr>
          <w:rFonts w:ascii="Times New Roman" w:hAnsi="Times New Roman" w:cs="Times New Roman"/>
          <w:bCs/>
          <w:sz w:val="28"/>
          <w:szCs w:val="28"/>
        </w:rPr>
        <w:t>КРИТЕРИИ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ОЦЕНКИ ЗАЯВОК МУНИЦИПАЛЬНЫХ ОБРАЗОВАНИЙ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3A9">
        <w:rPr>
          <w:rFonts w:ascii="Times New Roman" w:hAnsi="Times New Roman" w:cs="Times New Roman"/>
          <w:bCs/>
          <w:sz w:val="28"/>
          <w:szCs w:val="28"/>
        </w:rPr>
        <w:t>ЛЕНИНГРАДСКОЙ ОБЛАСТИ ДЛЯ ПРЕДОСТАВЛЕНИЯ СУБСИДИЙ</w:t>
      </w:r>
    </w:p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818"/>
        <w:gridCol w:w="2267"/>
        <w:gridCol w:w="1417"/>
      </w:tblGrid>
      <w:tr w:rsidR="00E413A9" w:rsidRPr="00E413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</w:tr>
      <w:tr w:rsidR="00E413A9" w:rsidRPr="00E413A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Объем свалочных масс, находящийся на несанкционированной свалке (несанкционированных свалках)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До 1000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E413A9" w:rsidRPr="00E413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От 1000 до 40000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E413A9" w:rsidRPr="00E413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Свыше 40000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E413A9" w:rsidRPr="00E413A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Вид свалочных масс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E413A9" w:rsidRPr="00E413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E413A9" w:rsidRPr="00E413A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несанкционированных свалок на территории муниципального образования (по данным Комитета государственного экологического надзора Ленинградской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413A9" w:rsidRPr="00E413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От 2 до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B322F" w:rsidRPr="00E413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Свыше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F" w:rsidRPr="00E413A9" w:rsidRDefault="00AB322F" w:rsidP="00E4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A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AB322F" w:rsidRPr="00E413A9" w:rsidRDefault="00AB322F" w:rsidP="00E4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A2E" w:rsidRPr="00E413A9" w:rsidRDefault="00B33A2E" w:rsidP="00E4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3A2E" w:rsidRPr="00E413A9" w:rsidSect="00B66A20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7"/>
    <w:rsid w:val="000028DA"/>
    <w:rsid w:val="000510D3"/>
    <w:rsid w:val="000A561E"/>
    <w:rsid w:val="00173658"/>
    <w:rsid w:val="002D71CF"/>
    <w:rsid w:val="00371B1E"/>
    <w:rsid w:val="003868CB"/>
    <w:rsid w:val="00457EF8"/>
    <w:rsid w:val="00657E8F"/>
    <w:rsid w:val="0067530E"/>
    <w:rsid w:val="006B46D2"/>
    <w:rsid w:val="007C121D"/>
    <w:rsid w:val="007E103A"/>
    <w:rsid w:val="00874E8B"/>
    <w:rsid w:val="008858FA"/>
    <w:rsid w:val="008A0275"/>
    <w:rsid w:val="00937198"/>
    <w:rsid w:val="00AB0EC7"/>
    <w:rsid w:val="00AB322F"/>
    <w:rsid w:val="00AC3FED"/>
    <w:rsid w:val="00B33A2E"/>
    <w:rsid w:val="00CB4457"/>
    <w:rsid w:val="00CC4BFA"/>
    <w:rsid w:val="00E413A9"/>
    <w:rsid w:val="00E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DBFFB247CBE1F9A5784CB365A6D42948E2EFA07FBC0A61F7344B74ED49057B3EB2BC7CD713DABBE01A4AF5598C6A95A84A7E971AA6AA0p0f6J" TargetMode="External"/><Relationship Id="rId13" Type="http://schemas.openxmlformats.org/officeDocument/2006/relationships/hyperlink" Target="consultantplus://offline/ref=9DADBFFB247CBE1F9A5784CB365A6D42948E2EFA07FBC0A61F7344B74ED49057B3EB2BC7CD713DACB901A4AF5598C6A95A84A7E971AA6AA0p0f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DBFFB247CBE1F9A5784CB365A6D42948E2EFA07FBC0A61F7344B74ED49057B3EB2BC7CD713FACB101A4AF5598C6A95A84A7E971AA6AA0p0f6J" TargetMode="External"/><Relationship Id="rId12" Type="http://schemas.openxmlformats.org/officeDocument/2006/relationships/hyperlink" Target="consultantplus://offline/ref=9DADBFFB247CBE1F9A5784CB365A6D42948E2EF905FEC0A61F7344B74ED49057B3EB2BC7CD713DABB801A4AF5598C6A95A84A7E971AA6AA0p0f6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DBFFB247CBE1F9A579BDA235A6D42928D27FC07FDC0A61F7344B74ED49057B3EB2BC7CD7038ADBE01A4AF5598C6A95A84A7E971AA6AA0p0f6J" TargetMode="External"/><Relationship Id="rId11" Type="http://schemas.openxmlformats.org/officeDocument/2006/relationships/hyperlink" Target="consultantplus://offline/ref=9DADBFFB247CBE1F9A5784CB365A6D42948E2EF905FEC0A61F7344B74ED49057B3EB2BC7CD713DABB801A4AF5598C6A95A84A7E971AA6AA0p0f6J" TargetMode="External"/><Relationship Id="rId5" Type="http://schemas.openxmlformats.org/officeDocument/2006/relationships/hyperlink" Target="consultantplus://offline/ref=9DADBFFB247CBE1F9A579BDA235A6D42928D27FC07FDC0A61F7344B74ED49057B3EB2BC2CF7430FCE94EA5F311C4D5A95B84A5E16DpAfBJ" TargetMode="External"/><Relationship Id="rId15" Type="http://schemas.openxmlformats.org/officeDocument/2006/relationships/hyperlink" Target="consultantplus://offline/ref=9DADBFFB247CBE1F9A5784CB365A6D42948E2EFA07FBC0A61F7344B74ED49057B3EB2BC7CD713EACBF01A4AF5598C6A95A84A7E971AA6AA0p0f6J" TargetMode="External"/><Relationship Id="rId10" Type="http://schemas.openxmlformats.org/officeDocument/2006/relationships/hyperlink" Target="consultantplus://offline/ref=9DADBFFB247CBE1F9A5784CB365A6D42948E2EFA07FBC0A61F7344B74ED49057B3EB2BC7CD713DADB101A4AF5598C6A95A84A7E971AA6AA0p0f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ADBFFB247CBE1F9A5784CB365A6D42948E2EFA07FBC0A61F7344B74ED49057B3EB2BC7CD713EAABB01A4AF5598C6A95A84A7E971AA6AA0p0f6J" TargetMode="External"/><Relationship Id="rId14" Type="http://schemas.openxmlformats.org/officeDocument/2006/relationships/hyperlink" Target="consultantplus://offline/ref=9DADBFFB247CBE1F9A5784CB365A6D42948E2EFA07FBC0A61F7344B74ED49057B3EB2BC7CD713EABB001A4AF5598C6A95A84A7E971AA6AA0p0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Маргарита Эйновна</dc:creator>
  <cp:lastModifiedBy>Старостина Рузанна Левоновна</cp:lastModifiedBy>
  <cp:revision>6</cp:revision>
  <cp:lastPrinted>2022-10-04T13:24:00Z</cp:lastPrinted>
  <dcterms:created xsi:type="dcterms:W3CDTF">2023-08-08T13:22:00Z</dcterms:created>
  <dcterms:modified xsi:type="dcterms:W3CDTF">2023-08-09T12:23:00Z</dcterms:modified>
</cp:coreProperties>
</file>