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Порядок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бюджетам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образований Ленинградской области на проведение ремонта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 обновление материально-технической базы столовых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 пищеблоков общеобразовательных организаций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предоставления, расходования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проведение ремонта и обновление материально-технической базы столовых и пищеблоков муниципальных общеобразовательных организаций в рамках подпрограммы I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области".</w:t>
      </w:r>
      <w:proofErr w:type="gramEnd"/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5">
        <w:r w:rsidRPr="00871BE2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871BE2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 xml:space="preserve">2. Цели и условия предоставления субсидии </w:t>
      </w:r>
      <w:proofErr w:type="gramStart"/>
      <w:r w:rsidRPr="00871BE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</w:p>
    <w:p w:rsidR="00C56B86" w:rsidRPr="00871BE2" w:rsidRDefault="00C56B86" w:rsidP="00871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образованиям, критерии отбора муниципальных образований</w:t>
      </w:r>
    </w:p>
    <w:p w:rsidR="00C56B86" w:rsidRPr="00871BE2" w:rsidRDefault="00C56B86" w:rsidP="00871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2.1. Субсидия предоставляется в целях обеспечения обучающихся муниципальных общеобразовательных организаций Ленинградской области надлежащими условиями организации качественного питания посредством проведения ремонта и обновления материально-технической базы столовых и пищеблоков.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муниципальных общеобразовательных организаций Ленинградской области, в которых проведен ремонт и обновлена материально-техническая база столовых и пищеблоков.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Значения результата использования субсидии определяются в соответствии с </w:t>
      </w:r>
      <w:r w:rsidRPr="00871BE2">
        <w:rPr>
          <w:rFonts w:ascii="Times New Roman" w:hAnsi="Times New Roman" w:cs="Times New Roman"/>
          <w:sz w:val="28"/>
          <w:szCs w:val="28"/>
        </w:rPr>
        <w:lastRenderedPageBreak/>
        <w:t>заявками муниципальных образований и устанавливаются в соглашении о предоставлении субсидии (далее - соглашение).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7">
        <w:r w:rsidRPr="00871BE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8">
        <w:r w:rsidRPr="00871BE2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871BE2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71BE2">
        <w:rPr>
          <w:rFonts w:ascii="Times New Roman" w:hAnsi="Times New Roman" w:cs="Times New Roman"/>
          <w:sz w:val="28"/>
          <w:szCs w:val="28"/>
        </w:rPr>
        <w:t>2.4. Критериями, которым должно соответствовать муниципальное образование для допуска к оценке заявок, являются: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муниципальных общеобразовательных организаций Ленинградской области (филиалов), в которых требуется проведение ремонта и обновление материально-технической базы столовой и пищеблока (далее - объект);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наличие муниципальной программы, содержащей мероприятия по проведению ремонта и обновлению материально-технической базы столовой и пищеблока.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3. Порядок отбора муниципальных образований</w:t>
      </w:r>
    </w:p>
    <w:p w:rsidR="00C56B86" w:rsidRPr="00871BE2" w:rsidRDefault="00C56B86" w:rsidP="00871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для предоставления и распределения субсидии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71BE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Комитет не менее чем за 10 рабочих дней до даты начала приема заявок для участия в отборе в письменной форме информирует муниципальные образования о дате размещения на официальном сайте Комитета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сведения о сроках приема заявок для участия в отборе (далее - объявление, заявка).</w:t>
      </w:r>
      <w:proofErr w:type="gramEnd"/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Срок приема заявок не может быть менее трех и более 10 календарных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871BE2">
        <w:rPr>
          <w:rFonts w:ascii="Times New Roman" w:hAnsi="Times New Roman" w:cs="Times New Roman"/>
          <w:sz w:val="28"/>
          <w:szCs w:val="28"/>
        </w:rPr>
        <w:t>3.2. Заявка подается по форме, утвержденной правовым актом Комитета.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фотоматериалы объекта;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проектная (сметная) документация на проведение ремонта и обновление материально-технической базы столовой и пищеблока объекта.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 и документах, несут администрации муниципальных образований.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871BE2">
        <w:rPr>
          <w:rFonts w:ascii="Times New Roman" w:hAnsi="Times New Roman" w:cs="Times New Roman"/>
          <w:sz w:val="28"/>
          <w:szCs w:val="28"/>
        </w:rPr>
        <w:t>3.3. Критериями оценки заявок являются: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проектная мощность муниципальной общеобразовательной организации Ленинградской области (филиала), в отношении которой планируются работы по проведению ремонта и обновлению материально-технической базы столовой и пищеблока;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проведению ремонта и обновлению материально-технической базы столовой и пищеблока;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фактическая наполняемость (количество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>) муниципальной общеобразовательной организации Ленинградской области (филиала), в отношении которой планируются работы по проведению ремонта и обновлению материально-технической базы столовой и пищеблока;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комплексность (количество видов работ) проводимых мероприятий по ремонту и обновлению материально-технической базы столовой и пищеблока (общестроительные внутренние работы, ремонт инженерных сетей, замена оконных и дверных заполнений, проведение мероприятий по увеличению 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>, ремонт несущих и ограждающих конструкций (фундаментов, кровли, фасада), приобретение оборудования и оснащения);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наличие обращений граждан, проживающих на территории муниципального образования, о необходимости проведения ремонта и обновления материально-технической базы столовой и пищеблока объекта.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Значения критериев оценки определяются в соответствии с </w:t>
      </w:r>
      <w:hyperlink w:anchor="P122">
        <w:r w:rsidRPr="00871BE2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71BE2">
        <w:rPr>
          <w:rFonts w:ascii="Times New Roman" w:hAnsi="Times New Roman" w:cs="Times New Roman"/>
          <w:sz w:val="28"/>
          <w:szCs w:val="28"/>
        </w:rPr>
        <w:t xml:space="preserve">3.4. Заявки оцениваются по балльной системе критериев, указанных в </w:t>
      </w:r>
      <w:hyperlink w:anchor="P42">
        <w:r w:rsidRPr="00871BE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по формуле: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ИО = О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x В1 + О2 x В2 + О3 x В3 + О4 x В4 + О5 x В5,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где: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ИО - итоговая оценка;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- О5 - балльная оценка критериев, указанных в </w:t>
      </w:r>
      <w:hyperlink w:anchor="P42">
        <w:r w:rsidRPr="00871BE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122">
        <w:r w:rsidRPr="00871BE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- В5 - весовой коэффициент критериев, указанных в </w:t>
      </w:r>
      <w:hyperlink w:anchor="P42">
        <w:r w:rsidRPr="00871BE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122">
        <w:r w:rsidRPr="00871BE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 в соответствии с рейтинговым списком объектов.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3.5. Правовым актом Комитета создается комиссия для проверки соответствия муниципальных образований критериям, указанным в </w:t>
      </w:r>
      <w:hyperlink w:anchor="P28">
        <w:r w:rsidRPr="00871BE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и оценки заявок муниципальных образований в соответствии с </w:t>
      </w:r>
      <w:hyperlink w:anchor="P42">
        <w:r w:rsidRPr="00871BE2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>
        <w:r w:rsidRPr="00871BE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комиссия). Состав и порядок деятельности комиссии утверждаются правовым актом Комитета.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3.6. Комиссия в течение пяти рабочих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приема заявок и документов, указанных в </w:t>
      </w:r>
      <w:hyperlink w:anchor="P37">
        <w:r w:rsidRPr="00871BE2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соответствия муниципальных образований критериям, указанным в </w:t>
      </w:r>
      <w:hyperlink w:anchor="P28">
        <w:r w:rsidRPr="00871BE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и оценку заявок в соответствии с </w:t>
      </w:r>
      <w:hyperlink w:anchor="P42">
        <w:r w:rsidRPr="00871BE2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>
        <w:r w:rsidRPr="00871BE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Решение комиссии о результатах рассмотрения заявок муниципальных образований оформляется протоколом заседания комиссии в течение пяти рабочих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заседания комиссии о результатах рассмотрения заявок муниципальных образований в течение пяти рабочих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направляется в Комитет.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3.7. Комитет на основании протокола заседания комиссии о результатах рассмотрения заявок муниципальных образований в течение пяти рабочих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протокола принимает решение о предоставлении субсидии муниципальным образованиям или об отказе в предоставлении субсидии муниципальным образованиям, а также формирует предложения по распределению субсидии бюджетам муниципальных образований.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3.8.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субсидии являются: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P28">
        <w:r w:rsidRPr="00871BE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P37">
        <w:r w:rsidRPr="00871BE2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 настоящего Порядка;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37">
        <w:r w:rsidRPr="00871BE2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с </w:t>
      </w:r>
      <w:hyperlink w:anchor="P35">
        <w:r w:rsidRPr="00871BE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настоящем пункте, Комитет в течение трех рабочих дней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субсидии письменно уведомляет муниципальное образование о таком решении с указанием оснований для отказа.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3.10. Распределение субсидии между получателями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РОС</w:t>
      </w:r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УС</w:t>
      </w:r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>,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где: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1BE2">
        <w:rPr>
          <w:rFonts w:ascii="Times New Roman" w:hAnsi="Times New Roman" w:cs="Times New Roman"/>
          <w:sz w:val="28"/>
          <w:szCs w:val="28"/>
        </w:rPr>
        <w:t>РОС</w:t>
      </w:r>
      <w:proofErr w:type="spellStart"/>
      <w:proofErr w:type="gramStart"/>
      <w:r w:rsidRPr="00871B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71BE2">
        <w:rPr>
          <w:rFonts w:ascii="Times New Roman" w:hAnsi="Times New Roman" w:cs="Times New Roman"/>
          <w:sz w:val="28"/>
          <w:szCs w:val="28"/>
          <w:lang w:val="en-US"/>
        </w:rPr>
        <w:t xml:space="preserve"> = S x c</w:t>
      </w:r>
      <w:r w:rsidRPr="00871B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71BE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1BE2">
        <w:rPr>
          <w:rFonts w:ascii="Times New Roman" w:hAnsi="Times New Roman" w:cs="Times New Roman"/>
          <w:sz w:val="28"/>
          <w:szCs w:val="28"/>
        </w:rPr>
        <w:t>где</w:t>
      </w:r>
      <w:r w:rsidRPr="00871B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S - стоимость работ по проведению ремонта и обновлению материально-технической базы столовой и пищеблока объекта с учетом приобретения оборудования и оснащения из расчета общей стоимости одного объекта 12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рублей. При этом в случае, если стоимость работ по проведению ремонта и </w:t>
      </w:r>
      <w:r w:rsidRPr="00871BE2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обновлению материально-технической базы столовой и пищеблока объекта превышает 12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рублей, в целях расчета субсидии стоимость принимается равной 12 млн рублей;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c</w:t>
      </w:r>
      <w:r w:rsidRPr="00871B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- количество объектов в соответствии с решением комиссии для i-</w:t>
      </w:r>
      <w:proofErr w:type="spellStart"/>
      <w:r w:rsidRPr="00871B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течение текущего финансового года одному муниципальному образованию предоставляются субсидии на проведение капитального ремонта не более двух объектов.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871BE2">
        <w:rPr>
          <w:rFonts w:ascii="Times New Roman" w:hAnsi="Times New Roman" w:cs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отсутствие подписанного соглашения в соответствии с </w:t>
      </w:r>
      <w:hyperlink r:id="rId10">
        <w:r w:rsidRPr="00871BE2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871BE2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расторжение соглашения;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распределение нераспределенного объема субсидии на первый и второй годы планового периода;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3.12. При наличии оснований, указанных в </w:t>
      </w:r>
      <w:hyperlink w:anchor="P88">
        <w:r w:rsidRPr="00871BE2">
          <w:rPr>
            <w:rFonts w:ascii="Times New Roman" w:hAnsi="Times New Roman" w:cs="Times New Roman"/>
            <w:sz w:val="28"/>
            <w:szCs w:val="28"/>
          </w:rPr>
          <w:t>пункте 3.11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3.13. Предельный уровень софинансирования Ленинградской области объема расходного обязательства муниципального образования (в процентах) устанавливается в соответствии с </w:t>
      </w:r>
      <w:hyperlink r:id="rId12">
        <w:r w:rsidRPr="00871BE2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">
        <w:r w:rsidRPr="00871BE2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BE2">
        <w:rPr>
          <w:rFonts w:ascii="Times New Roman" w:hAnsi="Times New Roman" w:cs="Times New Roman"/>
          <w:b w:val="0"/>
          <w:sz w:val="28"/>
          <w:szCs w:val="28"/>
        </w:rPr>
        <w:t>4. Порядок предоставления субсидии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4">
        <w:r w:rsidRPr="00871BE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5">
        <w:r w:rsidRPr="00871BE2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</w:t>
      </w:r>
      <w:r w:rsidRPr="00871BE2">
        <w:rPr>
          <w:rFonts w:ascii="Times New Roman" w:hAnsi="Times New Roman" w:cs="Times New Roman"/>
          <w:sz w:val="28"/>
          <w:szCs w:val="28"/>
        </w:rPr>
        <w:lastRenderedPageBreak/>
        <w:t>казначейства по Ленинградской области.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представляет в Комитет документы, подтверждающие потребность в осуществлении расходов.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71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BE2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 xml:space="preserve">4.9.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>
        <w:r w:rsidRPr="00871BE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71BE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56B86" w:rsidRPr="00871BE2" w:rsidRDefault="00C56B86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E2" w:rsidRDefault="00871BE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B86" w:rsidRPr="00871BE2" w:rsidRDefault="00C56B86" w:rsidP="00871B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B86" w:rsidRPr="00871BE2" w:rsidRDefault="00C56B86" w:rsidP="0087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к Порядку...</w:t>
      </w:r>
    </w:p>
    <w:p w:rsidR="00C56B86" w:rsidRPr="00871BE2" w:rsidRDefault="00C56B86" w:rsidP="00871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871BE2">
        <w:rPr>
          <w:rFonts w:ascii="Times New Roman" w:hAnsi="Times New Roman" w:cs="Times New Roman"/>
          <w:sz w:val="28"/>
          <w:szCs w:val="28"/>
        </w:rPr>
        <w:t>Значения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критериев оценки заявок на проведение ремонта и обновление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материально-технической базы столовых и пищеблоков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BE2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организаций, подлежащих</w:t>
      </w:r>
    </w:p>
    <w:p w:rsidR="00C56B86" w:rsidRPr="00871BE2" w:rsidRDefault="00871BE2" w:rsidP="0087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BE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71BE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</w:p>
    <w:p w:rsidR="00C56B86" w:rsidRPr="00871BE2" w:rsidRDefault="00C56B86" w:rsidP="00871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2410"/>
        <w:gridCol w:w="1304"/>
        <w:gridCol w:w="1644"/>
      </w:tblGrid>
      <w:tr w:rsidR="00871BE2" w:rsidRPr="00871BE2" w:rsidTr="00871BE2">
        <w:tc>
          <w:tcPr>
            <w:tcW w:w="62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8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  <w:tc>
          <w:tcPr>
            <w:tcW w:w="164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871BE2" w:rsidRPr="00871BE2" w:rsidTr="00871BE2">
        <w:tc>
          <w:tcPr>
            <w:tcW w:w="62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  <w:vMerge w:val="restart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Проектная мощность муниципальной общеобразовательной организации Ленинградской области (филиала), в отношении которой планируются работы по проведению ремонта и обновлению материально-технической базы столовой и пищеблока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до 300 мест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4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301 до 500 мест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501 до 700 мест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701 до 900 мест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901 и более мест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  <w:vMerge w:val="restart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наполняемость, (количество </w:t>
            </w:r>
            <w:proofErr w:type="gramStart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) муниципальной общеобразовательной организации Ленинградской области (филиала), в отношении которой планируются работы по проведению ремонта и обновлению материально-технической базы столовой и пищеблока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до 100 обучающихся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4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101 до 200 обучающихся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201 до 300 обучающихся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301 до 400 обучающихся (включительно)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401 и более обучающихся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8" w:type="dxa"/>
            <w:vMerge w:val="restart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объекта после ввода в эксплуатацию или последнего капитального ремонта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4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40 лет и более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8" w:type="dxa"/>
            <w:vMerge w:val="restart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Комплексность (количество видов работ) проводимых мероприятий по ремонту и обновлению материально-технической базы столовой и пищеблока (общестроительные внутренние работы, ремонт инженерных сетей, замена оконных и дверных заполнений, проведение мероприятий по увеличению </w:t>
            </w:r>
            <w:proofErr w:type="spellStart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, ремонт несущих и ограждающих конструкций (фундаментов, кровли, фасада), приобретение оборудования и оснащения)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один вид работ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4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два вида работ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три вида работ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четыре вида работ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пять и более видов работ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второй смены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проектной (сметной) документации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8" w:type="dxa"/>
            <w:vMerge w:val="restart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обращений граждан, проживающих на территории муниципального образования, о необходимости проведения ремонта и обновления материально-технической базы столовой и пищеблока</w:t>
            </w: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отсутствие писем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44" w:type="dxa"/>
            <w:vMerge w:val="restart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1 письма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2 писем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3 писем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4 писем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2" w:rsidRPr="00871BE2" w:rsidTr="00871BE2">
        <w:tc>
          <w:tcPr>
            <w:tcW w:w="62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наличие 5 писем и более в составе заявки</w:t>
            </w:r>
          </w:p>
        </w:tc>
        <w:tc>
          <w:tcPr>
            <w:tcW w:w="1304" w:type="dxa"/>
          </w:tcPr>
          <w:p w:rsidR="00C56B86" w:rsidRPr="00871BE2" w:rsidRDefault="00C56B86" w:rsidP="0087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44" w:type="dxa"/>
            <w:vMerge/>
          </w:tcPr>
          <w:p w:rsidR="00C56B86" w:rsidRPr="00871BE2" w:rsidRDefault="00C56B86" w:rsidP="00871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842" w:rsidRPr="00871BE2" w:rsidRDefault="00A81842" w:rsidP="0087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A81842" w:rsidRPr="00871BE2" w:rsidSect="00871B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6"/>
    <w:rsid w:val="00871BE2"/>
    <w:rsid w:val="00A81842"/>
    <w:rsid w:val="00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6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6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6652D90DA6B1FB55570F6C174519A304E90B1EB55F29DED550F68F4760854F03EBED98774A508AD9B873D0DE0B3E7647CA13C03FB6F71HDX6L" TargetMode="External"/><Relationship Id="rId13" Type="http://schemas.openxmlformats.org/officeDocument/2006/relationships/hyperlink" Target="consultantplus://offline/ref=2A26652D90DA6B1FB55570F6C174519A304E90B1EB55F29DED550F68F4760854F03EBED98774A60AA99B873D0DE0B3E7647CA13C03FB6F71HDX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6652D90DA6B1FB55570F6C174519A304E90B1EB55F29DED550F68F4760854F03EBED98774A70FA29B873D0DE0B3E7647CA13C03FB6F71HDX6L" TargetMode="External"/><Relationship Id="rId12" Type="http://schemas.openxmlformats.org/officeDocument/2006/relationships/hyperlink" Target="consultantplus://offline/ref=2A26652D90DA6B1FB55570F6C174519A304E90B1EB55F29DED550F68F4760854F03EBED98774A50EA29B873D0DE0B3E7647CA13C03FB6F71HDX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26652D90DA6B1FB55570F6C174519A304E90B1EB55F29DED550F68F4760854F03EBED98774A60FAC9B873D0DE0B3E7647CA13C03FB6F71HDX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6652D90DA6B1FB5556FE7D474519A364D9CB2EE5DF29DED550F68F4760854F03EBED98775A00AAB9B873D0DE0B3E7647CA13C03FB6F71HDX6L" TargetMode="External"/><Relationship Id="rId11" Type="http://schemas.openxmlformats.org/officeDocument/2006/relationships/hyperlink" Target="consultantplus://offline/ref=2A26652D90DA6B1FB55570F6C174519A304E90B1EB55F29DED550F68F4760854F03EBED98774A50FAA9B873D0DE0B3E7647CA13C03FB6F71HDX6L" TargetMode="External"/><Relationship Id="rId5" Type="http://schemas.openxmlformats.org/officeDocument/2006/relationships/hyperlink" Target="consultantplus://offline/ref=2A26652D90DA6B1FB5556FE7D474519A364D9CB2EE5DF29DED550F68F4760854F03EBED98775A00BA29B873D0DE0B3E7647CA13C03FB6F71HDX6L" TargetMode="External"/><Relationship Id="rId15" Type="http://schemas.openxmlformats.org/officeDocument/2006/relationships/hyperlink" Target="consultantplus://offline/ref=2A26652D90DA6B1FB55570F6C174519A304E90B1EB55F29DED550F68F4760854F03EBED98774A608A39B873D0DE0B3E7647CA13C03FB6F71HDX6L" TargetMode="External"/><Relationship Id="rId10" Type="http://schemas.openxmlformats.org/officeDocument/2006/relationships/hyperlink" Target="consultantplus://offline/ref=2A26652D90DA6B1FB55570F6C174519A304E90B1EB55F29DED550F68F4760854F03EBED98774A508AD9B873D0DE0B3E7647CA13C03FB6F71HD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6652D90DA6B1FB55570F6C174519A304E90B1EB55F29DED550F68F4760854F03EBED98774A609A89B873D0DE0B3E7647CA13C03FB6F71HDX6L" TargetMode="External"/><Relationship Id="rId14" Type="http://schemas.openxmlformats.org/officeDocument/2006/relationships/hyperlink" Target="consultantplus://offline/ref=2A26652D90DA6B1FB55570F6C174519A304E90B1EB55F29DED550F68F4760854F03EBED98774A50FAA9B873D0DE0B3E7647CA13C03FB6F71HD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Алексей Сергеевич</dc:creator>
  <cp:lastModifiedBy>Старостина Рузанна Левоновна</cp:lastModifiedBy>
  <cp:revision>2</cp:revision>
  <dcterms:created xsi:type="dcterms:W3CDTF">2023-10-05T11:23:00Z</dcterms:created>
  <dcterms:modified xsi:type="dcterms:W3CDTF">2023-10-05T11:27:00Z</dcterms:modified>
</cp:coreProperties>
</file>