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63" w:rsidRPr="009779C9" w:rsidRDefault="00746791" w:rsidP="0060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77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70B63" w:rsidRPr="009779C9" w:rsidRDefault="00746791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C9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общего образования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предоставления, расходования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реновацию организаций общего образования в рамках </w:t>
      </w:r>
      <w:hyperlink r:id="rId5" w:history="1">
        <w:r w:rsidRPr="009779C9">
          <w:rPr>
            <w:rFonts w:ascii="Times New Roman" w:hAnsi="Times New Roman" w:cs="Times New Roman"/>
            <w:sz w:val="28"/>
            <w:szCs w:val="28"/>
          </w:rPr>
          <w:t>подпрограммы I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"Развитие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1.2. В целях реализации настоящего Порядка под реновацией организаций общего образования понимается капитальный ремонт и оснащение зданий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общего,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или) основного общего, и(или) среднего общего образования, средствами обучения и воспитания, не требующими предварительной сборки, установки и закрепления на фундаментах или опорах. Перечень работ по капитальному ремонту зданий общеобразовательных организаций, подлежащих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(далее - перечень работ по реновации), устанавливается в соответствии с </w:t>
      </w:r>
      <w:hyperlink w:anchor="Par150" w:history="1">
        <w:r w:rsidRPr="009779C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приведенным в приложении 1 к настоящему Порядку.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При выполнении работ по капитальному ремонту на объектах культурного наследия, включенных в реестр, или выявленных объектах культурного наследия работы проводятся в соответствии с положениями </w:t>
      </w:r>
      <w:hyperlink r:id="rId6" w:history="1">
        <w:r w:rsidRPr="009779C9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600FB3" w:rsidRPr="009779C9">
        <w:rPr>
          <w:rFonts w:ascii="Times New Roman" w:hAnsi="Times New Roman" w:cs="Times New Roman"/>
          <w:sz w:val="28"/>
          <w:szCs w:val="28"/>
        </w:rPr>
        <w:t>№</w:t>
      </w:r>
      <w:r w:rsidRPr="009779C9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 и должны осуществляться организациями, имеющими лицензии Минкультуры России, оформленные в соответствии с законодательством Российской Федерации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о лицензировании отдельных видов деятельности.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1.3.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7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779C9">
        <w:rPr>
          <w:rFonts w:ascii="Times New Roman" w:hAnsi="Times New Roman" w:cs="Times New Roman"/>
          <w:sz w:val="28"/>
          <w:szCs w:val="28"/>
        </w:rPr>
        <w:lastRenderedPageBreak/>
        <w:t xml:space="preserve">от 6 октября 2003 года </w:t>
      </w:r>
      <w:r w:rsidR="00600FB3" w:rsidRPr="009779C9">
        <w:rPr>
          <w:rFonts w:ascii="Times New Roman" w:hAnsi="Times New Roman" w:cs="Times New Roman"/>
          <w:sz w:val="28"/>
          <w:szCs w:val="28"/>
        </w:rPr>
        <w:t>№</w:t>
      </w:r>
      <w:r w:rsidRPr="009779C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600FB3" w:rsidRPr="009779C9" w:rsidRDefault="00600FB3" w:rsidP="007467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9779C9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>для предоставления субсидии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2.1. Субсидия предоставляется в целях расширения доступности качественного общего образования детей, соответствующего современным требованиям.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организаций общего образования, в которых проведены мероприятия по реновации.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на предоставление субсидии (далее - заявка)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</w:t>
      </w:r>
      <w:r w:rsidR="00600FB3" w:rsidRPr="009779C9">
        <w:rPr>
          <w:rFonts w:ascii="Times New Roman" w:hAnsi="Times New Roman" w:cs="Times New Roman"/>
          <w:sz w:val="28"/>
          <w:szCs w:val="28"/>
        </w:rPr>
        <w:t>№</w:t>
      </w:r>
      <w:r w:rsidRPr="009779C9">
        <w:rPr>
          <w:rFonts w:ascii="Times New Roman" w:hAnsi="Times New Roman" w:cs="Times New Roman"/>
          <w:sz w:val="28"/>
          <w:szCs w:val="28"/>
        </w:rPr>
        <w:t xml:space="preserve"> 257 (далее - Правила).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2.3. Соглашение заключается в соответствии с требованиями </w:t>
      </w:r>
      <w:hyperlink r:id="rId10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пунктов 4.1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779C9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9779C9">
        <w:rPr>
          <w:rFonts w:ascii="Times New Roman" w:hAnsi="Times New Roman" w:cs="Times New Roman"/>
          <w:sz w:val="28"/>
          <w:szCs w:val="28"/>
        </w:rPr>
        <w:t>2.4. Критериями отбора муниципальных образований для допуска к оценке заявок являются: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C9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организации (организаций) общего образования (обособленного филиала, отделения такой организации и т.п.), в которой (которых) требуется проведение мероприятий по реновации (далее - объект);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наличие проекта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или) сметы на проведение мероприятий по реновации объекта;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наличие муниципальной программы, включающей мероприятия по реновации объектов.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2.5. В целях обеспечения качества инфраструктуры и повышения эффективности образовательного процесса в организациях общего образования в соглашениях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предусматриваются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в том числе следующие обязательства муниципальных образований: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обеспечение в отношении организаций общего образования, в которых проводятся мероприятия по реновации, исполнения </w:t>
      </w:r>
      <w:hyperlink r:id="rId12" w:history="1">
        <w:r w:rsidRPr="009779C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(территорий), утвержденных постановлением Правительства Российской Федерации от 2 августа 2019 года </w:t>
      </w:r>
      <w:r w:rsidR="00600FB3" w:rsidRPr="009779C9">
        <w:rPr>
          <w:rFonts w:ascii="Times New Roman" w:hAnsi="Times New Roman" w:cs="Times New Roman"/>
          <w:sz w:val="28"/>
          <w:szCs w:val="28"/>
        </w:rPr>
        <w:t>№ </w:t>
      </w:r>
      <w:r w:rsidRPr="009779C9">
        <w:rPr>
          <w:rFonts w:ascii="Times New Roman" w:hAnsi="Times New Roman" w:cs="Times New Roman"/>
          <w:sz w:val="28"/>
          <w:szCs w:val="28"/>
        </w:rPr>
        <w:t xml:space="preserve">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</w:t>
      </w:r>
      <w:r w:rsidRPr="009779C9">
        <w:rPr>
          <w:rFonts w:ascii="Times New Roman" w:hAnsi="Times New Roman" w:cs="Times New Roman"/>
          <w:sz w:val="28"/>
          <w:szCs w:val="28"/>
        </w:rPr>
        <w:lastRenderedPageBreak/>
        <w:t>просвещения Российской Федерации, и формы паспорта безопасности этих объектов (территорий)";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обеспечение дополнительного профессионального образования педагогических работников, осуществляющих учебный процесс в организациях общего образования, в которых проводятся мероприятия по реновации,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</w:t>
      </w:r>
      <w:hyperlink r:id="rId13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2 части 5 статьи 47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</w:t>
      </w:r>
      <w:r w:rsidR="00600FB3" w:rsidRPr="009779C9">
        <w:rPr>
          <w:rFonts w:ascii="Times New Roman" w:hAnsi="Times New Roman" w:cs="Times New Roman"/>
          <w:sz w:val="28"/>
          <w:szCs w:val="28"/>
        </w:rPr>
        <w:t>№</w:t>
      </w:r>
      <w:r w:rsidRPr="009779C9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или) обучения управленческих команд, состоящих из представителей администраций и педагогических работников организации;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обновление в организациях общего образования, в которых проводятся мероприятия по реновации, 100 процентов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привлечение обучающихся, их родителей (законных представителей), педагогических работников к обсуждению дизайнерских и иных решений в рамках подготовки и проведения мероприятий по реновации.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>3. Порядок отбора муниципальных образований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>для предоставления и распределения субсидии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9779C9">
        <w:rPr>
          <w:rFonts w:ascii="Times New Roman" w:hAnsi="Times New Roman" w:cs="Times New Roman"/>
          <w:sz w:val="28"/>
          <w:szCs w:val="28"/>
        </w:rPr>
        <w:t>3.1. Критериями оценки заявок являются: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проектная мощность образовательной организации общего образования (обособленного филиала, отделения такой организации и т.п.), в отношении которой планируются работы по реновации;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фактическая наполняемость (количество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) образовательной организации общего образования (обособленного филиала, отделения такой организации и т.п.), в отношении которой планируются работы по реновации;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комплексность (количество видов работ) проводимых мероприятий по реновации объекта (виды работ: общестроительные внутренние работы, ремонт инженерных сетей, замена оконных и дверных заполнений, проведение мероприятий по увеличению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>, ремонт несущих и ограждающих конструкций (фундаментов, кровли, фасада);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наличие второй смены в образовательной организации общего образования, в отношении которой планируются работы по реновации;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удаленность объекта от других образовательных организаций общего образования (школ);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lastRenderedPageBreak/>
        <w:t>наличие обращений жителей муниципального образования о необходимости проведения мероприятий по реновации объекта.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9779C9">
        <w:rPr>
          <w:rFonts w:ascii="Times New Roman" w:hAnsi="Times New Roman" w:cs="Times New Roman"/>
          <w:sz w:val="28"/>
          <w:szCs w:val="28"/>
        </w:rPr>
        <w:t>3.2. Комитет в письменной форме информирует муниципальные образования о дате размещения на официальном сайте Комитета в информационно-телекоммуникационной сети "Интернет" объявления о проведении отбора муниципальных образований для предоставления субсидии, содержащего сведения о сроках приема заявок для участия в отборе (далее - объявление).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Срок приема заявок не может превышать 10 календарных дней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779C9">
        <w:rPr>
          <w:rFonts w:ascii="Times New Roman" w:hAnsi="Times New Roman" w:cs="Times New Roman"/>
          <w:sz w:val="28"/>
          <w:szCs w:val="28"/>
        </w:rPr>
        <w:t>3.3. Заявка подается по форме, утвержденной правовым актом Комитета. К заявке прилагаются следующие документы: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фотоматериалы объекта;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или) смета на проведение мероприятий по реновации объекта;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экспертизы проверки достоверности определения сметной стоимости мероприятий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по реновации объекта, содержащее итоговую стоимостную оценку запланированных видов работ (при наличии).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3.5. Утратил силу с 20 марта 2023 года. - </w:t>
      </w:r>
      <w:hyperlink r:id="rId14" w:history="1">
        <w:r w:rsidRPr="009779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20.03.2023 N 184.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9779C9">
        <w:rPr>
          <w:rFonts w:ascii="Times New Roman" w:hAnsi="Times New Roman" w:cs="Times New Roman"/>
          <w:sz w:val="28"/>
          <w:szCs w:val="28"/>
        </w:rPr>
        <w:t xml:space="preserve">3.6. Заявки оцениваются по балльной системе критериев, указанных в </w:t>
      </w:r>
      <w:hyperlink w:anchor="Par47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ar181" w:history="1">
        <w:r w:rsidRPr="009779C9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к настоящему Порядку по формуле: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ИО = О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x В1 + О2 x В2 + О3 x В3 + О4 x В4 + О5 x В5 + О6 x В6 + О7 x В7 + О8 x В8,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где: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ИО - итоговая оценка по объекту;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- О8 - балльная оценка критериев, указанных в </w:t>
      </w:r>
      <w:hyperlink w:anchor="Par47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ar181" w:history="1">
        <w:r w:rsidRPr="009779C9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- В8 - весовой коэффициент критериев, указанных в </w:t>
      </w:r>
      <w:hyperlink w:anchor="Par47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ar181" w:history="1">
        <w:r w:rsidRPr="009779C9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По итогам балльной оценки составляется рейтинговый список объектов.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муниципальные образования, набравшие наибольшее количество баллов в соответствии с рейтинговым списком объектов.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Муниципальные образования, чьи заявки прошли конкурсный отбор, но не ставшие получателями субсидии в связи с недостаточностью средств областного бюджета, предусмотренных на предоставление субсидии, могут повторно подать документы на получение субсидии без обновления документации в составе заявки согласно </w:t>
      </w:r>
      <w:hyperlink w:anchor="Par59" w:history="1">
        <w:r w:rsidRPr="009779C9">
          <w:rPr>
            <w:rFonts w:ascii="Times New Roman" w:hAnsi="Times New Roman" w:cs="Times New Roman"/>
            <w:sz w:val="28"/>
            <w:szCs w:val="28"/>
          </w:rPr>
          <w:t>пункту 3.3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 в рамках очередного конкурсного отбора, но не более одного раза.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lastRenderedPageBreak/>
        <w:t>3.7. Для оценки представленных заявок Комитетом образуется комиссия по рассмотрению представленных муниципальными образованиями заявок (далее - комиссия). Положение о комиссии и состав комиссии утверждаются правовым актом Комитета.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Комиссия в течение пяти рабочих дней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приема заявок проводит оценку заявок в соответствии с </w:t>
      </w:r>
      <w:hyperlink w:anchor="Par67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 и направляет в Комитет предложения о признании муниципальных образований, набравших наибольшее количество баллов, получателями субсидии. Предложения оформляются протоколом заседания комиссии.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779C9">
        <w:rPr>
          <w:rFonts w:ascii="Times New Roman" w:hAnsi="Times New Roman" w:cs="Times New Roman"/>
          <w:sz w:val="28"/>
          <w:szCs w:val="28"/>
        </w:rPr>
        <w:t xml:space="preserve">3.8. Комитет на основании протокола заседания комиссии в течение пяти рабочих дней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протокола принимает решение 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3.10. Основаниями для отказа в предоставлении субсидии являются: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Par32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муниципальными образованиями документов, указанных в </w:t>
      </w:r>
      <w:hyperlink w:anchor="Par59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настоящим Порядком;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ar59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с </w:t>
      </w:r>
      <w:hyperlink w:anchor="Par57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При наличии оснований, перечисленных в настоящем пункте, Комитет в течение трех рабочих дней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решения, указанного в </w:t>
      </w:r>
      <w:hyperlink w:anchor="Par82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в письменной форме уведомляет муниципальное образование об отказе в предоставлении субсидии (с указанием оснований для отказа).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9779C9">
        <w:rPr>
          <w:rFonts w:ascii="Times New Roman" w:hAnsi="Times New Roman" w:cs="Times New Roman"/>
          <w:sz w:val="28"/>
          <w:szCs w:val="28"/>
        </w:rPr>
        <w:t>3.11. Основаниями для внесения изменений в утвержденное распределение субсидии являются: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отсутствие подписанного соглашения в соответствии с </w:t>
      </w:r>
      <w:hyperlink r:id="rId15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расторжение соглашения;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распределение нераспределенного объема субсидии на первый и второй годы планового периода;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бюджета, предусмотренного на предоставление субсидии.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3.12. При наличии оснований, указанных в </w:t>
      </w:r>
      <w:hyperlink w:anchor="Par90" w:history="1">
        <w:r w:rsidRPr="009779C9">
          <w:rPr>
            <w:rFonts w:ascii="Times New Roman" w:hAnsi="Times New Roman" w:cs="Times New Roman"/>
            <w:sz w:val="28"/>
            <w:szCs w:val="28"/>
          </w:rPr>
          <w:t>пункте 3.11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lastRenderedPageBreak/>
        <w:t xml:space="preserve">3.13. Распределение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 осуществляется по формуле: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>,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где: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образованием, определяемый по формуле: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Rji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9779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>,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где: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C9">
        <w:rPr>
          <w:rFonts w:ascii="Times New Roman" w:hAnsi="Times New Roman" w:cs="Times New Roman"/>
          <w:sz w:val="28"/>
          <w:szCs w:val="28"/>
        </w:rPr>
        <w:t>Rji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- объем средств на капитальный ремонт конструкций, помещений, инженерных систем, благоустройство территории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образовании;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79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- объем средств на оснащение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немонтируемым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оборудованием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образовании, определяемый по формуле: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79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Rji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koi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>,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koi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- доля средств на оснащение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немонтируемым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оборудованием от объема средств, необходимых на капитальный ремонт конструкций, помещений, инженерных систем, благоустройство территории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 в соответствии со сметной документацией (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koi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= 0,1).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C9">
        <w:rPr>
          <w:rFonts w:ascii="Times New Roman" w:hAnsi="Times New Roman" w:cs="Times New Roman"/>
          <w:sz w:val="28"/>
          <w:szCs w:val="28"/>
        </w:rPr>
        <w:t>В случае превышения стоимости работ по капитальному ремонту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 свыше 40,0 тыс. рублей за один квадратный метр общей площади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(отдельного здания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объекта, заявленного на реновацию) расчетный объем средств, необходимый для достижения значений результатов использования субсидий на капитальный ремонт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образовании, может быть увеличен при условии увеличения доли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из бюджета i-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пропорционально увеличению стоимости капитального ремонта j-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образовании, но не более 80,0 тыс. рублей за один квадратный метр.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В случае если в соответствии с заявкой муниципального образования - победителя конкурсного отбора срок проведения мероприятий по реновации запланирован более чем на один (текущий) год, распределение субсидии осуществляется на текущий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уровень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Ленинградской области объема расходного обязательства муниципального образования (в процентах) устанавливается в соответствии с </w:t>
      </w:r>
      <w:hyperlink r:id="rId16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7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3.15. Все изменения проектной (сметной) документации, в том числе стоимости проведения работ по капитальному ремонту, согласуются с Комитетом до внесения соответствующих изменений и проведения повторной государственной экспертизы проверки достоверности сметной стоимости.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>4. Порядок предоставления субсидии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8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 xml:space="preserve">Муниципальное образование при заключении соглашения, срок ремонтных работ по которому начинается в плановом периоде, представляет документы в соответствии с </w:t>
      </w:r>
      <w:hyperlink r:id="rId19" w:history="1">
        <w:r w:rsidRPr="009779C9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 в срок до 15 сентября года, предшествующего году начала ремонтных работ.</w:t>
      </w:r>
      <w:proofErr w:type="gramEnd"/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представляет в Комитет документы, подтверждающие потребность в осуществлении расходов.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</w:t>
      </w:r>
      <w:r w:rsidRPr="009779C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Комитетом не позднее седьмого рабочего дня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4.9. В случае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0" w:history="1">
        <w:r w:rsidRPr="009779C9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9779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к Порядку...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600FB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150"/>
      <w:bookmarkEnd w:id="8"/>
      <w:r w:rsidRPr="009779C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70B63" w:rsidRPr="009779C9" w:rsidRDefault="00600FB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 xml:space="preserve">работ по капитальному ремонту зданий организаций общего образования, подлежащих </w:t>
      </w:r>
      <w:proofErr w:type="spellStart"/>
      <w:r w:rsidRPr="009779C9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Pr="009779C9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Ленинградской области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1. Ремонт фундамента, цоколя и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>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2. Ремонт кровли.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3. Ремонт потолков, междуэтажных перекрытий и полов.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4. Ремонт окон, дверей (входных и внутренних) и ворот учебных зданий.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5. Ремонт входных групп, лестниц и крылец.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6. Внутренние штукатурные, облицовочные и малярные работы.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7. Ремонт фасадов.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8. Ремонт системы отопления.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9. Ремонт системы вентиляции.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10. Ремонт системы горячего и холодного водоснабжения.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11. Ремонт системы канализации.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12. Электромонтажные работы.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13. Ремонт слаботочных сетей.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lastRenderedPageBreak/>
        <w:t>14. Ремонт систем пожаротушения.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 xml:space="preserve">Реализация указанных работ предполагается во всех помещениях, расположенных непосредственно в зданиях организаций общего образования, в которых непосредственно осуществляется образовательная деятельность по образовательным программам начального общего, </w:t>
      </w:r>
      <w:proofErr w:type="gramStart"/>
      <w:r w:rsidRPr="009779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79C9">
        <w:rPr>
          <w:rFonts w:ascii="Times New Roman" w:hAnsi="Times New Roman" w:cs="Times New Roman"/>
          <w:sz w:val="28"/>
          <w:szCs w:val="28"/>
        </w:rPr>
        <w:t xml:space="preserve">или) основного общего, и(или) среднего общего образования, включая санитарные узлы, пищеблоки, подвальные помещения и коммуникации, </w:t>
      </w:r>
      <w:proofErr w:type="spellStart"/>
      <w:r w:rsidRPr="009779C9">
        <w:rPr>
          <w:rFonts w:ascii="Times New Roman" w:hAnsi="Times New Roman" w:cs="Times New Roman"/>
          <w:sz w:val="28"/>
          <w:szCs w:val="28"/>
        </w:rPr>
        <w:t>внутриобъектовые</w:t>
      </w:r>
      <w:proofErr w:type="spellEnd"/>
      <w:r w:rsidRPr="009779C9">
        <w:rPr>
          <w:rFonts w:ascii="Times New Roman" w:hAnsi="Times New Roman" w:cs="Times New Roman"/>
          <w:sz w:val="28"/>
          <w:szCs w:val="28"/>
        </w:rPr>
        <w:t xml:space="preserve"> спортивные сооружения, в том числе плавательные бассейны, расположенные непосредственно в контуре зданий.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9C9">
        <w:rPr>
          <w:rFonts w:ascii="Times New Roman" w:hAnsi="Times New Roman" w:cs="Times New Roman"/>
          <w:sz w:val="28"/>
          <w:szCs w:val="28"/>
        </w:rPr>
        <w:t>к Порядку...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B63" w:rsidRPr="009779C9" w:rsidRDefault="00600FB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181"/>
      <w:bookmarkEnd w:id="9"/>
      <w:r w:rsidRPr="009779C9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:rsidR="00F70B63" w:rsidRPr="009779C9" w:rsidRDefault="00600FB3" w:rsidP="0074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9C9">
        <w:rPr>
          <w:rFonts w:ascii="Times New Roman" w:hAnsi="Times New Roman" w:cs="Times New Roman"/>
          <w:bCs/>
          <w:sz w:val="28"/>
          <w:szCs w:val="28"/>
        </w:rPr>
        <w:t xml:space="preserve">оценки заявок по капитальному ремонту зданий организаций общего образования, подлежащих </w:t>
      </w:r>
      <w:proofErr w:type="spellStart"/>
      <w:r w:rsidRPr="009779C9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Pr="009779C9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Ленинградской области</w:t>
      </w:r>
    </w:p>
    <w:p w:rsidR="00F70B63" w:rsidRPr="009779C9" w:rsidRDefault="00F70B63" w:rsidP="00746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2693"/>
        <w:gridCol w:w="1304"/>
        <w:gridCol w:w="1531"/>
      </w:tblGrid>
      <w:tr w:rsidR="008D523F" w:rsidRPr="009779C9" w:rsidTr="00600FB3">
        <w:tc>
          <w:tcPr>
            <w:tcW w:w="510" w:type="dxa"/>
          </w:tcPr>
          <w:p w:rsidR="00F70B63" w:rsidRPr="009779C9" w:rsidRDefault="00600FB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0B63" w:rsidRPr="0097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0B63" w:rsidRPr="00977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0B63" w:rsidRPr="009779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0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  <w:tc>
          <w:tcPr>
            <w:tcW w:w="1531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8D523F" w:rsidRPr="009779C9" w:rsidTr="00600FB3">
        <w:trPr>
          <w:trHeight w:val="36"/>
        </w:trPr>
        <w:tc>
          <w:tcPr>
            <w:tcW w:w="510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образовательной организации общего образования (обособленного филиала, отделения такой организации и т.п.), в отношении которой планируются работы по реновации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до 300 мест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301 до 500 мест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501 до 700 мест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701 до 900 мест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901 и более мест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наполняемость (количество </w:t>
            </w:r>
            <w:proofErr w:type="gramStart"/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) образовательной организации общего образования (обособленного филиала, отделения такой организации и т.п.), в отношении которой планируются работы по реновации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до 100 обучающихся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101 до 200 обучающихся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201 до 300 обучающихся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301 до 400 обучающихся (включительно)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 xml:space="preserve">401 и более </w:t>
            </w:r>
            <w:r w:rsidRPr="009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объекта после ввода в эксплуатацию или последнего капитального ремонта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40 лет и более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9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Комплексность (количество видов работ) проводимых мероприятий по реновации объекта (виды работ: общестроительные внутренние работы, ремонт инженерных сетей, замена оконных и дверных заполнений, проведение мероприятий по увеличению </w:t>
            </w:r>
            <w:proofErr w:type="spellStart"/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, ремонт несущих и ограждающих конструкций (фундаментов, кровли, фасада)</w:t>
            </w:r>
            <w:proofErr w:type="gramEnd"/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один вид работ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два вида работ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три вида работ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четыре вида работ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пять и более видов работ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rPr>
          <w:trHeight w:val="384"/>
        </w:trPr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второй смены в образовательной организации общего образования, в отношении которой планируются работы по реновации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отсутствие второй смены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23F" w:rsidRPr="009779C9" w:rsidTr="00600FB3">
        <w:trPr>
          <w:trHeight w:val="323"/>
        </w:trPr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второй смены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отсутствие проектной (сметной) документации в составе заявки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проектной (сметной) документации в составе заявки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Удаленность объекта от других образовательных организаций общего образования (школ)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до 5 км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5 до 10 км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10 до 15 км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 15 до 25 км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25 км и более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обращений жителей муниципального образования о необходимости проведения мероприятий по реновации объекта</w:t>
            </w: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отсутствие писем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31" w:type="dxa"/>
            <w:vMerge w:val="restart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1 письма в составе заявки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2 писем в составе заявки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3 писем в составе заявки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4 писем в составе заявки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3F" w:rsidRPr="009779C9" w:rsidTr="00600FB3">
        <w:tc>
          <w:tcPr>
            <w:tcW w:w="51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наличие 5 писем в составе заявки и более</w:t>
            </w:r>
          </w:p>
        </w:tc>
        <w:tc>
          <w:tcPr>
            <w:tcW w:w="1304" w:type="dxa"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C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31" w:type="dxa"/>
            <w:vMerge/>
          </w:tcPr>
          <w:p w:rsidR="00F70B63" w:rsidRPr="009779C9" w:rsidRDefault="00F70B63" w:rsidP="0074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1E" w:rsidRPr="009779C9" w:rsidRDefault="00A6461E" w:rsidP="00746791">
      <w:pPr>
        <w:pStyle w:val="ConsPlusNormal"/>
        <w:jc w:val="right"/>
        <w:outlineLvl w:val="0"/>
      </w:pPr>
    </w:p>
    <w:sectPr w:rsidR="00A6461E" w:rsidRPr="009779C9" w:rsidSect="00746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6"/>
    <w:rsid w:val="00097A36"/>
    <w:rsid w:val="00600FB3"/>
    <w:rsid w:val="00746791"/>
    <w:rsid w:val="008D523F"/>
    <w:rsid w:val="009779C9"/>
    <w:rsid w:val="00A6461E"/>
    <w:rsid w:val="00F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4DFD8B5CE7DBDF55A99F9069BD2D96D28A4A4BF909705F54AC5D0F2A19E0C36D32E4DF15541DA2C640BDAD3A25EC3450527F276317542F5b1U" TargetMode="External"/><Relationship Id="rId13" Type="http://schemas.openxmlformats.org/officeDocument/2006/relationships/hyperlink" Target="consultantplus://offline/ref=9814DFD8B5CE7DBDF55A99F9069BD2D96D28A5A6B1939705F54AC5D0F2A19E0C36D32E4DF15444DD25640BDAD3A25EC3450527F276317542F5b1U" TargetMode="External"/><Relationship Id="rId18" Type="http://schemas.openxmlformats.org/officeDocument/2006/relationships/hyperlink" Target="consultantplus://offline/ref=9814DFD8B5CE7DBDF55A86E8139BD2D96B2BADA2BF969705F54AC5D0F2A19E0C36D32E4DF15444DF2D640BDAD3A25EC3450527F276317542F5b1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14DFD8B5CE7DBDF55A99F9069BD2D96D28A4A4BF909705F54AC5D0F2A19E0C36D32E4DF15541DB25640BDAD3A25EC3450527F276317542F5b1U" TargetMode="External"/><Relationship Id="rId12" Type="http://schemas.openxmlformats.org/officeDocument/2006/relationships/hyperlink" Target="consultantplus://offline/ref=9814DFD8B5CE7DBDF55A99F9069BD2D96D2CA4A3BB929705F54AC5D0F2A19E0C36D32E4DF15442DA2C640BDAD3A25EC3450527F276317542F5b1U" TargetMode="External"/><Relationship Id="rId17" Type="http://schemas.openxmlformats.org/officeDocument/2006/relationships/hyperlink" Target="consultantplus://offline/ref=9814DFD8B5CE7DBDF55A86E8139BD2D96B2BADA2BF969705F54AC5D0F2A19E0C36D32E4DF15447DA2E640BDAD3A25EC3450527F276317542F5b1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4DFD8B5CE7DBDF55A86E8139BD2D96B2BADA2BF969705F54AC5D0F2A19E0C36D32E4DF15444DE25640BDAD3A25EC3450527F276317542F5b1U" TargetMode="External"/><Relationship Id="rId20" Type="http://schemas.openxmlformats.org/officeDocument/2006/relationships/hyperlink" Target="consultantplus://offline/ref=9814DFD8B5CE7DBDF55A86E8139BD2D96B2BADA2BF969705F54AC5D0F2A19E0C36D32E4DF15447DF2B640BDAD3A25EC3450527F276317542F5b1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4DFD8B5CE7DBDF55A99F9069BD2D96D29A1A4BE919705F54AC5D0F2A19E0C36D32E4AF05D498F7D2B0A8696F34DC2460525F56AF3b0U" TargetMode="External"/><Relationship Id="rId11" Type="http://schemas.openxmlformats.org/officeDocument/2006/relationships/hyperlink" Target="consultantplus://offline/ref=9814DFD8B5CE7DBDF55A86E8139BD2D96B2BADA2BF969705F54AC5D0F2A19E0C36D32E4DF15447D92F640BDAD3A25EC3450527F276317542F5b1U" TargetMode="External"/><Relationship Id="rId5" Type="http://schemas.openxmlformats.org/officeDocument/2006/relationships/hyperlink" Target="consultantplus://offline/ref=9814DFD8B5CE7DBDF55A86E8139BD2D96B2AA7A1BA979705F54AC5D0F2A19E0C36D32E4DF65041DA25640BDAD3A25EC3450527F276317542F5b1U" TargetMode="External"/><Relationship Id="rId15" Type="http://schemas.openxmlformats.org/officeDocument/2006/relationships/hyperlink" Target="consultantplus://offline/ref=9814DFD8B5CE7DBDF55A86E8139BD2D96B2BADA2BF969705F54AC5D0F2A19E0C36D32E4DF15444DF2D640BDAD3A25EC3450527F276317542F5b1U" TargetMode="External"/><Relationship Id="rId10" Type="http://schemas.openxmlformats.org/officeDocument/2006/relationships/hyperlink" Target="consultantplus://offline/ref=9814DFD8B5CE7DBDF55A86E8139BD2D96B2BADA2BF969705F54AC5D0F2A19E0C36D32E4DF15444D82A640BDAD3A25EC3450527F276317542F5b1U" TargetMode="External"/><Relationship Id="rId19" Type="http://schemas.openxmlformats.org/officeDocument/2006/relationships/hyperlink" Target="consultantplus://offline/ref=9814DFD8B5CE7DBDF55A86E8139BD2D96B2BADA2BF969705F54AC5D0F2A19E0C36D32E4DF15447D824640BDAD3A25EC3450527F276317542F5b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4DFD8B5CE7DBDF55A86E8139BD2D96B2BADA2BF969705F54AC5D0F2A19E0C36D32E4DF15446DF25640BDAD3A25EC3450527F276317542F5b1U" TargetMode="External"/><Relationship Id="rId14" Type="http://schemas.openxmlformats.org/officeDocument/2006/relationships/hyperlink" Target="consultantplus://offline/ref=9814DFD8B5CE7DBDF55A86E8139BD2D96B2AA4A3BC939705F54AC5D0F2A19E0C36D32E4DF15440DB2B640BDAD3A25EC3450527F276317542F5b1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6</cp:revision>
  <dcterms:created xsi:type="dcterms:W3CDTF">2021-07-26T07:43:00Z</dcterms:created>
  <dcterms:modified xsi:type="dcterms:W3CDTF">2023-10-05T10:59:00Z</dcterms:modified>
</cp:coreProperties>
</file>