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32" w:rsidRDefault="00B54932" w:rsidP="00B54932">
      <w:pPr>
        <w:autoSpaceDE w:val="0"/>
        <w:autoSpaceDN w:val="0"/>
        <w:adjustRightInd w:val="0"/>
        <w:ind w:firstLine="0"/>
        <w:jc w:val="right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ПРОЕКТ</w:t>
      </w:r>
    </w:p>
    <w:p w:rsidR="00B54932" w:rsidRDefault="00B54932" w:rsidP="00B54932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ПАСПОРТ</w:t>
      </w:r>
    </w:p>
    <w:p w:rsidR="00B54932" w:rsidRDefault="00B54932" w:rsidP="00B54932">
      <w:pPr>
        <w:autoSpaceDE w:val="0"/>
        <w:autoSpaceDN w:val="0"/>
        <w:adjustRightInd w:val="0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государственной программы Ленинградской области</w:t>
      </w:r>
    </w:p>
    <w:p w:rsidR="00B54932" w:rsidRDefault="00B54932" w:rsidP="00B54932">
      <w:pPr>
        <w:autoSpaceDE w:val="0"/>
        <w:autoSpaceDN w:val="0"/>
        <w:adjustRightInd w:val="0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«Охрана окружающей среды Ленинградской области»</w:t>
      </w:r>
    </w:p>
    <w:p w:rsidR="00B54932" w:rsidRDefault="00B54932" w:rsidP="00B54932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7371"/>
      </w:tblGrid>
      <w:tr w:rsidR="00B54932" w:rsidTr="00B54932"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32" w:rsidRDefault="00B5493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 государственной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32" w:rsidRDefault="00B54932" w:rsidP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2022-2030 годы</w:t>
            </w:r>
          </w:p>
        </w:tc>
      </w:tr>
      <w:tr w:rsidR="00B54932" w:rsidTr="00B54932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2" w:rsidRDefault="00B5493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государственной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2" w:rsidRDefault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природным ресурсам Ленинградской области</w:t>
            </w:r>
          </w:p>
        </w:tc>
      </w:tr>
      <w:tr w:rsidR="00B54932" w:rsidTr="00B54932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2" w:rsidRDefault="00B5493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государственной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2" w:rsidRDefault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природным ресурсам Ленинградской области;</w:t>
            </w:r>
          </w:p>
          <w:p w:rsidR="00B54932" w:rsidRDefault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Ленинградской области по обращению с отходами;</w:t>
            </w:r>
          </w:p>
          <w:p w:rsidR="00B54932" w:rsidRDefault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государственного экологического надзора Ленинградской области;</w:t>
            </w:r>
          </w:p>
          <w:p w:rsidR="00B54932" w:rsidRDefault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B54932" w:rsidTr="00B54932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2" w:rsidRDefault="00B5493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государственной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2" w:rsidRDefault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экологической безопасности и охраны окружающей среды Ленинградской области, в том числе за счет предотвращения вредного воздействия отходов производства и потребления на здоровье человека и окружающую среду</w:t>
            </w:r>
          </w:p>
        </w:tc>
      </w:tr>
      <w:tr w:rsidR="00B54932" w:rsidTr="00B54932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2" w:rsidRDefault="00B5493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государственной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2" w:rsidRDefault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комфортной, благоприятной и безопасной окружающей среды;</w:t>
            </w:r>
          </w:p>
          <w:p w:rsidR="00B54932" w:rsidRDefault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и экологическая реабилитация водных объектов, а также улучшение технических функций гидротехнических сооружений на них;</w:t>
            </w:r>
          </w:p>
          <w:p w:rsidR="00B54932" w:rsidRDefault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устойчивого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лесоуправления</w:t>
            </w:r>
            <w:proofErr w:type="spellEnd"/>
            <w:r>
              <w:rPr>
                <w:sz w:val="22"/>
                <w:szCs w:val="22"/>
              </w:rPr>
              <w:t>, в том числе эффективное использование, охрана, защита и воспроизводство лесов;</w:t>
            </w:r>
          </w:p>
          <w:p w:rsidR="00B54932" w:rsidRDefault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природных комплексов и объектов, объектов растительного и животного мира;</w:t>
            </w:r>
          </w:p>
          <w:p w:rsidR="00B54932" w:rsidRDefault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информации о состоянии окружающей среды Ленинградской области и формирование экологической культуры населения;</w:t>
            </w:r>
          </w:p>
          <w:p w:rsidR="00B54932" w:rsidRDefault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органов государственной власти актуальной и достоверной информацией о состоянии и использовании минерально-сырьевой базы</w:t>
            </w:r>
          </w:p>
        </w:tc>
      </w:tr>
      <w:tr w:rsidR="00B54932" w:rsidTr="00B54932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2" w:rsidRDefault="00B5493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(конечные) результаты реализации государственной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2" w:rsidRDefault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негативного воздействия деятельности физических, юридических лиц на окружающую среду;</w:t>
            </w:r>
          </w:p>
          <w:p w:rsidR="00B54932" w:rsidRDefault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экологического состояния гидрографической сети, гидротехнические сооружения приведены в технически безопасное состояние;</w:t>
            </w:r>
          </w:p>
          <w:p w:rsidR="00B54932" w:rsidRDefault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повышена эффективность охраны лесов от пожаров, защиты от вредных организмов и других неблагоприятных факторов, сохранен экологический потенциал лесов;</w:t>
            </w:r>
          </w:p>
          <w:p w:rsidR="00B54932" w:rsidRDefault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мероприятия по сохранению природных комплексов и объектов, объектов растительного и животного мира;</w:t>
            </w:r>
          </w:p>
          <w:p w:rsidR="00B54932" w:rsidRDefault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государственной власти и население обеспечены информацией о состоянии окружающей среды, повышение экологической культуры населения;</w:t>
            </w:r>
          </w:p>
          <w:p w:rsidR="00B54932" w:rsidRDefault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 уровень компенсации добычи основных видов полезных ископаемых</w:t>
            </w:r>
          </w:p>
        </w:tc>
      </w:tr>
      <w:tr w:rsidR="00B54932" w:rsidTr="00B54932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2" w:rsidRDefault="00B5493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Проекты, реализуемые в рамках государственной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2" w:rsidRPr="0075535B" w:rsidRDefault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5535B">
              <w:rPr>
                <w:sz w:val="22"/>
                <w:szCs w:val="22"/>
              </w:rPr>
              <w:t>Федеральный (региональный) проект «Чистая страна»;</w:t>
            </w:r>
          </w:p>
          <w:p w:rsidR="00B54932" w:rsidRPr="0075535B" w:rsidRDefault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5535B">
              <w:rPr>
                <w:sz w:val="22"/>
                <w:szCs w:val="22"/>
              </w:rPr>
              <w:t>федеральный (региональный) проект «Комплексная система обращения с твердыми коммунальными отходами»;</w:t>
            </w:r>
          </w:p>
          <w:p w:rsidR="00B54932" w:rsidRPr="0075535B" w:rsidRDefault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5535B">
              <w:rPr>
                <w:sz w:val="22"/>
                <w:szCs w:val="22"/>
              </w:rPr>
              <w:lastRenderedPageBreak/>
              <w:t>федеральный (региональный) проект «Сохранение уникальных водных объектов»;</w:t>
            </w:r>
          </w:p>
          <w:p w:rsidR="00B54932" w:rsidRPr="0075535B" w:rsidRDefault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5535B">
              <w:rPr>
                <w:sz w:val="22"/>
                <w:szCs w:val="22"/>
              </w:rPr>
              <w:t>федеральный (региональный) проект «Сохранение лесов»;</w:t>
            </w:r>
          </w:p>
          <w:p w:rsidR="00B54932" w:rsidRPr="0075535B" w:rsidRDefault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5535B">
              <w:rPr>
                <w:sz w:val="22"/>
                <w:szCs w:val="22"/>
              </w:rPr>
              <w:t>приоритетный проект «Тропа 47»;</w:t>
            </w:r>
          </w:p>
          <w:p w:rsidR="00B54932" w:rsidRPr="0075535B" w:rsidRDefault="00B54932" w:rsidP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5535B">
              <w:rPr>
                <w:sz w:val="22"/>
                <w:szCs w:val="22"/>
              </w:rPr>
              <w:t>приоритетный проект «Развитие системы обращения с отходами на территории Ленинградской области»</w:t>
            </w:r>
          </w:p>
          <w:p w:rsidR="00297222" w:rsidRPr="0075535B" w:rsidRDefault="00297222" w:rsidP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5535B">
              <w:rPr>
                <w:sz w:val="22"/>
                <w:szCs w:val="22"/>
              </w:rPr>
              <w:t>отраслевой проект «Эффективное обращение с отходами производства и потребления на территории Ленинградской области»</w:t>
            </w:r>
          </w:p>
        </w:tc>
      </w:tr>
      <w:tr w:rsidR="00B54932" w:rsidTr="00B54932"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32" w:rsidRDefault="00B5493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32" w:rsidRPr="0075535B" w:rsidRDefault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5535B">
              <w:rPr>
                <w:sz w:val="22"/>
                <w:szCs w:val="22"/>
              </w:rPr>
              <w:t>Финансовое обеспечение государственной программы составляет 26 4</w:t>
            </w:r>
            <w:r w:rsidR="00A30987" w:rsidRPr="0075535B">
              <w:rPr>
                <w:sz w:val="22"/>
                <w:szCs w:val="22"/>
              </w:rPr>
              <w:t>67</w:t>
            </w:r>
            <w:r w:rsidRPr="0075535B">
              <w:rPr>
                <w:sz w:val="22"/>
                <w:szCs w:val="22"/>
              </w:rPr>
              <w:t> 421,7 тыс. рублей, в том числе:</w:t>
            </w:r>
          </w:p>
          <w:p w:rsidR="00B54932" w:rsidRPr="0075535B" w:rsidRDefault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5535B">
              <w:rPr>
                <w:sz w:val="22"/>
                <w:szCs w:val="22"/>
              </w:rPr>
              <w:t>2022 год – 3 956 864,1 тыс. рублей;</w:t>
            </w:r>
          </w:p>
          <w:p w:rsidR="00B54932" w:rsidRPr="0075535B" w:rsidRDefault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5535B">
              <w:rPr>
                <w:sz w:val="22"/>
                <w:szCs w:val="22"/>
              </w:rPr>
              <w:t>2023 год – 5 958 109,9 тыс. рублей;</w:t>
            </w:r>
          </w:p>
          <w:p w:rsidR="00B54932" w:rsidRPr="0075535B" w:rsidRDefault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5535B">
              <w:rPr>
                <w:sz w:val="22"/>
                <w:szCs w:val="22"/>
              </w:rPr>
              <w:t>2024 год – 2</w:t>
            </w:r>
            <w:r w:rsidR="00A30987" w:rsidRPr="0075535B">
              <w:rPr>
                <w:sz w:val="22"/>
                <w:szCs w:val="22"/>
              </w:rPr>
              <w:t> 885 077,5</w:t>
            </w:r>
            <w:r w:rsidRPr="0075535B">
              <w:rPr>
                <w:sz w:val="22"/>
                <w:szCs w:val="22"/>
              </w:rPr>
              <w:t xml:space="preserve"> тыс. рублей;</w:t>
            </w:r>
          </w:p>
          <w:p w:rsidR="00B54932" w:rsidRPr="0075535B" w:rsidRDefault="00B54932" w:rsidP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5535B">
              <w:rPr>
                <w:sz w:val="22"/>
                <w:szCs w:val="22"/>
              </w:rPr>
              <w:t>2025 год – 2 798 059,3 тыс. рублей;</w:t>
            </w:r>
          </w:p>
          <w:p w:rsidR="00B54932" w:rsidRPr="0075535B" w:rsidRDefault="00B54932" w:rsidP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5535B">
              <w:rPr>
                <w:sz w:val="22"/>
                <w:szCs w:val="22"/>
              </w:rPr>
              <w:t>2026 год – 2 159 522,4 тыс. рублей;</w:t>
            </w:r>
          </w:p>
          <w:p w:rsidR="00B54932" w:rsidRPr="0075535B" w:rsidRDefault="00B54932" w:rsidP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5535B">
              <w:rPr>
                <w:sz w:val="22"/>
                <w:szCs w:val="22"/>
              </w:rPr>
              <w:t>2027 год – 2 166 411,2 тыс. рублей;</w:t>
            </w:r>
          </w:p>
          <w:p w:rsidR="00B54932" w:rsidRPr="0075535B" w:rsidRDefault="00B54932" w:rsidP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5535B">
              <w:rPr>
                <w:sz w:val="22"/>
                <w:szCs w:val="22"/>
              </w:rPr>
              <w:t>2028 год – 2 173 575,5 тыс. рублей;</w:t>
            </w:r>
          </w:p>
          <w:p w:rsidR="00B54932" w:rsidRPr="0075535B" w:rsidRDefault="00B54932" w:rsidP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5535B">
              <w:rPr>
                <w:sz w:val="22"/>
                <w:szCs w:val="22"/>
              </w:rPr>
              <w:t>2029 год – 2 181 026,4 тыс. рублей;</w:t>
            </w:r>
          </w:p>
          <w:p w:rsidR="00B54932" w:rsidRPr="0075535B" w:rsidRDefault="00B54932" w:rsidP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5535B">
              <w:rPr>
                <w:sz w:val="22"/>
                <w:szCs w:val="22"/>
              </w:rPr>
              <w:t>2030 год – 2 188 775,4 тыс. рублей</w:t>
            </w:r>
            <w:bookmarkStart w:id="0" w:name="_GoBack"/>
            <w:bookmarkEnd w:id="0"/>
          </w:p>
        </w:tc>
      </w:tr>
      <w:tr w:rsidR="00B54932" w:rsidTr="00B54932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2" w:rsidRDefault="00B5493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2" w:rsidRDefault="00B5493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расходы не предусмотрены</w:t>
            </w:r>
          </w:p>
        </w:tc>
      </w:tr>
    </w:tbl>
    <w:p w:rsidR="00B54932" w:rsidRDefault="00B54932" w:rsidP="00B54932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54638A" w:rsidRDefault="0054638A"/>
    <w:sectPr w:rsidR="0054638A" w:rsidSect="00B54932">
      <w:pgSz w:w="11905" w:h="16838"/>
      <w:pgMar w:top="1134" w:right="567" w:bottom="1134" w:left="1134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32"/>
    <w:rsid w:val="00297222"/>
    <w:rsid w:val="002B2F83"/>
    <w:rsid w:val="0054638A"/>
    <w:rsid w:val="0075535B"/>
    <w:rsid w:val="00A30987"/>
    <w:rsid w:val="00B5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Торопова</dc:creator>
  <cp:lastModifiedBy>Рыженкова Елена Николаевна</cp:lastModifiedBy>
  <cp:revision>2</cp:revision>
  <dcterms:created xsi:type="dcterms:W3CDTF">2023-10-11T06:27:00Z</dcterms:created>
  <dcterms:modified xsi:type="dcterms:W3CDTF">2023-10-11T06:27:00Z</dcterms:modified>
</cp:coreProperties>
</file>