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F66545">
      <w:pPr>
        <w:autoSpaceDE w:val="0"/>
        <w:autoSpaceDN w:val="0"/>
        <w:adjustRightInd w:val="0"/>
        <w:ind w:left="6521"/>
      </w:pPr>
      <w:r>
        <w:t>Таблица</w:t>
      </w:r>
      <w:r w:rsidR="004C29CD">
        <w:t xml:space="preserve"> 13</w:t>
      </w:r>
    </w:p>
    <w:p w:rsidR="00B74C42" w:rsidRPr="00D16D5B" w:rsidRDefault="00CD77F2" w:rsidP="00F66545">
      <w:pPr>
        <w:autoSpaceDE w:val="0"/>
        <w:autoSpaceDN w:val="0"/>
        <w:adjustRightInd w:val="0"/>
        <w:ind w:left="6521"/>
        <w:rPr>
          <w:sz w:val="28"/>
          <w:szCs w:val="28"/>
        </w:rPr>
      </w:pPr>
      <w:r>
        <w:t>п</w:t>
      </w:r>
      <w:r w:rsidR="00B16F07">
        <w:t>риложения</w:t>
      </w:r>
      <w:r w:rsidR="004C29CD"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Ленинградской области на проведение </w:t>
      </w:r>
      <w:proofErr w:type="gramStart"/>
      <w:r w:rsidRPr="007B4DDB">
        <w:rPr>
          <w:b/>
          <w:bCs/>
          <w:sz w:val="26"/>
          <w:szCs w:val="26"/>
          <w:lang w:bidi="ne-NP"/>
        </w:rPr>
        <w:t>капитального</w:t>
      </w:r>
      <w:proofErr w:type="gramEnd"/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CD77F2" w:rsidRDefault="00CD77F2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общеобразовательных организаций</w:t>
      </w:r>
    </w:p>
    <w:p w:rsidR="00B74C42" w:rsidRDefault="007B4DDB" w:rsidP="00CD77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на 202</w:t>
      </w:r>
      <w:r w:rsidR="00063047">
        <w:rPr>
          <w:b/>
          <w:bCs/>
          <w:sz w:val="26"/>
          <w:szCs w:val="26"/>
          <w:lang w:bidi="ne-NP"/>
        </w:rPr>
        <w:t>4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 w:rsidR="00CD77F2">
        <w:rPr>
          <w:b/>
          <w:bCs/>
          <w:sz w:val="26"/>
          <w:szCs w:val="26"/>
          <w:lang w:bidi="ne-NP"/>
        </w:rPr>
        <w:t xml:space="preserve"> </w:t>
      </w: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063047">
        <w:rPr>
          <w:b/>
          <w:bCs/>
          <w:sz w:val="26"/>
          <w:szCs w:val="26"/>
          <w:lang w:bidi="ne-NP"/>
        </w:rPr>
        <w:t>5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063047">
        <w:rPr>
          <w:b/>
          <w:bCs/>
          <w:sz w:val="26"/>
          <w:szCs w:val="26"/>
          <w:lang w:bidi="ne-NP"/>
        </w:rPr>
        <w:t>6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942"/>
        <w:gridCol w:w="1369"/>
        <w:gridCol w:w="1369"/>
        <w:gridCol w:w="1369"/>
      </w:tblGrid>
      <w:tr w:rsidR="0032105A" w:rsidRPr="00C22B33" w:rsidTr="00E602D3">
        <w:trPr>
          <w:cantSplit/>
          <w:trHeight w:val="20"/>
          <w:jc w:val="center"/>
        </w:trPr>
        <w:tc>
          <w:tcPr>
            <w:tcW w:w="373" w:type="pct"/>
            <w:vMerge w:val="restart"/>
            <w:vAlign w:val="center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27" w:type="pct"/>
            <w:vMerge w:val="restart"/>
            <w:vAlign w:val="center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0" w:type="pct"/>
            <w:gridSpan w:val="3"/>
          </w:tcPr>
          <w:p w:rsidR="00F66545" w:rsidRDefault="0032105A" w:rsidP="00E602D3">
            <w:pPr>
              <w:jc w:val="center"/>
              <w:rPr>
                <w:b/>
                <w:sz w:val="22"/>
                <w:szCs w:val="22"/>
              </w:rPr>
            </w:pPr>
            <w:r w:rsidRPr="00C22B33">
              <w:rPr>
                <w:b/>
                <w:sz w:val="22"/>
                <w:szCs w:val="22"/>
              </w:rPr>
              <w:t>Сумма</w:t>
            </w:r>
          </w:p>
          <w:p w:rsidR="0032105A" w:rsidRPr="00C22B33" w:rsidRDefault="0032105A" w:rsidP="00E602D3">
            <w:pPr>
              <w:jc w:val="center"/>
              <w:rPr>
                <w:b/>
                <w:sz w:val="22"/>
                <w:szCs w:val="22"/>
              </w:rPr>
            </w:pPr>
            <w:r w:rsidRPr="00C22B33">
              <w:rPr>
                <w:b/>
                <w:sz w:val="22"/>
                <w:szCs w:val="22"/>
              </w:rPr>
              <w:t xml:space="preserve"> (тысяч рублей)</w:t>
            </w:r>
          </w:p>
        </w:tc>
      </w:tr>
      <w:tr w:rsidR="0032105A" w:rsidRPr="00C22B33" w:rsidTr="00E602D3">
        <w:trPr>
          <w:cantSplit/>
          <w:trHeight w:val="20"/>
          <w:jc w:val="center"/>
        </w:trPr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7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C22B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22 025,9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465F6B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9008BF">
              <w:t>21 416,5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  <w:rPr>
                <w:lang w:val="en-US"/>
              </w:rPr>
            </w:pPr>
            <w:r w:rsidRPr="00C22B33">
              <w:t>22 000,0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465F6B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34 091,6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31 777,9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21 360,0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Кировский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23 001,0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10 800,0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Ломоносовск</w:t>
            </w:r>
            <w:bookmarkStart w:id="0" w:name="_GoBack"/>
            <w:bookmarkEnd w:id="0"/>
            <w:r w:rsidRPr="00C22B33">
              <w:t>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11</w:t>
            </w:r>
            <w:r w:rsidRPr="00C22B33">
              <w:t> 590,6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Лужский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21 600,0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Приозерский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30 304,1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32 040,0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Сланцевский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10 680,0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Тихвинский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22 000,0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Тосненский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11 581,6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10 680,0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Сосновоборский городской округ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E602D3">
        <w:trPr>
          <w:cantSplit/>
          <w:trHeight w:val="283"/>
          <w:jc w:val="center"/>
        </w:trPr>
        <w:tc>
          <w:tcPr>
            <w:tcW w:w="373" w:type="pct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pct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pct"/>
            <w:shd w:val="clear" w:color="auto" w:fill="auto"/>
          </w:tcPr>
          <w:p w:rsidR="0032105A" w:rsidRPr="00C22B33" w:rsidRDefault="0032105A" w:rsidP="00E60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  <w:r w:rsidRPr="00C22B33">
              <w:rPr>
                <w:b/>
                <w:bCs/>
              </w:rPr>
              <w:t> 7</w:t>
            </w:r>
            <w:r>
              <w:rPr>
                <w:b/>
                <w:bCs/>
              </w:rPr>
              <w:t>0</w:t>
            </w:r>
            <w:r w:rsidRPr="00C22B33">
              <w:rPr>
                <w:b/>
                <w:bCs/>
              </w:rPr>
              <w:t>7,</w:t>
            </w:r>
            <w:r>
              <w:rPr>
                <w:b/>
                <w:bCs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32105A" w:rsidRPr="00C22B33" w:rsidRDefault="0032105A" w:rsidP="00B70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205 082,0</w:t>
            </w:r>
          </w:p>
        </w:tc>
        <w:tc>
          <w:tcPr>
            <w:tcW w:w="700" w:type="pct"/>
          </w:tcPr>
          <w:p w:rsidR="0032105A" w:rsidRPr="00C22B33" w:rsidRDefault="0032105A" w:rsidP="00E60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107 160,0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41427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63047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46887"/>
    <w:rsid w:val="00264501"/>
    <w:rsid w:val="00287578"/>
    <w:rsid w:val="0029074D"/>
    <w:rsid w:val="00292484"/>
    <w:rsid w:val="002A3350"/>
    <w:rsid w:val="002B6562"/>
    <w:rsid w:val="002E3817"/>
    <w:rsid w:val="002E740A"/>
    <w:rsid w:val="0030119B"/>
    <w:rsid w:val="0032105A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14274"/>
    <w:rsid w:val="00442989"/>
    <w:rsid w:val="00453D7F"/>
    <w:rsid w:val="004C29CD"/>
    <w:rsid w:val="005375C6"/>
    <w:rsid w:val="00572572"/>
    <w:rsid w:val="0058685D"/>
    <w:rsid w:val="00603396"/>
    <w:rsid w:val="006144F7"/>
    <w:rsid w:val="00624DE7"/>
    <w:rsid w:val="006452FF"/>
    <w:rsid w:val="006579A9"/>
    <w:rsid w:val="006D1248"/>
    <w:rsid w:val="006F09E7"/>
    <w:rsid w:val="006F27B4"/>
    <w:rsid w:val="006F65D6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A0872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35E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D77F2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6654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5</cp:revision>
  <cp:lastPrinted>2023-10-04T09:23:00Z</cp:lastPrinted>
  <dcterms:created xsi:type="dcterms:W3CDTF">2023-10-03T11:37:00Z</dcterms:created>
  <dcterms:modified xsi:type="dcterms:W3CDTF">2023-10-05T11:12:00Z</dcterms:modified>
</cp:coreProperties>
</file>