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3C" w:rsidRDefault="005C503C" w:rsidP="005C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Правительства Ленинградской области от 14.11.2013 N 398 "О государственной программе Ленинградской области "Современное образование Ленинградской области"</w:t>
      </w:r>
    </w:p>
    <w:p w:rsidR="005C503C" w:rsidRPr="005C503C" w:rsidRDefault="005C50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5C503C" w:rsidRPr="005C503C" w:rsidRDefault="005C5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к государственной программе...</w:t>
      </w:r>
    </w:p>
    <w:p w:rsidR="005C503C" w:rsidRPr="005C503C" w:rsidRDefault="005C50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503C" w:rsidRPr="005C503C" w:rsidRDefault="005C50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ПОРЯДОК</w:t>
      </w:r>
    </w:p>
    <w:p w:rsidR="005C503C" w:rsidRPr="005C503C" w:rsidRDefault="005C50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03C">
        <w:rPr>
          <w:rFonts w:ascii="Times New Roman" w:hAnsi="Times New Roman" w:cs="Times New Roman"/>
          <w:sz w:val="28"/>
          <w:szCs w:val="28"/>
        </w:rPr>
        <w:t>БЮДЖЕТА ЛЕНИНГРАДСКОЙ ОБЛАСТИ БЮДЖЕТАМ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03C">
        <w:rPr>
          <w:rFonts w:ascii="Times New Roman" w:hAnsi="Times New Roman" w:cs="Times New Roman"/>
          <w:sz w:val="28"/>
          <w:szCs w:val="28"/>
        </w:rPr>
        <w:t>ОБРАЗОВАНИЙ ЛЕНИНГРАДСКОЙ ОБЛАСТИ НА РАЗВИТИЕ КАДРОВОГО</w:t>
      </w:r>
    </w:p>
    <w:p w:rsidR="005C503C" w:rsidRPr="005C503C" w:rsidRDefault="005C50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ПОТЕНЦИАЛА СИСТЕМЫ ДОШКОЛЬНОГО, ОБЩЕГО</w:t>
      </w:r>
    </w:p>
    <w:p w:rsidR="005C503C" w:rsidRPr="005C503C" w:rsidRDefault="005C50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И ДОПОЛНИТЕЛЬНОГО ОБРАЗОВАНИЯ</w:t>
      </w:r>
    </w:p>
    <w:p w:rsidR="005C503C" w:rsidRPr="005C503C" w:rsidRDefault="005C503C">
      <w:pPr>
        <w:spacing w:after="1"/>
        <w:rPr>
          <w:rFonts w:ascii="Times New Roman" w:hAnsi="Times New Roman"/>
          <w:sz w:val="28"/>
          <w:szCs w:val="28"/>
        </w:rPr>
      </w:pPr>
    </w:p>
    <w:p w:rsidR="005C503C" w:rsidRPr="005C503C" w:rsidRDefault="005C50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503C" w:rsidRPr="005C503C" w:rsidRDefault="005C50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503C" w:rsidRPr="005C503C" w:rsidRDefault="005C5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03C" w:rsidRPr="005C503C" w:rsidRDefault="005C5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C503C">
        <w:rPr>
          <w:rFonts w:ascii="Times New Roman" w:hAnsi="Times New Roman" w:cs="Times New Roman"/>
          <w:sz w:val="28"/>
          <w:szCs w:val="28"/>
        </w:rPr>
        <w:t>Настоящий Порядок устанавливает цели, условия предоставления и распределения субсидии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развитие кадрового потенциала системы дошкольного, общего и дополнительного образования в рамках подпрограммы "Управление ресурсами и качеством системы образования" государственной программы Ленинградской области "Современное образование Ленинградской области" (далее</w:t>
      </w:r>
      <w:proofErr w:type="gramEnd"/>
      <w:r w:rsidRPr="005C503C">
        <w:rPr>
          <w:rFonts w:ascii="Times New Roman" w:hAnsi="Times New Roman" w:cs="Times New Roman"/>
          <w:sz w:val="28"/>
          <w:szCs w:val="28"/>
        </w:rPr>
        <w:t xml:space="preserve"> - субсидия).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C503C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софинансирование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соответствии с </w:t>
      </w:r>
      <w:hyperlink r:id="rId7" w:history="1">
        <w:r w:rsidRPr="005C503C">
          <w:rPr>
            <w:rFonts w:ascii="Times New Roman" w:hAnsi="Times New Roman" w:cs="Times New Roman"/>
            <w:color w:val="0000FF"/>
            <w:sz w:val="28"/>
            <w:szCs w:val="28"/>
          </w:rPr>
          <w:t>пунктом 11 части 1 статьи 15</w:t>
        </w:r>
      </w:hyperlink>
      <w:r w:rsidRPr="005C50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5C503C">
          <w:rPr>
            <w:rFonts w:ascii="Times New Roman" w:hAnsi="Times New Roman" w:cs="Times New Roman"/>
            <w:color w:val="0000FF"/>
            <w:sz w:val="28"/>
            <w:szCs w:val="28"/>
          </w:rPr>
          <w:t>пунктом 13 части 1 статьи 16</w:t>
        </w:r>
      </w:hyperlink>
      <w:r w:rsidRPr="005C503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5C503C" w:rsidRDefault="005C50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3A75" w:rsidRDefault="00F13A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3A75" w:rsidRDefault="00F13A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3A75" w:rsidRDefault="00F13A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3A75" w:rsidRPr="005C503C" w:rsidRDefault="00F13A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503C" w:rsidRPr="005C503C" w:rsidRDefault="005C50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lastRenderedPageBreak/>
        <w:t xml:space="preserve">2. Цели и условия предоставления субсидии </w:t>
      </w:r>
      <w:proofErr w:type="gramStart"/>
      <w:r w:rsidRPr="005C503C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5C503C" w:rsidRPr="005C503C" w:rsidRDefault="005C50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образованиям, критерии отбора муниципальных образований</w:t>
      </w:r>
    </w:p>
    <w:p w:rsidR="005C503C" w:rsidRPr="005C503C" w:rsidRDefault="005C50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</w:p>
    <w:p w:rsidR="005C503C" w:rsidRPr="005C503C" w:rsidRDefault="005C5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03C" w:rsidRPr="005C503C" w:rsidRDefault="005C5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2.1. Субсидии предоставляются в целях профессиональной переподготовки, повышения квалификации руководящих и педагогических работников муниципальных образовательных организаций.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Результатом использования субсидии является количество руководящих и педагогических работников образовательных организаций, прошедших повышение квалификации и переподготовку.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 xml:space="preserve">2.2. Условия предоставления субсидии устанавливаются в соответствии с </w:t>
      </w:r>
      <w:hyperlink r:id="rId9" w:history="1">
        <w:r w:rsidRPr="005C503C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5C503C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 xml:space="preserve">2.3.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</w:t>
      </w:r>
      <w:hyperlink r:id="rId10" w:history="1">
        <w:r w:rsidRPr="005C503C">
          <w:rPr>
            <w:rFonts w:ascii="Times New Roman" w:hAnsi="Times New Roman" w:cs="Times New Roman"/>
            <w:color w:val="0000FF"/>
            <w:sz w:val="28"/>
            <w:szCs w:val="28"/>
          </w:rPr>
          <w:t>пунктами 4.1</w:t>
        </w:r>
      </w:hyperlink>
      <w:r w:rsidRPr="005C50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5C503C">
          <w:rPr>
            <w:rFonts w:ascii="Times New Roman" w:hAnsi="Times New Roman" w:cs="Times New Roman"/>
            <w:color w:val="0000FF"/>
            <w:sz w:val="28"/>
            <w:szCs w:val="28"/>
          </w:rPr>
          <w:t>4.2</w:t>
        </w:r>
      </w:hyperlink>
      <w:r w:rsidRPr="005C503C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5C503C">
        <w:rPr>
          <w:rFonts w:ascii="Times New Roman" w:hAnsi="Times New Roman" w:cs="Times New Roman"/>
          <w:sz w:val="28"/>
          <w:szCs w:val="28"/>
        </w:rPr>
        <w:t>2.4. Критериями, которым должны соответствовать муниципальные образования для предоставления субсидии, являются: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а) наличие на территории муниципального образования муниципальных образовательных организаций;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б) наличие потребности в повышении квалификации и профессиональной переподготовке руководящих и педагогических кадров системы образования;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в) наличие муниципальной программы, включающей мероприятия, указанные в подпункте "б" настоящего пункта.</w:t>
      </w:r>
    </w:p>
    <w:p w:rsidR="005C503C" w:rsidRPr="005C503C" w:rsidRDefault="005C50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3A75" w:rsidRDefault="00F13A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3A75" w:rsidRDefault="00F13A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3A75" w:rsidRDefault="00F13A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3A75" w:rsidRDefault="00F13A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3A75" w:rsidRDefault="00F13A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503C" w:rsidRPr="005C503C" w:rsidRDefault="005C50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lastRenderedPageBreak/>
        <w:t>3. Порядок распределения и предоставления субсидии</w:t>
      </w:r>
    </w:p>
    <w:p w:rsidR="005C503C" w:rsidRPr="005C503C" w:rsidRDefault="005C50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</w:p>
    <w:p w:rsidR="005C503C" w:rsidRPr="005C503C" w:rsidRDefault="005C5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03C" w:rsidRPr="005C503C" w:rsidRDefault="005C503C" w:rsidP="00F13A75">
      <w:pPr>
        <w:pStyle w:val="ConsPlusNormal"/>
        <w:keepLine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5C503C">
        <w:rPr>
          <w:rFonts w:ascii="Times New Roman" w:hAnsi="Times New Roman" w:cs="Times New Roman"/>
          <w:sz w:val="28"/>
          <w:szCs w:val="28"/>
        </w:rPr>
        <w:t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- заявка).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5C503C">
        <w:rPr>
          <w:rFonts w:ascii="Times New Roman" w:hAnsi="Times New Roman" w:cs="Times New Roman"/>
          <w:sz w:val="28"/>
          <w:szCs w:val="28"/>
        </w:rPr>
        <w:t>Даты начала и окончания приема заявок устанавливаются правовым актом Комитета.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Муниципальные образования в установленные сроки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расчет размера субсидии по форме, утвержденной правовым актом Комитета;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 xml:space="preserve">копия правового акта муниципального образования об утверждении перечня мероприятий, в целях </w:t>
      </w:r>
      <w:proofErr w:type="spellStart"/>
      <w:r w:rsidRPr="005C503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C503C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за подписью руководителя муниципального органа управления образованием.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 xml:space="preserve">3.2. Комитет в течение трех рабочих дней </w:t>
      </w:r>
      <w:proofErr w:type="gramStart"/>
      <w:r w:rsidRPr="005C503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5C503C">
        <w:rPr>
          <w:rFonts w:ascii="Times New Roman" w:hAnsi="Times New Roman" w:cs="Times New Roman"/>
          <w:sz w:val="28"/>
          <w:szCs w:val="28"/>
        </w:rPr>
        <w:t xml:space="preserve"> заявки осуществляет проверку заявки на соответствие </w:t>
      </w:r>
      <w:hyperlink w:anchor="P38" w:history="1">
        <w:r w:rsidRPr="005C503C">
          <w:rPr>
            <w:rFonts w:ascii="Times New Roman" w:hAnsi="Times New Roman" w:cs="Times New Roman"/>
            <w:color w:val="0000FF"/>
            <w:sz w:val="28"/>
            <w:szCs w:val="28"/>
          </w:rPr>
          <w:t>пункту 3.1</w:t>
        </w:r>
      </w:hyperlink>
      <w:r w:rsidRPr="005C503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 xml:space="preserve">Заявки, не соответствующие указанным требованиям, к рассмотрению не принимаются. Замечания Комитета могут быть устранены в пределах срока, определяемого в соответствии с </w:t>
      </w:r>
      <w:hyperlink w:anchor="P38" w:history="1">
        <w:r w:rsidRPr="005C503C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5C503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5C503C">
        <w:rPr>
          <w:rFonts w:ascii="Times New Roman" w:hAnsi="Times New Roman" w:cs="Times New Roman"/>
          <w:sz w:val="28"/>
          <w:szCs w:val="28"/>
        </w:rPr>
        <w:t xml:space="preserve">3.3. Комитет не позднее 15 рабочих дней </w:t>
      </w:r>
      <w:proofErr w:type="gramStart"/>
      <w:r w:rsidRPr="005C503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5C503C">
        <w:rPr>
          <w:rFonts w:ascii="Times New Roman" w:hAnsi="Times New Roman" w:cs="Times New Roman"/>
          <w:sz w:val="28"/>
          <w:szCs w:val="28"/>
        </w:rPr>
        <w:t xml:space="preserve"> приема заявок, установленной в соответствии с </w:t>
      </w:r>
      <w:hyperlink w:anchor="P39" w:history="1">
        <w:r w:rsidRPr="005C503C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3.1</w:t>
        </w:r>
      </w:hyperlink>
      <w:r w:rsidRPr="005C503C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заявки и принимает решение об отборе заявок, соответствующих критериям отбора, установленным </w:t>
      </w:r>
      <w:hyperlink w:anchor="P30" w:history="1">
        <w:r w:rsidRPr="005C503C">
          <w:rPr>
            <w:rFonts w:ascii="Times New Roman" w:hAnsi="Times New Roman" w:cs="Times New Roman"/>
            <w:color w:val="0000FF"/>
            <w:sz w:val="28"/>
            <w:szCs w:val="28"/>
          </w:rPr>
          <w:t>пунктом 2.4</w:t>
        </w:r>
      </w:hyperlink>
      <w:r w:rsidRPr="005C503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 xml:space="preserve">3.5. Комитет на основании решения, принимаемого в соответствии с </w:t>
      </w:r>
      <w:hyperlink w:anchor="P45" w:history="1">
        <w:r w:rsidRPr="005C503C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5C503C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 xml:space="preserve">3.6. Распределение </w:t>
      </w:r>
      <w:proofErr w:type="gramStart"/>
      <w:r w:rsidRPr="005C503C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5C503C"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 исходя из расчетного объема средств, необходимого для достижения значений результата использования субсидии, осуществляется по формуле:</w:t>
      </w:r>
    </w:p>
    <w:p w:rsidR="005C503C" w:rsidRPr="005C503C" w:rsidRDefault="005C50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503C" w:rsidRPr="005C503C" w:rsidRDefault="005C50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503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C50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C503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C503C">
        <w:rPr>
          <w:rFonts w:ascii="Times New Roman" w:hAnsi="Times New Roman" w:cs="Times New Roman"/>
          <w:sz w:val="28"/>
          <w:szCs w:val="28"/>
        </w:rPr>
        <w:t>РОС</w:t>
      </w:r>
      <w:r w:rsidRPr="005C50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C503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5C503C">
        <w:rPr>
          <w:rFonts w:ascii="Times New Roman" w:hAnsi="Times New Roman" w:cs="Times New Roman"/>
          <w:sz w:val="28"/>
          <w:szCs w:val="28"/>
        </w:rPr>
        <w:t>УС</w:t>
      </w:r>
      <w:r w:rsidRPr="005C50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C503C">
        <w:rPr>
          <w:rFonts w:ascii="Times New Roman" w:hAnsi="Times New Roman" w:cs="Times New Roman"/>
          <w:sz w:val="28"/>
          <w:szCs w:val="28"/>
        </w:rPr>
        <w:t>,</w:t>
      </w:r>
    </w:p>
    <w:p w:rsidR="005C503C" w:rsidRPr="005C503C" w:rsidRDefault="005C50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3A75" w:rsidRDefault="00F13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75" w:rsidRDefault="00F13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03C" w:rsidRPr="005C503C" w:rsidRDefault="005C5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03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C50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C503C">
        <w:rPr>
          <w:rFonts w:ascii="Times New Roman" w:hAnsi="Times New Roman" w:cs="Times New Roman"/>
          <w:sz w:val="28"/>
          <w:szCs w:val="28"/>
        </w:rPr>
        <w:t xml:space="preserve"> - объем субсидии бюджету i-</w:t>
      </w:r>
      <w:proofErr w:type="spellStart"/>
      <w:r w:rsidRPr="005C50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C50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03C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5C50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C503C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5C503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C503C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5C50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C50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устанавливаемый распоряжением Правительства Ленинградской области;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03C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5C50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C503C">
        <w:rPr>
          <w:rFonts w:ascii="Times New Roman" w:hAnsi="Times New Roman" w:cs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5C503C" w:rsidRPr="005C503C" w:rsidRDefault="005C50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503C" w:rsidRPr="005C503C" w:rsidRDefault="005C50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503C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5C503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C503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C503C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5C503C">
        <w:rPr>
          <w:rFonts w:ascii="Times New Roman" w:hAnsi="Times New Roman" w:cs="Times New Roman"/>
          <w:sz w:val="28"/>
          <w:szCs w:val="28"/>
        </w:rPr>
        <w:t xml:space="preserve"> x K1</w:t>
      </w:r>
    </w:p>
    <w:p w:rsidR="005C503C" w:rsidRPr="005C503C" w:rsidRDefault="005C50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503C" w:rsidRPr="005C503C" w:rsidRDefault="005C5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где: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03C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5C503C">
        <w:rPr>
          <w:rFonts w:ascii="Times New Roman" w:hAnsi="Times New Roman" w:cs="Times New Roman"/>
          <w:sz w:val="28"/>
          <w:szCs w:val="28"/>
        </w:rPr>
        <w:t xml:space="preserve"> - норматив в соответствии с </w:t>
      </w:r>
      <w:hyperlink r:id="rId12" w:history="1">
        <w:r w:rsidRPr="005C503C">
          <w:rPr>
            <w:rFonts w:ascii="Times New Roman" w:hAnsi="Times New Roman" w:cs="Times New Roman"/>
            <w:color w:val="0000FF"/>
            <w:sz w:val="28"/>
            <w:szCs w:val="28"/>
          </w:rPr>
          <w:t>номенклатурой</w:t>
        </w:r>
      </w:hyperlink>
      <w:r w:rsidRPr="005C503C">
        <w:rPr>
          <w:rFonts w:ascii="Times New Roman" w:hAnsi="Times New Roman" w:cs="Times New Roman"/>
          <w:sz w:val="28"/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года N 678, i-</w:t>
      </w:r>
      <w:proofErr w:type="spellStart"/>
      <w:r w:rsidRPr="005C50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C50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K1 - стоимость программы переподготовки (повышения квалификации).</w:t>
      </w:r>
    </w:p>
    <w:p w:rsidR="005C503C" w:rsidRPr="005C503C" w:rsidRDefault="005C5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03C" w:rsidRPr="005C503C" w:rsidRDefault="005C5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 xml:space="preserve">3.7.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 Ленинградской области </w:t>
      </w:r>
      <w:proofErr w:type="gramStart"/>
      <w:r w:rsidRPr="005C503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C503C">
        <w:rPr>
          <w:rFonts w:ascii="Times New Roman" w:hAnsi="Times New Roman" w:cs="Times New Roman"/>
          <w:sz w:val="28"/>
          <w:szCs w:val="28"/>
        </w:rPr>
        <w:t>или) проекта о внесении изменений в областной закон об областном бюджете Ленинградской области.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5C503C">
        <w:rPr>
          <w:rFonts w:ascii="Times New Roman" w:hAnsi="Times New Roman" w:cs="Times New Roman"/>
          <w:sz w:val="28"/>
          <w:szCs w:val="28"/>
        </w:rPr>
        <w:t xml:space="preserve">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3" w:history="1">
        <w:r w:rsidRPr="005C503C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5C503C">
        <w:rPr>
          <w:rFonts w:ascii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5C503C" w:rsidRPr="005C503C" w:rsidRDefault="005C503C" w:rsidP="00F13A75">
      <w:pPr>
        <w:pStyle w:val="ConsPlusNormal"/>
        <w:keepLines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lastRenderedPageBreak/>
        <w:t>при увеличении общего объема бюджетных ассигнований областного бюджета Ленинградской области, предусмотренного для предоставления субсидии;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при распределении нераспределенного объема субсидии;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при отказе муниципального образования от заключения соглашения;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 xml:space="preserve">без внесения изменений в областной закон об областном бюджете Ленинградской области на текущий финансовый год и на плановый период в случаях, предусмотренных </w:t>
      </w:r>
      <w:hyperlink r:id="rId14" w:history="1">
        <w:r w:rsidRPr="005C503C">
          <w:rPr>
            <w:rFonts w:ascii="Times New Roman" w:hAnsi="Times New Roman" w:cs="Times New Roman"/>
            <w:color w:val="0000FF"/>
            <w:sz w:val="28"/>
            <w:szCs w:val="28"/>
          </w:rPr>
          <w:t>пунктами 5</w:t>
        </w:r>
      </w:hyperlink>
      <w:r w:rsidRPr="005C50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5C503C">
          <w:rPr>
            <w:rFonts w:ascii="Times New Roman" w:hAnsi="Times New Roman" w:cs="Times New Roman"/>
            <w:color w:val="0000FF"/>
            <w:sz w:val="28"/>
            <w:szCs w:val="28"/>
          </w:rPr>
          <w:t>6 статьи 9</w:t>
        </w:r>
      </w:hyperlink>
      <w:r w:rsidRPr="005C503C">
        <w:rPr>
          <w:rFonts w:ascii="Times New Roman" w:hAnsi="Times New Roman" w:cs="Times New Roman"/>
          <w:sz w:val="28"/>
          <w:szCs w:val="28"/>
        </w:rPr>
        <w:t xml:space="preserve"> областного закона от 14 октября 2019 года N 75-оз "О межбюджетных отношениях в Ленинградской области".</w:t>
      </w:r>
    </w:p>
    <w:p w:rsidR="005C503C" w:rsidRPr="005C503C" w:rsidRDefault="005C50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503C" w:rsidRPr="005C503C" w:rsidRDefault="005C50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4. Порядок предоставления субсидии</w:t>
      </w:r>
    </w:p>
    <w:p w:rsidR="005C503C" w:rsidRPr="005C503C" w:rsidRDefault="005C5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03C" w:rsidRPr="005C503C" w:rsidRDefault="005C5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16" w:history="1">
        <w:r w:rsidRPr="005C503C">
          <w:rPr>
            <w:rFonts w:ascii="Times New Roman" w:hAnsi="Times New Roman" w:cs="Times New Roman"/>
            <w:color w:val="0000FF"/>
            <w:sz w:val="28"/>
            <w:szCs w:val="28"/>
          </w:rPr>
          <w:t>пунктом 4.3</w:t>
        </w:r>
      </w:hyperlink>
      <w:r w:rsidRPr="005C503C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17" w:history="1">
        <w:r w:rsidRPr="005C503C">
          <w:rPr>
            <w:rFonts w:ascii="Times New Roman" w:hAnsi="Times New Roman" w:cs="Times New Roman"/>
            <w:color w:val="0000FF"/>
            <w:sz w:val="28"/>
            <w:szCs w:val="28"/>
          </w:rPr>
          <w:t>пунктом 4.4</w:t>
        </w:r>
      </w:hyperlink>
      <w:r w:rsidRPr="005C503C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4.3. Перечисление субсидии осуществляется Комитетом на счета главных администраторов доходов бюджета муниципальных образований.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 xml:space="preserve">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 w:rsidRPr="005C503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5C503C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5C503C" w:rsidRPr="005C503C" w:rsidRDefault="005C503C" w:rsidP="00F13A75">
      <w:pPr>
        <w:pStyle w:val="ConsPlusNormal"/>
        <w:keepLines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5C503C">
        <w:rPr>
          <w:rFonts w:ascii="Times New Roman" w:hAnsi="Times New Roman" w:cs="Times New Roman"/>
          <w:sz w:val="28"/>
          <w:szCs w:val="28"/>
        </w:rPr>
        <w:lastRenderedPageBreak/>
        <w:t>4.4. Средства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0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503C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5C503C" w:rsidRPr="005C503C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3C">
        <w:rPr>
          <w:rFonts w:ascii="Times New Roman" w:hAnsi="Times New Roman" w:cs="Times New Roman"/>
          <w:sz w:val="28"/>
          <w:szCs w:val="28"/>
        </w:rPr>
        <w:t xml:space="preserve">4.8. В случае </w:t>
      </w:r>
      <w:proofErr w:type="spellStart"/>
      <w:r w:rsidRPr="005C503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C503C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8" w:history="1">
        <w:r w:rsidRPr="005C503C">
          <w:rPr>
            <w:rFonts w:ascii="Times New Roman" w:hAnsi="Times New Roman" w:cs="Times New Roman"/>
            <w:color w:val="0000FF"/>
            <w:sz w:val="28"/>
            <w:szCs w:val="28"/>
          </w:rPr>
          <w:t>разделом 5</w:t>
        </w:r>
      </w:hyperlink>
      <w:r w:rsidRPr="005C503C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5C503C" w:rsidRDefault="005C503C">
      <w:pPr>
        <w:pStyle w:val="ConsPlusNormal"/>
      </w:pPr>
    </w:p>
    <w:p w:rsidR="005C503C" w:rsidRDefault="00F13A75">
      <w:pPr>
        <w:pStyle w:val="ConsPlusNormal"/>
      </w:pPr>
      <w:hyperlink r:id="rId19" w:history="1">
        <w:r w:rsidR="005C503C">
          <w:rPr>
            <w:i/>
            <w:color w:val="0000FF"/>
          </w:rPr>
          <w:br/>
        </w:r>
      </w:hyperlink>
      <w:r w:rsidR="005C503C">
        <w:br/>
      </w:r>
    </w:p>
    <w:p w:rsidR="00D37CB0" w:rsidRDefault="00D37CB0"/>
    <w:sectPr w:rsidR="00D37CB0" w:rsidSect="00F13A75">
      <w:headerReference w:type="default" r:id="rId2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75" w:rsidRDefault="00F13A75" w:rsidP="00F13A75">
      <w:pPr>
        <w:spacing w:after="0" w:line="240" w:lineRule="auto"/>
      </w:pPr>
      <w:r>
        <w:separator/>
      </w:r>
    </w:p>
  </w:endnote>
  <w:endnote w:type="continuationSeparator" w:id="0">
    <w:p w:rsidR="00F13A75" w:rsidRDefault="00F13A75" w:rsidP="00F1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75" w:rsidRDefault="00F13A75" w:rsidP="00F13A75">
      <w:pPr>
        <w:spacing w:after="0" w:line="240" w:lineRule="auto"/>
      </w:pPr>
      <w:r>
        <w:separator/>
      </w:r>
    </w:p>
  </w:footnote>
  <w:footnote w:type="continuationSeparator" w:id="0">
    <w:p w:rsidR="00F13A75" w:rsidRDefault="00F13A75" w:rsidP="00F1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804879"/>
      <w:docPartObj>
        <w:docPartGallery w:val="Page Numbers (Top of Page)"/>
        <w:docPartUnique/>
      </w:docPartObj>
    </w:sdtPr>
    <w:sdtContent>
      <w:p w:rsidR="00F13A75" w:rsidRDefault="00F13A7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13A75" w:rsidRDefault="00F13A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3C"/>
    <w:rsid w:val="005C503C"/>
    <w:rsid w:val="00D37CB0"/>
    <w:rsid w:val="00F1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3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A75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F1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A75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3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A75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F1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A7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517F706E49D8F05074A9F6D962DF7A0E4D9C053D7472FCCED479B0EC2CDA14285F68ED24AA6450719579FCACAE00910171C92B6A8990CaBH5I" TargetMode="External"/><Relationship Id="rId13" Type="http://schemas.openxmlformats.org/officeDocument/2006/relationships/hyperlink" Target="consultantplus://offline/ref=4E7517F706E49D8F0507558E78962DF7A1EFD8C557D2472FCCED479B0EC2CDA14285F68ED24BA0450519579FCACAE00910171C92B6A8990CaBH5I" TargetMode="External"/><Relationship Id="rId18" Type="http://schemas.openxmlformats.org/officeDocument/2006/relationships/hyperlink" Target="consultantplus://offline/ref=4E7517F706E49D8F0507558E78962DF7A1EFD8C557D2472FCCED479B0EC2CDA14285F68ED24BA0400019579FCACAE00910171C92B6A8990CaBH5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E7517F706E49D8F05074A9F6D962DF7A0E4D9C053D7472FCCED479B0EC2CDA14285F68ED24AA6440E19579FCACAE00910171C92B6A8990CaBH5I" TargetMode="External"/><Relationship Id="rId12" Type="http://schemas.openxmlformats.org/officeDocument/2006/relationships/hyperlink" Target="consultantplus://offline/ref=4E7517F706E49D8F05074A9F6D962DF7A2E9D0C457D0472FCCED479B0EC2CDA14285F68ED24BA5440E19579FCACAE00910171C92B6A8990CaBH5I" TargetMode="External"/><Relationship Id="rId17" Type="http://schemas.openxmlformats.org/officeDocument/2006/relationships/hyperlink" Target="consultantplus://offline/ref=4E7517F706E49D8F0507558E78962DF7A1EFD8C557D2472FCCED479B0EC2CDA14285F68ED24BA0470F19579FCACAE00910171C92B6A8990CaBH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7517F706E49D8F0507558E78962DF7A1EFD8C557D2472FCCED479B0EC2CDA14285F68ED24BA0470119579FCACAE00910171C92B6A8990CaBH5I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7517F706E49D8F0507558E78962DF7A1EFD8C557D2472FCCED479B0EC2CDA14285F68ED24BA0460419579FCACAE00910171C92B6A8990CaBH5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E7517F706E49D8F0507558E78962DF7A1EFD8C952D9472FCCED479B0EC2CDA14285F68ED24BA54C0419579FCACAE00910171C92B6A8990CaBH5I" TargetMode="External"/><Relationship Id="rId10" Type="http://schemas.openxmlformats.org/officeDocument/2006/relationships/hyperlink" Target="consultantplus://offline/ref=4E7517F706E49D8F0507558E78962DF7A1EFD8C557D2472FCCED479B0EC2CDA14285F68ED24BA0460719579FCACAE00910171C92B6A8990CaBH5I" TargetMode="External"/><Relationship Id="rId19" Type="http://schemas.openxmlformats.org/officeDocument/2006/relationships/hyperlink" Target="consultantplus://offline/ref=4E7517F706E49D8F0507558E78962DF7A1E8D2C950D0472FCCED479B0EC2CDA14285F68ED742A7470019579FCACAE00910171C92B6A8990CaBH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7517F706E49D8F0507558E78962DF7A1EFD8C557D2472FCCED479B0EC2CDA14285F68ED24BA1400E19579FCACAE00910171C92B6A8990CaBH5I" TargetMode="External"/><Relationship Id="rId14" Type="http://schemas.openxmlformats.org/officeDocument/2006/relationships/hyperlink" Target="consultantplus://offline/ref=4E7517F706E49D8F0507558E78962DF7A1EFD8C952D9472FCCED479B0EC2CDA14285F68ED24BA5430E19579FCACAE00910171C92B6A8990CaBH5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Ямалтдинова Алина Шамилевна</cp:lastModifiedBy>
  <cp:revision>2</cp:revision>
  <dcterms:created xsi:type="dcterms:W3CDTF">2021-07-26T08:07:00Z</dcterms:created>
  <dcterms:modified xsi:type="dcterms:W3CDTF">2022-10-04T13:18:00Z</dcterms:modified>
</cp:coreProperties>
</file>