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DD" w:rsidRPr="004D097D" w:rsidRDefault="005B12DD" w:rsidP="004C294E">
      <w:pPr>
        <w:ind w:left="10915"/>
        <w:rPr>
          <w:sz w:val="24"/>
          <w:szCs w:val="24"/>
        </w:rPr>
      </w:pPr>
      <w:r w:rsidRPr="004D097D">
        <w:rPr>
          <w:sz w:val="24"/>
          <w:szCs w:val="24"/>
        </w:rPr>
        <w:t xml:space="preserve">УТВЕРЖДЕНА </w:t>
      </w:r>
    </w:p>
    <w:p w:rsidR="005B12DD" w:rsidRPr="004D097D" w:rsidRDefault="005B12DD" w:rsidP="004C294E">
      <w:pPr>
        <w:ind w:left="10915"/>
        <w:rPr>
          <w:sz w:val="24"/>
          <w:szCs w:val="24"/>
        </w:rPr>
      </w:pPr>
      <w:r w:rsidRPr="004D097D">
        <w:rPr>
          <w:sz w:val="24"/>
          <w:szCs w:val="24"/>
        </w:rPr>
        <w:t xml:space="preserve">областным законом </w:t>
      </w:r>
    </w:p>
    <w:p w:rsidR="005B12DD" w:rsidRPr="00F953F6" w:rsidRDefault="005B12DD" w:rsidP="004C294E">
      <w:pPr>
        <w:ind w:left="1091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21 декабря 2021 года № 148-оз</w:t>
      </w:r>
    </w:p>
    <w:p w:rsidR="005B12DD" w:rsidRDefault="005B12DD" w:rsidP="004C294E">
      <w:pPr>
        <w:ind w:left="10915"/>
        <w:rPr>
          <w:sz w:val="24"/>
          <w:szCs w:val="24"/>
        </w:rPr>
      </w:pPr>
      <w:r w:rsidRPr="004D097D">
        <w:rPr>
          <w:sz w:val="24"/>
          <w:szCs w:val="24"/>
        </w:rPr>
        <w:t xml:space="preserve">(приложение 17) </w:t>
      </w:r>
    </w:p>
    <w:p w:rsidR="004C294E" w:rsidRDefault="004C294E" w:rsidP="004C294E">
      <w:pPr>
        <w:ind w:left="10915"/>
        <w:rPr>
          <w:sz w:val="24"/>
          <w:szCs w:val="24"/>
        </w:rPr>
      </w:pPr>
      <w:proofErr w:type="gramStart"/>
      <w:r w:rsidRPr="004C294E">
        <w:rPr>
          <w:sz w:val="24"/>
          <w:szCs w:val="24"/>
        </w:rPr>
        <w:t>(в редакции областного закона</w:t>
      </w:r>
      <w:proofErr w:type="gramEnd"/>
    </w:p>
    <w:p w:rsidR="000B0102" w:rsidRPr="00A0308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03089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DD4A34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</w:t>
      </w:r>
      <w:r w:rsidR="008154F8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101E5C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год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на плановый период 20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101E5C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3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202</w:t>
      </w:r>
      <w:r w:rsidR="00101E5C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4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годов</w:t>
      </w:r>
    </w:p>
    <w:p w:rsidR="000B0102" w:rsidRPr="00A03089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Cs/>
          <w:snapToGrid w:val="0"/>
          <w:color w:val="000000"/>
          <w:szCs w:val="28"/>
          <w:lang w:val="en-US" w:eastAsia="ru-RU"/>
        </w:rPr>
        <w:t>(</w:t>
      </w:r>
      <w:proofErr w:type="gramStart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>тысяч</w:t>
      </w:r>
      <w:proofErr w:type="gramEnd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 xml:space="preserve"> рублей)</w:t>
      </w:r>
    </w:p>
    <w:tbl>
      <w:tblPr>
        <w:tblW w:w="16347" w:type="dxa"/>
        <w:jc w:val="center"/>
        <w:tblInd w:w="15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739"/>
        <w:gridCol w:w="1701"/>
        <w:gridCol w:w="1422"/>
        <w:gridCol w:w="1413"/>
        <w:gridCol w:w="1559"/>
        <w:gridCol w:w="1418"/>
        <w:gridCol w:w="1417"/>
        <w:gridCol w:w="1559"/>
        <w:gridCol w:w="1560"/>
        <w:gridCol w:w="1559"/>
      </w:tblGrid>
      <w:tr w:rsidR="00BF41E4" w:rsidRPr="00A03089" w:rsidTr="008164E3">
        <w:trPr>
          <w:trHeight w:val="282"/>
          <w:jc w:val="center"/>
        </w:trPr>
        <w:tc>
          <w:tcPr>
            <w:tcW w:w="2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300FE2" w:rsidRDefault="00BF41E4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Внутренние заи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м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ствования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300FE2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202</w:t>
            </w:r>
            <w:r w:rsidR="00101E5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</w:t>
            </w:r>
            <w:r w:rsidR="00101E5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3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</w:t>
            </w:r>
            <w:r w:rsidR="00101E5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4</w:t>
            </w:r>
            <w:r w:rsidR="009559BE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год</w:t>
            </w:r>
          </w:p>
        </w:tc>
      </w:tr>
      <w:tr w:rsidR="00BF41E4" w:rsidRPr="00A03089" w:rsidTr="008164E3">
        <w:trPr>
          <w:trHeight w:val="1656"/>
          <w:jc w:val="center"/>
        </w:trPr>
        <w:tc>
          <w:tcPr>
            <w:tcW w:w="27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обязательств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4D61B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ь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ные сроки погашения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4D61B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тельств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56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ь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ные сроки погашения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bookmarkStart w:id="0" w:name="_GoBack"/>
            <w:bookmarkEnd w:id="0"/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7756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предельные сроки п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о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19666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</w:tr>
      <w:tr w:rsidR="00BF41E4" w:rsidRPr="00A03089" w:rsidTr="008164E3">
        <w:trPr>
          <w:trHeight w:val="233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1541A7">
            <w:pPr>
              <w:jc w:val="both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Кредиты от креди</w:t>
            </w:r>
            <w:r w:rsidRPr="002D6A7D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т</w:t>
            </w:r>
            <w:r w:rsidRPr="002D6A7D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1B7FC4" w:rsidP="001B7FC4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3</w:t>
            </w:r>
            <w:r w:rsidR="00101E5C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5</w:t>
            </w:r>
            <w:r w:rsidR="00101E5C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00 00</w:t>
            </w:r>
            <w:r w:rsidR="00300FE2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101E5C" w:rsidP="005E6C54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до </w:t>
            </w:r>
            <w:r w:rsidR="005E6C54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2</w:t>
            </w: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300FE2" w:rsidP="002761C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5E6C54" w:rsidP="005E6C54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3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D77F05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101E5C" w:rsidP="005E6C54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5E6C54" w:rsidP="00101E5C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2 0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F13095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5E6C54" w:rsidP="005E6C54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3 5</w:t>
            </w:r>
            <w:r w:rsidR="00101E5C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00 00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BF41E4" w:rsidRPr="00A03089" w:rsidTr="008164E3">
        <w:trPr>
          <w:trHeight w:val="233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1541A7">
            <w:pPr>
              <w:jc w:val="both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Государственные ценные бумаги Л</w:t>
            </w: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е</w:t>
            </w: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нинградской области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E91872" w:rsidP="00101E5C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101E5C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101E5C" w:rsidP="00101E5C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101E5C" w:rsidP="005E6C54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3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="005E6C54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1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1541A7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до 10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2D6A7D" w:rsidP="001541A7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5E6C54" w:rsidP="00101E5C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3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="00101E5C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F13095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до 10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5E6C54" w:rsidP="002D6A7D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31</w:t>
            </w:r>
            <w:r w:rsid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 000,0</w:t>
            </w:r>
          </w:p>
        </w:tc>
      </w:tr>
      <w:tr w:rsidR="00BF41E4" w:rsidRPr="00A03089" w:rsidTr="008164E3">
        <w:trPr>
          <w:trHeight w:val="18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1541A7">
            <w:pPr>
              <w:jc w:val="both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Бюджетные кредиты, полученные из фед</w:t>
            </w: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е</w:t>
            </w: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E91872" w:rsidP="00E91872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3 957 989</w:t>
            </w:r>
            <w:r w:rsidR="00101E5C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7913AF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7913AF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E91872" w:rsidP="00E91872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4 757 989</w:t>
            </w:r>
            <w:r w:rsidR="00300FE2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1541A7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785D35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E66545" w:rsidP="00F354F0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1 00</w:t>
            </w:r>
            <w:r w:rsidR="00BF41E4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000</w:t>
            </w:r>
            <w:r w:rsidR="00300FE2"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BF41E4" w:rsidP="001541A7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2D6A7D" w:rsidRDefault="00E91872" w:rsidP="00E91872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2D6A7D">
              <w:rPr>
                <w:rFonts w:eastAsia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411 675,3</w:t>
            </w:r>
          </w:p>
        </w:tc>
      </w:tr>
      <w:tr w:rsidR="00BF41E4" w:rsidRPr="00A03089" w:rsidTr="008164E3">
        <w:trPr>
          <w:trHeight w:val="18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из них: </w:t>
            </w:r>
          </w:p>
          <w:p w:rsidR="00BF41E4" w:rsidRDefault="00BF41E4" w:rsidP="005A2FF5">
            <w:pPr>
              <w:jc w:val="both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- для частичного п</w:t>
            </w: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крытия дефицита бюджета</w:t>
            </w:r>
          </w:p>
          <w:p w:rsidR="00E91872" w:rsidRPr="00300FE2" w:rsidRDefault="00E91872" w:rsidP="008164E3">
            <w:pPr>
              <w:jc w:val="both"/>
              <w:rPr>
                <w:i/>
                <w:snapToGrid w:val="0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8164E3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на финансовое обе</w:t>
            </w:r>
            <w:r w:rsidR="008164E3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с</w:t>
            </w:r>
            <w:r w:rsidR="008164E3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 xml:space="preserve">печение реализации </w:t>
            </w: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инфраструктурны</w:t>
            </w:r>
            <w:r w:rsidR="008164E3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х проектов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Default="00BF41E4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101E5C" w:rsidRDefault="00101E5C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  <w:p w:rsidR="00E91872" w:rsidRDefault="00E91872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Default="00E91872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Pr="00300FE2" w:rsidRDefault="00E91872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3 957 989,0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Default="00BF41E4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  <w:p w:rsidR="00E91872" w:rsidRDefault="00E91872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Default="00E91872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Pr="00300FE2" w:rsidRDefault="00E91872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E5C" w:rsidRDefault="00101E5C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Default="00300FE2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</w:t>
            </w:r>
            <w:r w:rsidR="00BF41E4"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</w:p>
          <w:p w:rsidR="00E91872" w:rsidRDefault="00E91872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Default="00E91872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Pr="00300FE2" w:rsidRDefault="00E91872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4 757 989,0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  <w:p w:rsidR="00E91872" w:rsidRDefault="00E91872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Default="00E91872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Pr="00300FE2" w:rsidRDefault="00E91872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  <w:p w:rsidR="00E91872" w:rsidRDefault="00E91872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Default="00E91872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Pr="00300FE2" w:rsidRDefault="00E66545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1 000 00</w:t>
            </w:r>
            <w:r w:rsidR="00E9187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4693A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  <w:p w:rsidR="00E91872" w:rsidRDefault="00E91872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Default="00E91872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E91872" w:rsidRPr="00300FE2" w:rsidRDefault="00E91872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282 713,5</w:t>
            </w:r>
          </w:p>
        </w:tc>
      </w:tr>
      <w:tr w:rsidR="00BF41E4" w:rsidRPr="00A03089" w:rsidTr="008164E3">
        <w:trPr>
          <w:trHeight w:val="181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1541A7">
            <w:pPr>
              <w:rPr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5E6C54" w:rsidP="005E6C5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7 4</w:t>
            </w:r>
            <w:r w:rsidR="00E9187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57 989</w:t>
            </w:r>
            <w:r w:rsidR="00101E5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5E6C5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E6C54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1</w:t>
            </w:r>
            <w:r w:rsidR="008F1C9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28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="008F1C9C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961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E91872" w:rsidP="005E6C5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1</w:t>
            </w:r>
            <w:r w:rsidR="005E6C54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="005E6C54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857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989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2D6A7D" w:rsidP="005E6C5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="005E6C54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28 961,8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E66545" w:rsidP="00E66545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6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5E6C54" w:rsidP="005E6C5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4 221 675</w:t>
            </w:r>
            <w:r w:rsidR="00E9187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,3</w:t>
            </w:r>
            <w:r w:rsidR="00BF41E4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1541A7" w:rsidRPr="00A03089" w:rsidRDefault="001541A7" w:rsidP="005E6C54">
      <w:pPr>
        <w:rPr>
          <w:szCs w:val="28"/>
        </w:rPr>
      </w:pPr>
    </w:p>
    <w:sectPr w:rsidR="001541A7" w:rsidRPr="00A03089" w:rsidSect="00E9187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e6f02d-1f85-41a6-a32d-b10ae32a15b9"/>
  </w:docVars>
  <w:rsids>
    <w:rsidRoot w:val="000B0102"/>
    <w:rsid w:val="000A16AA"/>
    <w:rsid w:val="000B0102"/>
    <w:rsid w:val="000F39E8"/>
    <w:rsid w:val="00101E5C"/>
    <w:rsid w:val="00143E70"/>
    <w:rsid w:val="0014693A"/>
    <w:rsid w:val="001541A7"/>
    <w:rsid w:val="00191E80"/>
    <w:rsid w:val="001B2D10"/>
    <w:rsid w:val="001B7FC4"/>
    <w:rsid w:val="00262E32"/>
    <w:rsid w:val="002710C5"/>
    <w:rsid w:val="002761CA"/>
    <w:rsid w:val="002D5924"/>
    <w:rsid w:val="002D6A7D"/>
    <w:rsid w:val="002F3076"/>
    <w:rsid w:val="00300FE2"/>
    <w:rsid w:val="00367378"/>
    <w:rsid w:val="003C13DE"/>
    <w:rsid w:val="003C2199"/>
    <w:rsid w:val="003D7EE6"/>
    <w:rsid w:val="003F4F18"/>
    <w:rsid w:val="00496C07"/>
    <w:rsid w:val="004C294E"/>
    <w:rsid w:val="004C3238"/>
    <w:rsid w:val="004C3AAE"/>
    <w:rsid w:val="00516E77"/>
    <w:rsid w:val="00535A42"/>
    <w:rsid w:val="005615EC"/>
    <w:rsid w:val="0056205D"/>
    <w:rsid w:val="00592F41"/>
    <w:rsid w:val="005A2FF5"/>
    <w:rsid w:val="005B12DD"/>
    <w:rsid w:val="005E6C54"/>
    <w:rsid w:val="00616AB2"/>
    <w:rsid w:val="00671F3C"/>
    <w:rsid w:val="006833BB"/>
    <w:rsid w:val="006835CE"/>
    <w:rsid w:val="00754F00"/>
    <w:rsid w:val="007913AF"/>
    <w:rsid w:val="008154F8"/>
    <w:rsid w:val="008164E3"/>
    <w:rsid w:val="008273AD"/>
    <w:rsid w:val="0083551B"/>
    <w:rsid w:val="00874AF6"/>
    <w:rsid w:val="00895673"/>
    <w:rsid w:val="008B3F26"/>
    <w:rsid w:val="008F1C9C"/>
    <w:rsid w:val="009559BE"/>
    <w:rsid w:val="00983AE4"/>
    <w:rsid w:val="00987011"/>
    <w:rsid w:val="009B368A"/>
    <w:rsid w:val="00A03089"/>
    <w:rsid w:val="00A17B3A"/>
    <w:rsid w:val="00A7756D"/>
    <w:rsid w:val="00AA17AF"/>
    <w:rsid w:val="00B455F3"/>
    <w:rsid w:val="00B71FFE"/>
    <w:rsid w:val="00B727F5"/>
    <w:rsid w:val="00BF41E4"/>
    <w:rsid w:val="00BF74C4"/>
    <w:rsid w:val="00C463BC"/>
    <w:rsid w:val="00CD20B1"/>
    <w:rsid w:val="00CE4614"/>
    <w:rsid w:val="00D06C23"/>
    <w:rsid w:val="00D77F05"/>
    <w:rsid w:val="00D81AA6"/>
    <w:rsid w:val="00DA357C"/>
    <w:rsid w:val="00DA6F21"/>
    <w:rsid w:val="00DD4A34"/>
    <w:rsid w:val="00E66545"/>
    <w:rsid w:val="00E82C3A"/>
    <w:rsid w:val="00E91872"/>
    <w:rsid w:val="00ED2F19"/>
    <w:rsid w:val="00EE36B3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3D91-9F9F-43B3-A413-9A0A7782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4</cp:revision>
  <cp:lastPrinted>2022-01-26T13:00:00Z</cp:lastPrinted>
  <dcterms:created xsi:type="dcterms:W3CDTF">2022-09-16T07:36:00Z</dcterms:created>
  <dcterms:modified xsi:type="dcterms:W3CDTF">2022-09-19T09:01:00Z</dcterms:modified>
</cp:coreProperties>
</file>