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C9" w:rsidRPr="00316386" w:rsidRDefault="002563C9" w:rsidP="002563C9">
      <w:pPr>
        <w:autoSpaceDE w:val="0"/>
        <w:autoSpaceDN w:val="0"/>
        <w:adjustRightInd w:val="0"/>
        <w:rPr>
          <w:lang w:eastAsia="en-US"/>
        </w:rPr>
      </w:pPr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GoBack"/>
      <w:r w:rsidRPr="008143F3">
        <w:rPr>
          <w:b/>
          <w:lang w:eastAsia="en-US"/>
        </w:rPr>
        <w:t>ПОРЯДОК</w:t>
      </w:r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143F3">
        <w:rPr>
          <w:b/>
          <w:lang w:eastAsia="en-US"/>
        </w:rPr>
        <w:t xml:space="preserve">ПРЕДОСТАВЛЕНИЯ И РАСПРЕДЕЛЕНИЯ СУБСИДИИ </w:t>
      </w:r>
      <w:proofErr w:type="gramStart"/>
      <w:r w:rsidRPr="008143F3">
        <w:rPr>
          <w:b/>
          <w:lang w:eastAsia="en-US"/>
        </w:rPr>
        <w:t>ИЗ</w:t>
      </w:r>
      <w:proofErr w:type="gramEnd"/>
      <w:r w:rsidRPr="008143F3">
        <w:rPr>
          <w:b/>
          <w:lang w:eastAsia="en-US"/>
        </w:rPr>
        <w:t xml:space="preserve"> ОБЛАСТНОГО</w:t>
      </w:r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143F3">
        <w:rPr>
          <w:b/>
          <w:lang w:eastAsia="en-US"/>
        </w:rPr>
        <w:t xml:space="preserve">БЮДЖЕТА ЛЕНИНГРАДСКОЙ ОБЛАСТИ БЮДЖЕТАМ </w:t>
      </w:r>
      <w:proofErr w:type="gramStart"/>
      <w:r w:rsidRPr="008143F3">
        <w:rPr>
          <w:b/>
          <w:lang w:eastAsia="en-US"/>
        </w:rPr>
        <w:t>МУНИЦИПАЛЬНЫХ</w:t>
      </w:r>
      <w:proofErr w:type="gramEnd"/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143F3">
        <w:rPr>
          <w:b/>
          <w:lang w:eastAsia="en-US"/>
        </w:rPr>
        <w:t>ОБРАЗОВАНИЙ ЛЕНИНГРАДСКОЙ ОБЛАСТИ НА МЕРОПРИЯТИЯ</w:t>
      </w:r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143F3">
        <w:rPr>
          <w:b/>
          <w:lang w:eastAsia="en-US"/>
        </w:rPr>
        <w:t>ПО КАПИТАЛЬНОМУ РЕМОНТУ ОБЪЕКТОВ В РАМКАХ РЕАЛИЗАЦИИ</w:t>
      </w:r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143F3">
        <w:rPr>
          <w:b/>
          <w:lang w:eastAsia="en-US"/>
        </w:rPr>
        <w:t>ОСНОВНОГО МЕРОПРИЯТИЯ "РАЗВИТИЕ СЕТИ УЧРЕЖДЕНИЙ</w:t>
      </w:r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143F3">
        <w:rPr>
          <w:b/>
          <w:lang w:eastAsia="en-US"/>
        </w:rPr>
        <w:t>КУЛЬТУРНО-ДОСУГОВОГО ТИПА, СОЦИАЛЬНОГО НАЗНАЧЕНИЯ</w:t>
      </w:r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143F3">
        <w:rPr>
          <w:b/>
          <w:lang w:eastAsia="en-US"/>
        </w:rPr>
        <w:t>НА СЕЛЬСКИХ ТЕРРИТОРИЯХ" ПОДПРОГРАММЫ "СОВРЕМЕННЫЙ ОБЛИК</w:t>
      </w:r>
    </w:p>
    <w:p w:rsidR="00C86182" w:rsidRPr="008143F3" w:rsidRDefault="00C86182" w:rsidP="00C861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143F3">
        <w:rPr>
          <w:b/>
          <w:lang w:eastAsia="en-US"/>
        </w:rPr>
        <w:t>СЕЛЬСКИХ ТЕРРИТОРИЙ ЛЕНИНГРАДСКОЙ ОБЛАСТИ"</w:t>
      </w:r>
    </w:p>
    <w:bookmarkEnd w:id="0"/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outlineLvl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1. Общие положения</w:t>
      </w: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по капитальному ремонту объектов 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территорий" (далее - субсидия).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1.2. </w:t>
      </w:r>
      <w:proofErr w:type="gramStart"/>
      <w:r w:rsidRPr="00316386">
        <w:rPr>
          <w:lang w:eastAsia="en-US"/>
        </w:rPr>
        <w:t xml:space="preserve">Субсидия предоставляется в целях софинансирования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 w:history="1">
        <w:r w:rsidRPr="00316386">
          <w:rPr>
            <w:color w:val="0000FF"/>
            <w:lang w:eastAsia="en-US"/>
          </w:rPr>
          <w:t>пунктами 11</w:t>
        </w:r>
      </w:hyperlink>
      <w:r w:rsidRPr="00316386">
        <w:rPr>
          <w:lang w:eastAsia="en-US"/>
        </w:rPr>
        <w:t xml:space="preserve">, </w:t>
      </w:r>
      <w:hyperlink r:id="rId6" w:history="1">
        <w:r w:rsidRPr="00316386">
          <w:rPr>
            <w:color w:val="0000FF"/>
            <w:lang w:eastAsia="en-US"/>
          </w:rPr>
          <w:t>12 части 1 статьи 14</w:t>
        </w:r>
      </w:hyperlink>
      <w:r w:rsidRPr="00316386">
        <w:rPr>
          <w:lang w:eastAsia="en-US"/>
        </w:rPr>
        <w:t xml:space="preserve"> и </w:t>
      </w:r>
      <w:hyperlink r:id="rId7" w:history="1">
        <w:r w:rsidRPr="00316386">
          <w:rPr>
            <w:color w:val="0000FF"/>
            <w:lang w:eastAsia="en-US"/>
          </w:rPr>
          <w:t>пунктами 19</w:t>
        </w:r>
      </w:hyperlink>
      <w:r w:rsidRPr="00316386">
        <w:rPr>
          <w:lang w:eastAsia="en-US"/>
        </w:rPr>
        <w:t xml:space="preserve">, </w:t>
      </w:r>
      <w:hyperlink r:id="rId8" w:history="1">
        <w:r w:rsidRPr="00316386">
          <w:rPr>
            <w:color w:val="0000FF"/>
            <w:lang w:eastAsia="en-US"/>
          </w:rPr>
          <w:t>19.1 части 1 статьи 15</w:t>
        </w:r>
      </w:hyperlink>
      <w:r w:rsidRPr="00316386">
        <w:rPr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рыбохозяйственному комплексу Ленинградской области (далее - комитет).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1.4. В целях реализации настоящего Порядка используются следующие понятия: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9" w:history="1">
        <w:r w:rsidRPr="00316386">
          <w:rPr>
            <w:color w:val="0000FF"/>
            <w:lang w:eastAsia="en-US"/>
          </w:rPr>
          <w:t>перечень</w:t>
        </w:r>
      </w:hyperlink>
      <w:r w:rsidRPr="00316386">
        <w:rPr>
          <w:lang w:eastAsia="en-US"/>
        </w:rPr>
        <w:t xml:space="preserve"> которых установлен приложением 5 к Государственной программе;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объект культуры - объект капитального строительства, находящийся в собственности муниципального образования, используемый для размещения муниципального учреждения, оказывающего услуги в сфере культуры;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переходящий объект - объект культуры, по которому имеются ранее принятые долгосрочные расходные обязательства муниципального образования на соответствующие цели и заключенное в предыдущем году с комитетом соглашение о предоставлении субсидии.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2. Цели и условия предоставления субсидии</w:t>
      </w: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муниципальным образованиям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2.1. Субсидия предоставляется в целях повышения уровня обустройства населенных пунктов, расположенных в сельской местности, объектами в сфере культуры.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lastRenderedPageBreak/>
        <w:t>2.2. Субсидия предоставляется на капитальный ремонт объектов культуры, в том числе на приобретение монтируемого и немонтируемого оборудования.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2.3. Результатом использования субсидии является процент выполнения работ по капитальному ремонту объекта культуры.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2.4. Субсидии предоставляются при соблюдении условий, установленных </w:t>
      </w:r>
      <w:hyperlink r:id="rId10" w:history="1">
        <w:r w:rsidRPr="00316386">
          <w:rPr>
            <w:color w:val="0000FF"/>
            <w:lang w:eastAsia="en-US"/>
          </w:rPr>
          <w:t>пунктом 2.7</w:t>
        </w:r>
      </w:hyperlink>
      <w:r w:rsidRPr="00316386">
        <w:rPr>
          <w:lang w:eastAsia="en-US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bookmarkStart w:id="1" w:name="Par33"/>
      <w:bookmarkEnd w:id="1"/>
      <w:r w:rsidRPr="00316386">
        <w:rPr>
          <w:lang w:eastAsia="en-US"/>
        </w:rPr>
        <w:t>3. Порядок и критерии отбора муниципальных образований</w:t>
      </w: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для предоставления субсидии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3.1. Распределение субсидии между муниципальными образованиями осуществляется на конкурсной основе по результатам отбора муниципальных образований.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3.2.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для участия в мероприятиях государственной программы Ленинградской области "Комплексное развитие сельских территорий Ленинградской области" (далее - отбор, комиссия).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Персональный состав комиссии и положение о комиссии утверждаются правовым актом комитета.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3.3. Критериями отбора муниципальных образований для допуска к оценке заявок являются: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отнесение территории муниципального образования к сельским территориям;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наличие на территории муниципального образования объекта культуры.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3.4. </w:t>
      </w:r>
      <w:proofErr w:type="gramStart"/>
      <w:r w:rsidRPr="00316386">
        <w:rPr>
          <w:lang w:eastAsia="en-US"/>
        </w:rPr>
        <w:t>Прием заявок муниципальных образований на участие в отборе (далее - заявка) начинается с даты размещения на официальной странице комитета на официальном интернет-портале Администрации Ленинградской области по адресу http://www.agroprom.lenobl.ru (далее - интернет-портал) извещения о проведении отбора муниципальных образований (далее - извещение).</w:t>
      </w:r>
      <w:proofErr w:type="gramEnd"/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Извещение содержит следующие сведения: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полное наименование комитета, его местонахождение, почтовый адрес, контактный телефон, адрес электронной почты;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форму заявки;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адрес места и время приема заявки;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срок приема заявки;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перечень документов, прилагаемых к заявке;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lastRenderedPageBreak/>
        <w:t>информацию о планируемом сроке рассмотрения заявок;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контактное лицо для разъяснения вопросов по подготовке и подаче заявки и прилагаемых к ней документов.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3.5. Срок приема заявок от муниципальных образований составляет пять рабочих дней со дня размещения извещения на </w:t>
      </w:r>
      <w:proofErr w:type="gramStart"/>
      <w:r w:rsidRPr="00316386">
        <w:rPr>
          <w:lang w:eastAsia="en-US"/>
        </w:rPr>
        <w:t>интернет-портале</w:t>
      </w:r>
      <w:proofErr w:type="gramEnd"/>
      <w:r w:rsidRPr="00316386">
        <w:rPr>
          <w:lang w:eastAsia="en-US"/>
        </w:rPr>
        <w:t>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Конкретные даты начала и окончания срока приема заявок фиксируются в извещении.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Комитет вправе перенести дату окончания срока приема заявок.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Информация о переносе срока приема заявок вносится в извещение и размещается на </w:t>
      </w:r>
      <w:proofErr w:type="gramStart"/>
      <w:r w:rsidRPr="00316386">
        <w:rPr>
          <w:lang w:eastAsia="en-US"/>
        </w:rPr>
        <w:t>интернет-портале</w:t>
      </w:r>
      <w:proofErr w:type="gramEnd"/>
      <w:r w:rsidRPr="00316386">
        <w:rPr>
          <w:lang w:eastAsia="en-US"/>
        </w:rPr>
        <w:t xml:space="preserve"> не позднее двух рабочих дней до даты окончания срока приема заявок.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bookmarkStart w:id="2" w:name="Par55"/>
      <w:bookmarkEnd w:id="2"/>
      <w:r w:rsidRPr="00316386">
        <w:rPr>
          <w:lang w:eastAsia="en-US"/>
        </w:rPr>
        <w:t>3.6. Муниципальные образования в срок, установленный в извещении, представляют в комитет заявку отдельно для каждого объекта культуры с приложением следующих документов: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копия сметной документации с приложением копии положительного заключения государственной экспертизы;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proofErr w:type="gramStart"/>
      <w:r w:rsidRPr="00316386">
        <w:rPr>
          <w:lang w:eastAsia="en-US"/>
        </w:rPr>
        <w:t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софинансируемых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ассигнования);</w:t>
      </w:r>
      <w:proofErr w:type="gramEnd"/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акт обследования по форме, утверждаемой правовым актом комитета;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экспликация помещений здания учреждения культуры, где планируется выполнение работ по капитальному ремонту, на бумажном носителе.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Форма заявки утверждается правовым актом комитета.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Копии документов, прилагаемых к заявке, заверяются в установленном порядке.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Исправления в документах, прилагаемых к заявке, не допускаются. Ответственность за достоверность представленных документов несут администрации муниципальных образований.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bookmarkStart w:id="3" w:name="Par64"/>
      <w:bookmarkEnd w:id="3"/>
      <w:r w:rsidRPr="00316386">
        <w:rPr>
          <w:lang w:eastAsia="en-US"/>
        </w:rPr>
        <w:t xml:space="preserve">3.7. В течение пяти рабочих дней </w:t>
      </w:r>
      <w:proofErr w:type="gramStart"/>
      <w:r w:rsidRPr="00316386">
        <w:rPr>
          <w:lang w:eastAsia="en-US"/>
        </w:rPr>
        <w:t>с даты регистрации</w:t>
      </w:r>
      <w:proofErr w:type="gramEnd"/>
      <w:r w:rsidRPr="00316386">
        <w:rPr>
          <w:lang w:eastAsia="en-US"/>
        </w:rPr>
        <w:t xml:space="preserve"> в комитете заявки и прилагаемых к ней документов комитет осуществляет рассмотрение такой заявки на предмет соответствия перечню документов и требованиям к их оформлению, установленным </w:t>
      </w:r>
      <w:hyperlink w:anchor="Par55" w:history="1">
        <w:r w:rsidRPr="00316386">
          <w:rPr>
            <w:color w:val="0000FF"/>
            <w:lang w:eastAsia="en-US"/>
          </w:rPr>
          <w:t>пунктом 3.6</w:t>
        </w:r>
      </w:hyperlink>
      <w:r w:rsidRPr="00316386">
        <w:rPr>
          <w:lang w:eastAsia="en-US"/>
        </w:rPr>
        <w:t xml:space="preserve"> настоящего Порядка.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3.8. Заявка муниципального образования считается принятой к рассмотрению в случае ее соответствия требованиям, установленным </w:t>
      </w:r>
      <w:hyperlink w:anchor="Par55" w:history="1">
        <w:r w:rsidRPr="00316386">
          <w:rPr>
            <w:color w:val="0000FF"/>
            <w:lang w:eastAsia="en-US"/>
          </w:rPr>
          <w:t>пунктом 3.6</w:t>
        </w:r>
      </w:hyperlink>
      <w:r w:rsidRPr="00316386">
        <w:rPr>
          <w:lang w:eastAsia="en-US"/>
        </w:rPr>
        <w:t xml:space="preserve"> настоящего Порядка.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3.9. Комитет в срок, установленный </w:t>
      </w:r>
      <w:hyperlink w:anchor="Par64" w:history="1">
        <w:r w:rsidRPr="00316386">
          <w:rPr>
            <w:color w:val="0000FF"/>
            <w:lang w:eastAsia="en-US"/>
          </w:rPr>
          <w:t>пунктом 3.7</w:t>
        </w:r>
      </w:hyperlink>
      <w:r w:rsidRPr="00316386">
        <w:rPr>
          <w:lang w:eastAsia="en-US"/>
        </w:rPr>
        <w:t xml:space="preserve"> настоящего Порядка, информирует муниципальное образование о принятии заявки к рассмотрению путем направления соответствующего уведомления.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lastRenderedPageBreak/>
        <w:t xml:space="preserve">В случае несоответствия заявки муниципального образования требованиям, установленным </w:t>
      </w:r>
      <w:hyperlink w:anchor="Par55" w:history="1">
        <w:r w:rsidRPr="00316386">
          <w:rPr>
            <w:color w:val="0000FF"/>
            <w:lang w:eastAsia="en-US"/>
          </w:rPr>
          <w:t>пунктом 3.6</w:t>
        </w:r>
      </w:hyperlink>
      <w:r w:rsidRPr="00316386">
        <w:rPr>
          <w:lang w:eastAsia="en-US"/>
        </w:rPr>
        <w:t xml:space="preserve"> настоящего Порядка, в адрес муниципального образования направляется мотивированный отказ (уведомление) в принятии заявки к рассмотрению.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3.10. После устранения замечаний, послуживших причиной отказа в принятии заявки к рассмотрению, муниципальное образование вправе повторно представить заявку в пределах срока приема заявок.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3.11. Муниципальное образование вправе отозвать заявку, направив в комитет соответствующее письменное уведомление до даты окончания срока принятия заявок.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Заявка считается отозванной </w:t>
      </w:r>
      <w:proofErr w:type="gramStart"/>
      <w:r w:rsidRPr="00316386">
        <w:rPr>
          <w:lang w:eastAsia="en-US"/>
        </w:rPr>
        <w:t>с даты получения</w:t>
      </w:r>
      <w:proofErr w:type="gramEnd"/>
      <w:r w:rsidRPr="00316386">
        <w:rPr>
          <w:lang w:eastAsia="en-US"/>
        </w:rPr>
        <w:t xml:space="preserve"> комитетом соответствующего письменного уведомления.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3.12. 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извещении, в соответствии со следующими критериями:</w:t>
      </w: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74"/>
        <w:gridCol w:w="1190"/>
        <w:gridCol w:w="1587"/>
      </w:tblGrid>
      <w:tr w:rsidR="00C86182" w:rsidRPr="0031638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Наименование критерия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Значение критерия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Балльная оценка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Весовой коэффициент критерия</w:t>
            </w:r>
          </w:p>
        </w:tc>
      </w:tr>
      <w:tr w:rsidR="00C86182" w:rsidRPr="00316386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Критерий 1. Численность населения в населенном пункте, на территории которого планируется капитальный ремонт объекта культуры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численность населения менее 500 человек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1 балл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20</w:t>
            </w: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численность населения от 500 человек, но менее 1000 человек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3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численность населения от 1000 человек, но менее 2000 человек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5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численность населения от 2000 человек и более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7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86182" w:rsidRPr="00316386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Критерий 2. 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численность населения, которому оказывают услуги в сфере культуры, менее 500 человек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1 балл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30</w:t>
            </w: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численность населения, которому оказывают услуги в сфере культуры, от 500 человек, но менее 1000 человек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3 балла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численность населения, которому оказывают услуги в сфере культуры, от 1000 человек, но менее 2000 человек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5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численность населения, которому оказывают услуги в сфере культуры, от 2000 человек и более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7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86182" w:rsidRPr="00316386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Критерий 3. Оценка приоритетности заявляемых работ для обеспечения функционирования учреждения культуры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в составе заявки предусмотрено выполнение работ по благоустройству прилегающей территории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1 балл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50</w:t>
            </w: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в составе заявки предусмотрено выполнение работ по капитальному ремонту фасада здания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4 балла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в составе заявки предусмотрено выполнение работ по капитальному ремонту внутренних помещений (в том числе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7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86182" w:rsidRPr="00316386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в составе заявки предусмотрено выполнение работ по капитальному ремонту кровли здания, фундамента, цоколя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6386">
              <w:rPr>
                <w:lang w:eastAsia="en-US"/>
              </w:rPr>
              <w:t>10 баллов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82" w:rsidRPr="00316386" w:rsidRDefault="00C861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Значение критерия определяется в соответствии с заявкой муниципального образования.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В случае если в составе заявки планируется выполнение нескольких видов работ, оценка по критерию 3 производится исходя из сметной стоимости работ, которая занимает большую долю в общей сметной стоимости работ согласно заявке.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3.13. Расчет сводной оценки заявки муниципального образования определяется по формуле:</w:t>
      </w: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noProof/>
          <w:position w:val="-10"/>
        </w:rPr>
        <w:drawing>
          <wp:inline distT="0" distB="0" distL="0" distR="0" wp14:anchorId="4B3959F0" wp14:editId="723C2114">
            <wp:extent cx="1150620" cy="259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где: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proofErr w:type="gramStart"/>
      <w:r w:rsidRPr="00316386">
        <w:rPr>
          <w:lang w:eastAsia="en-US"/>
        </w:rPr>
        <w:t>СО</w:t>
      </w:r>
      <w:proofErr w:type="gramEnd"/>
      <w:r w:rsidRPr="00316386">
        <w:rPr>
          <w:lang w:eastAsia="en-US"/>
        </w:rPr>
        <w:t xml:space="preserve"> - </w:t>
      </w:r>
      <w:proofErr w:type="gramStart"/>
      <w:r w:rsidRPr="00316386">
        <w:rPr>
          <w:lang w:eastAsia="en-US"/>
        </w:rPr>
        <w:t>сводная</w:t>
      </w:r>
      <w:proofErr w:type="gramEnd"/>
      <w:r w:rsidRPr="00316386">
        <w:rPr>
          <w:lang w:eastAsia="en-US"/>
        </w:rPr>
        <w:t xml:space="preserve"> оценка заявки муниципального образования;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proofErr w:type="spellStart"/>
      <w:r w:rsidRPr="00316386">
        <w:rPr>
          <w:lang w:eastAsia="en-US"/>
        </w:rPr>
        <w:t>К</w:t>
      </w:r>
      <w:proofErr w:type="gramStart"/>
      <w:r w:rsidRPr="00316386">
        <w:rPr>
          <w:lang w:eastAsia="en-US"/>
        </w:rPr>
        <w:t>i</w:t>
      </w:r>
      <w:proofErr w:type="spellEnd"/>
      <w:proofErr w:type="gramEnd"/>
      <w:r w:rsidRPr="00316386">
        <w:rPr>
          <w:lang w:eastAsia="en-US"/>
        </w:rPr>
        <w:t xml:space="preserve"> - балльная оценка заявки муниципального образования по i-</w:t>
      </w:r>
      <w:proofErr w:type="spellStart"/>
      <w:r w:rsidRPr="00316386">
        <w:rPr>
          <w:lang w:eastAsia="en-US"/>
        </w:rPr>
        <w:t>му</w:t>
      </w:r>
      <w:proofErr w:type="spellEnd"/>
      <w:r w:rsidRPr="00316386">
        <w:rPr>
          <w:lang w:eastAsia="en-US"/>
        </w:rPr>
        <w:t xml:space="preserve"> критерию;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proofErr w:type="spellStart"/>
      <w:r w:rsidRPr="00316386">
        <w:rPr>
          <w:lang w:eastAsia="en-US"/>
        </w:rPr>
        <w:t>ВК</w:t>
      </w:r>
      <w:proofErr w:type="gramStart"/>
      <w:r w:rsidRPr="00316386">
        <w:rPr>
          <w:lang w:eastAsia="en-US"/>
        </w:rPr>
        <w:t>i</w:t>
      </w:r>
      <w:proofErr w:type="spellEnd"/>
      <w:proofErr w:type="gramEnd"/>
      <w:r w:rsidRPr="00316386">
        <w:rPr>
          <w:lang w:eastAsia="en-US"/>
        </w:rPr>
        <w:t xml:space="preserve"> - весовой коэффициент для i-го критерия.</w:t>
      </w: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3.14. Комиссия принимает решение о результатах оценки заявок муниципальных образований.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lastRenderedPageBreak/>
        <w:t xml:space="preserve">Перечень заявок муниципальных образований по итогам оценки заявок муниципальных образований формируется в порядке </w:t>
      </w:r>
      <w:proofErr w:type="gramStart"/>
      <w:r w:rsidRPr="00316386">
        <w:rPr>
          <w:lang w:eastAsia="en-US"/>
        </w:rPr>
        <w:t>убывания количества баллов сводной оценки заявки муниципального образования</w:t>
      </w:r>
      <w:proofErr w:type="gramEnd"/>
      <w:r w:rsidRPr="00316386">
        <w:rPr>
          <w:lang w:eastAsia="en-US"/>
        </w:rPr>
        <w:t>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При этом заявки, набравшие одинаковое количество баллов, ранжируются по дате подачи заявки муниципальным образованием, определяемой как дата регистрации заявки в установленном порядке в комитете.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Победителями отбора (получателями субсидии) признаются муниципальные образования, заявки которых в сформированном перечне набрали наибольшее количество баллов сводной оценки.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Количество победителей отбора (получателей субсидии) определяется исходя из объема субсидии, предусмотренного в областном бюджете Ленинградской области на очередной финансовый год (текущий финансовый год, плановый период) на софинансирование соответствующих расходных обязательств муниципальных образований, за вычетом объема субсидии, предусмотренного на софинансирование переходящих проектов.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bookmarkStart w:id="4" w:name="Par125"/>
      <w:bookmarkEnd w:id="4"/>
      <w:r w:rsidRPr="00316386">
        <w:rPr>
          <w:lang w:eastAsia="en-US"/>
        </w:rPr>
        <w:t xml:space="preserve">3.15.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316386">
        <w:rPr>
          <w:lang w:eastAsia="en-US"/>
        </w:rPr>
        <w:t>с даты проведения</w:t>
      </w:r>
      <w:proofErr w:type="gramEnd"/>
      <w:r w:rsidRPr="00316386">
        <w:rPr>
          <w:lang w:eastAsia="en-US"/>
        </w:rPr>
        <w:t xml:space="preserve"> заседания комиссии.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bookmarkStart w:id="5" w:name="Par126"/>
      <w:bookmarkEnd w:id="5"/>
      <w:r w:rsidRPr="00316386">
        <w:rPr>
          <w:lang w:eastAsia="en-US"/>
        </w:rPr>
        <w:t xml:space="preserve">3.16. Комитет на основании протокола, указанного в </w:t>
      </w:r>
      <w:hyperlink w:anchor="Par125" w:history="1">
        <w:r w:rsidRPr="00316386">
          <w:rPr>
            <w:color w:val="0000FF"/>
            <w:lang w:eastAsia="en-US"/>
          </w:rPr>
          <w:t>пункте 3.15</w:t>
        </w:r>
      </w:hyperlink>
      <w:r w:rsidRPr="00316386">
        <w:rPr>
          <w:lang w:eastAsia="en-US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316386">
        <w:rPr>
          <w:lang w:eastAsia="en-US"/>
        </w:rPr>
        <w:t>с даты оформления</w:t>
      </w:r>
      <w:proofErr w:type="gramEnd"/>
      <w:r w:rsidRPr="00316386">
        <w:rPr>
          <w:lang w:eastAsia="en-US"/>
        </w:rPr>
        <w:t xml:space="preserve"> протокола посредством принятия соответствующего правового акта комитета.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3.17. Уведомление муниципальных образований о результатах отбора осуществляется путем размещения комитетом информации об итогах отбора на </w:t>
      </w:r>
      <w:proofErr w:type="gramStart"/>
      <w:r w:rsidRPr="00316386">
        <w:rPr>
          <w:lang w:eastAsia="en-US"/>
        </w:rPr>
        <w:t>интернет-портале</w:t>
      </w:r>
      <w:proofErr w:type="gramEnd"/>
      <w:r w:rsidRPr="00316386">
        <w:rPr>
          <w:lang w:eastAsia="en-US"/>
        </w:rPr>
        <w:t xml:space="preserve"> в течение пяти рабочих дней с даты принятия правового акта, указанного в </w:t>
      </w:r>
      <w:hyperlink w:anchor="Par126" w:history="1">
        <w:r w:rsidRPr="00316386">
          <w:rPr>
            <w:color w:val="0000FF"/>
            <w:lang w:eastAsia="en-US"/>
          </w:rPr>
          <w:t>пункте 3.16</w:t>
        </w:r>
      </w:hyperlink>
      <w:r w:rsidRPr="00316386">
        <w:rPr>
          <w:lang w:eastAsia="en-US"/>
        </w:rPr>
        <w:t xml:space="preserve"> настоящего Порядка.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6182" w:rsidRPr="0031638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82" w:rsidRPr="00316386" w:rsidRDefault="00C861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82" w:rsidRPr="00316386" w:rsidRDefault="00C861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182" w:rsidRPr="00316386" w:rsidRDefault="00C86182">
            <w:pPr>
              <w:autoSpaceDE w:val="0"/>
              <w:autoSpaceDN w:val="0"/>
              <w:adjustRightInd w:val="0"/>
              <w:jc w:val="both"/>
              <w:rPr>
                <w:color w:val="392C69"/>
                <w:lang w:eastAsia="en-US"/>
              </w:rPr>
            </w:pPr>
            <w:proofErr w:type="spellStart"/>
            <w:r w:rsidRPr="00316386">
              <w:rPr>
                <w:color w:val="392C69"/>
                <w:lang w:eastAsia="en-US"/>
              </w:rPr>
              <w:t>КонсультантПлюс</w:t>
            </w:r>
            <w:proofErr w:type="spellEnd"/>
            <w:r w:rsidRPr="00316386">
              <w:rPr>
                <w:color w:val="392C69"/>
                <w:lang w:eastAsia="en-US"/>
              </w:rPr>
              <w:t>: примечание.</w:t>
            </w:r>
          </w:p>
          <w:p w:rsidR="00C86182" w:rsidRPr="00316386" w:rsidRDefault="00C86182">
            <w:pPr>
              <w:autoSpaceDE w:val="0"/>
              <w:autoSpaceDN w:val="0"/>
              <w:adjustRightInd w:val="0"/>
              <w:jc w:val="both"/>
              <w:rPr>
                <w:color w:val="392C69"/>
                <w:lang w:eastAsia="en-US"/>
              </w:rPr>
            </w:pPr>
            <w:r w:rsidRPr="00316386">
              <w:rPr>
                <w:color w:val="392C69"/>
                <w:lang w:eastAsia="en-US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182" w:rsidRPr="00316386" w:rsidRDefault="00C86182">
            <w:pPr>
              <w:autoSpaceDE w:val="0"/>
              <w:autoSpaceDN w:val="0"/>
              <w:adjustRightInd w:val="0"/>
              <w:jc w:val="both"/>
              <w:rPr>
                <w:color w:val="392C69"/>
                <w:lang w:eastAsia="en-US"/>
              </w:rPr>
            </w:pPr>
          </w:p>
        </w:tc>
      </w:tr>
    </w:tbl>
    <w:p w:rsidR="00C86182" w:rsidRPr="00316386" w:rsidRDefault="00C86182" w:rsidP="00C86182">
      <w:pPr>
        <w:autoSpaceDE w:val="0"/>
        <w:autoSpaceDN w:val="0"/>
        <w:adjustRightInd w:val="0"/>
        <w:spacing w:before="26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3.17. Муниципальное образование, признанное победителем отбора муниципальных образований для предоставления субсидии, в ходе осуществления работ по капитальному ремонту объекта культуры вправе внести изменения в заявку при условии представления в комитет соответствующего уведомления с приложением изменяемых документов и соблюдения условия о </w:t>
      </w:r>
      <w:proofErr w:type="spellStart"/>
      <w:r w:rsidRPr="00316386">
        <w:rPr>
          <w:lang w:eastAsia="en-US"/>
        </w:rPr>
        <w:t>неухудшении</w:t>
      </w:r>
      <w:proofErr w:type="spellEnd"/>
      <w:r w:rsidRPr="00316386">
        <w:rPr>
          <w:lang w:eastAsia="en-US"/>
        </w:rPr>
        <w:t xml:space="preserve"> значений критериев оценки заявки муниципального образования.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В случае если внесение изменений в сметную документацию влечет за собой увеличение стоимости работ по капитальному ремонту объекта, то затраты на капитальный ремонт объекта культуры сверх первоначальной его стоимости осуществляются за счет средств местного бюджета.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4. Методика распределения субсидии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4.1. Распределение субсидии осуществляется исходя из заявок муниципальных образований по формуле:</w:t>
      </w: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proofErr w:type="spellStart"/>
      <w:r w:rsidRPr="00316386">
        <w:rPr>
          <w:lang w:eastAsia="en-US"/>
        </w:rPr>
        <w:t>С</w:t>
      </w:r>
      <w:proofErr w:type="gramStart"/>
      <w:r w:rsidRPr="00316386">
        <w:rPr>
          <w:vertAlign w:val="subscript"/>
          <w:lang w:eastAsia="en-US"/>
        </w:rPr>
        <w:t>i</w:t>
      </w:r>
      <w:proofErr w:type="spellEnd"/>
      <w:proofErr w:type="gramEnd"/>
      <w:r w:rsidRPr="00316386">
        <w:rPr>
          <w:lang w:eastAsia="en-US"/>
        </w:rPr>
        <w:t xml:space="preserve"> = </w:t>
      </w:r>
      <w:proofErr w:type="spellStart"/>
      <w:r w:rsidRPr="00316386">
        <w:rPr>
          <w:lang w:eastAsia="en-US"/>
        </w:rPr>
        <w:t>ЗС</w:t>
      </w:r>
      <w:r w:rsidRPr="00316386">
        <w:rPr>
          <w:vertAlign w:val="subscript"/>
          <w:lang w:eastAsia="en-US"/>
        </w:rPr>
        <w:t>i</w:t>
      </w:r>
      <w:proofErr w:type="spellEnd"/>
      <w:r w:rsidRPr="00316386">
        <w:rPr>
          <w:lang w:eastAsia="en-US"/>
        </w:rPr>
        <w:t xml:space="preserve"> x </w:t>
      </w:r>
      <w:proofErr w:type="spellStart"/>
      <w:r w:rsidRPr="00316386">
        <w:rPr>
          <w:lang w:eastAsia="en-US"/>
        </w:rPr>
        <w:t>УС</w:t>
      </w:r>
      <w:r w:rsidRPr="00316386">
        <w:rPr>
          <w:vertAlign w:val="subscript"/>
          <w:lang w:eastAsia="en-US"/>
        </w:rPr>
        <w:t>i</w:t>
      </w:r>
      <w:proofErr w:type="spellEnd"/>
      <w:r w:rsidRPr="00316386">
        <w:rPr>
          <w:lang w:eastAsia="en-US"/>
        </w:rPr>
        <w:t>,</w:t>
      </w: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где: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proofErr w:type="spellStart"/>
      <w:r w:rsidRPr="00316386">
        <w:rPr>
          <w:lang w:eastAsia="en-US"/>
        </w:rPr>
        <w:lastRenderedPageBreak/>
        <w:t>С</w:t>
      </w:r>
      <w:proofErr w:type="gramStart"/>
      <w:r w:rsidRPr="00316386">
        <w:rPr>
          <w:lang w:eastAsia="en-US"/>
        </w:rPr>
        <w:t>i</w:t>
      </w:r>
      <w:proofErr w:type="spellEnd"/>
      <w:proofErr w:type="gramEnd"/>
      <w:r w:rsidRPr="00316386">
        <w:rPr>
          <w:lang w:eastAsia="en-US"/>
        </w:rPr>
        <w:t xml:space="preserve"> - объем субсидии бюджету i-го муниципального образования;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proofErr w:type="spellStart"/>
      <w:proofErr w:type="gramStart"/>
      <w:r w:rsidRPr="00316386">
        <w:rPr>
          <w:lang w:eastAsia="en-US"/>
        </w:rPr>
        <w:t>ЗСi</w:t>
      </w:r>
      <w:proofErr w:type="spellEnd"/>
      <w:r w:rsidRPr="00316386">
        <w:rPr>
          <w:lang w:eastAsia="en-US"/>
        </w:rP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proofErr w:type="spellStart"/>
      <w:r w:rsidRPr="00316386">
        <w:rPr>
          <w:lang w:eastAsia="en-US"/>
        </w:rPr>
        <w:t>УС</w:t>
      </w:r>
      <w:proofErr w:type="gramStart"/>
      <w:r w:rsidRPr="00316386">
        <w:rPr>
          <w:lang w:eastAsia="en-US"/>
        </w:rPr>
        <w:t>i</w:t>
      </w:r>
      <w:proofErr w:type="spellEnd"/>
      <w:proofErr w:type="gramEnd"/>
      <w:r w:rsidRPr="00316386">
        <w:rPr>
          <w:lang w:eastAsia="en-US"/>
        </w:rPr>
        <w:t xml:space="preserve"> - предельный уровень софинансирования для i-го муниципального образования.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Предельный уровень софинансирования для i-го муниципального образования определяется в соответствии с </w:t>
      </w:r>
      <w:hyperlink r:id="rId12" w:history="1">
        <w:r w:rsidRPr="00316386">
          <w:rPr>
            <w:color w:val="0000FF"/>
            <w:lang w:eastAsia="en-US"/>
          </w:rPr>
          <w:t>разделом 6</w:t>
        </w:r>
      </w:hyperlink>
      <w:r w:rsidRPr="00316386">
        <w:rPr>
          <w:lang w:eastAsia="en-US"/>
        </w:rPr>
        <w:t xml:space="preserve"> Правил.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4.2. Распределение субсидии утверждается областным законом об областном бюджете Ленинградской области.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bookmarkStart w:id="6" w:name="Par146"/>
      <w:bookmarkEnd w:id="6"/>
      <w:r w:rsidRPr="00316386">
        <w:rPr>
          <w:lang w:eastAsia="en-US"/>
        </w:rPr>
        <w:t>4.3. Утвержденный для муниципального образования объем субсидии может быть пересмотрен: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а) при отказе муниципального образования от заключения соглашения;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б) при наличии экономии бюджетных сре</w:t>
      </w:r>
      <w:proofErr w:type="gramStart"/>
      <w:r w:rsidRPr="00316386">
        <w:rPr>
          <w:lang w:eastAsia="en-US"/>
        </w:rPr>
        <w:t>дств в р</w:t>
      </w:r>
      <w:proofErr w:type="gramEnd"/>
      <w:r w:rsidRPr="00316386">
        <w:rPr>
          <w:lang w:eastAsia="en-US"/>
        </w:rPr>
        <w:t>езультате проведения конкурсных процедур;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в) при распределении нераспределенного объема субсидии в текущем финансовом году.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bookmarkStart w:id="7" w:name="Par150"/>
      <w:bookmarkEnd w:id="7"/>
      <w:r w:rsidRPr="00316386">
        <w:rPr>
          <w:lang w:eastAsia="en-US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при наличии экономии бюджетных средств по ранее распределенным субсидиям в результате проведения конкурсных процедур </w:t>
      </w:r>
      <w:proofErr w:type="gramStart"/>
      <w:r w:rsidRPr="00316386">
        <w:rPr>
          <w:lang w:eastAsia="en-US"/>
        </w:rPr>
        <w:t>и(</w:t>
      </w:r>
      <w:proofErr w:type="gramEnd"/>
      <w:r w:rsidRPr="00316386">
        <w:rPr>
          <w:lang w:eastAsia="en-US"/>
        </w:rPr>
        <w:t>или) отказа муниципального образования от предоставления субсидии (части субсидии).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Дополнительный отбор муниципальных образований для предоставления субсидии проводится в соответствии с </w:t>
      </w:r>
      <w:hyperlink w:anchor="Par33" w:history="1">
        <w:r w:rsidRPr="00316386">
          <w:rPr>
            <w:color w:val="0000FF"/>
            <w:lang w:eastAsia="en-US"/>
          </w:rPr>
          <w:t>разделом 3</w:t>
        </w:r>
      </w:hyperlink>
      <w:r w:rsidRPr="00316386">
        <w:rPr>
          <w:lang w:eastAsia="en-US"/>
        </w:rPr>
        <w:t xml:space="preserve"> настоящего Порядка.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5. Порядок перечисления и расходования субсидии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3" w:history="1">
        <w:r w:rsidRPr="00316386">
          <w:rPr>
            <w:color w:val="0000FF"/>
            <w:lang w:eastAsia="en-US"/>
          </w:rPr>
          <w:t>пунктом 4.2</w:t>
        </w:r>
      </w:hyperlink>
      <w:r w:rsidRPr="00316386">
        <w:rPr>
          <w:lang w:eastAsia="en-US"/>
        </w:rPr>
        <w:t xml:space="preserve"> Правил.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Соглашение заключается в срок до 15 марта года предоставления субсидии.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При наличии оснований, указанных в </w:t>
      </w:r>
      <w:hyperlink w:anchor="Par146" w:history="1">
        <w:r w:rsidRPr="00316386">
          <w:rPr>
            <w:color w:val="0000FF"/>
            <w:lang w:eastAsia="en-US"/>
          </w:rPr>
          <w:t>пунктах 4.3</w:t>
        </w:r>
      </w:hyperlink>
      <w:r w:rsidRPr="00316386">
        <w:rPr>
          <w:lang w:eastAsia="en-US"/>
        </w:rPr>
        <w:t xml:space="preserve"> и </w:t>
      </w:r>
      <w:hyperlink w:anchor="Par150" w:history="1">
        <w:r w:rsidRPr="00316386">
          <w:rPr>
            <w:color w:val="0000FF"/>
            <w:lang w:eastAsia="en-US"/>
          </w:rPr>
          <w:t>4.4</w:t>
        </w:r>
      </w:hyperlink>
      <w:r w:rsidRPr="00316386">
        <w:rPr>
          <w:lang w:eastAsia="en-US"/>
        </w:rPr>
        <w:t xml:space="preserve"> настоящего Порядка, соглашение (дополнительное соглашение) заключается не позднее 10 рабочих дней </w:t>
      </w:r>
      <w:proofErr w:type="gramStart"/>
      <w:r w:rsidRPr="00316386">
        <w:rPr>
          <w:lang w:eastAsia="en-US"/>
        </w:rPr>
        <w:t>с даты внесения</w:t>
      </w:r>
      <w:proofErr w:type="gramEnd"/>
      <w:r w:rsidRPr="00316386">
        <w:rPr>
          <w:lang w:eastAsia="en-US"/>
        </w:rPr>
        <w:t xml:space="preserve"> изменений в утвержденное распределение субсидии.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4" w:history="1">
        <w:r w:rsidRPr="00316386">
          <w:rPr>
            <w:color w:val="0000FF"/>
            <w:lang w:eastAsia="en-US"/>
          </w:rPr>
          <w:t>пунктом 4.4</w:t>
        </w:r>
      </w:hyperlink>
      <w:r w:rsidRPr="00316386">
        <w:rPr>
          <w:lang w:eastAsia="en-US"/>
        </w:rPr>
        <w:t xml:space="preserve"> Правил.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lastRenderedPageBreak/>
        <w:t>5.3. Перечисление субсидии осуществляется комитетом на счета главных администраторов доходов бюджетов муниципальных образований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5.4. Муниципальные образования представляют в комитет документы, подтверждающие потребность в осуществлении расходов за счет средств субсидии, в срок.</w:t>
      </w:r>
    </w:p>
    <w:p w:rsidR="00C86182" w:rsidRPr="00316386" w:rsidRDefault="00C86182" w:rsidP="00C86182">
      <w:pPr>
        <w:autoSpaceDE w:val="0"/>
        <w:autoSpaceDN w:val="0"/>
        <w:adjustRightInd w:val="0"/>
        <w:jc w:val="both"/>
        <w:rPr>
          <w:lang w:eastAsia="en-US"/>
        </w:rPr>
      </w:pPr>
      <w:r w:rsidRPr="00316386">
        <w:rPr>
          <w:lang w:eastAsia="en-US"/>
        </w:rPr>
        <w:t>(</w:t>
      </w:r>
      <w:proofErr w:type="gramStart"/>
      <w:r w:rsidRPr="00316386">
        <w:rPr>
          <w:lang w:eastAsia="en-US"/>
        </w:rPr>
        <w:t>в</w:t>
      </w:r>
      <w:proofErr w:type="gramEnd"/>
      <w:r w:rsidRPr="00316386">
        <w:rPr>
          <w:lang w:eastAsia="en-US"/>
        </w:rPr>
        <w:t xml:space="preserve"> ред. </w:t>
      </w:r>
      <w:hyperlink r:id="rId15" w:history="1">
        <w:r w:rsidRPr="00316386">
          <w:rPr>
            <w:color w:val="0000FF"/>
            <w:lang w:eastAsia="en-US"/>
          </w:rPr>
          <w:t>Постановления</w:t>
        </w:r>
      </w:hyperlink>
      <w:r w:rsidRPr="00316386">
        <w:rPr>
          <w:lang w:eastAsia="en-US"/>
        </w:rPr>
        <w:t xml:space="preserve"> Правительства Ленинградской области от 25.11.2020 N 779)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5.5. 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316386">
        <w:rPr>
          <w:lang w:eastAsia="en-US"/>
        </w:rPr>
        <w:t>с даты поступления</w:t>
      </w:r>
      <w:proofErr w:type="gramEnd"/>
      <w:r w:rsidRPr="00316386">
        <w:rPr>
          <w:lang w:eastAsia="en-US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C86182" w:rsidRPr="00316386" w:rsidRDefault="00C86182" w:rsidP="00C86182">
      <w:pPr>
        <w:autoSpaceDE w:val="0"/>
        <w:autoSpaceDN w:val="0"/>
        <w:adjustRightInd w:val="0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6. Меры финансовой ответственности, применяемые</w:t>
      </w: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к муниципальному образованию при невыполнении</w:t>
      </w:r>
    </w:p>
    <w:p w:rsidR="00C86182" w:rsidRPr="00316386" w:rsidRDefault="00C86182" w:rsidP="00C86182">
      <w:pPr>
        <w:autoSpaceDE w:val="0"/>
        <w:autoSpaceDN w:val="0"/>
        <w:adjustRightInd w:val="0"/>
        <w:jc w:val="center"/>
        <w:rPr>
          <w:lang w:eastAsia="en-US"/>
        </w:rPr>
      </w:pPr>
      <w:r w:rsidRPr="00316386">
        <w:rPr>
          <w:lang w:eastAsia="en-US"/>
        </w:rPr>
        <w:t>им условий соглашения</w:t>
      </w: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86182" w:rsidRPr="00316386" w:rsidRDefault="00C86182" w:rsidP="00C861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16386">
        <w:rPr>
          <w:lang w:eastAsia="en-US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proofErr w:type="gramStart"/>
      <w:r w:rsidRPr="00316386">
        <w:rPr>
          <w:lang w:eastAsia="en-US"/>
        </w:rPr>
        <w:t>Контроль за</w:t>
      </w:r>
      <w:proofErr w:type="gramEnd"/>
      <w:r w:rsidRPr="00316386">
        <w:rPr>
          <w:lang w:eastAsia="en-US"/>
        </w:rPr>
        <w:t xml:space="preserve"> соблюдением целей, порядка и условий предоставления субсидии, а также за соблюдением условий соглашений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C86182" w:rsidRPr="00316386" w:rsidRDefault="00C86182" w:rsidP="00C86182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316386">
        <w:rPr>
          <w:lang w:eastAsia="en-US"/>
        </w:rPr>
        <w:t xml:space="preserve">6.3. В случае недостижения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6" w:history="1">
        <w:r w:rsidRPr="00316386">
          <w:rPr>
            <w:color w:val="0000FF"/>
            <w:lang w:eastAsia="en-US"/>
          </w:rPr>
          <w:t>разделом 5</w:t>
        </w:r>
      </w:hyperlink>
      <w:r w:rsidRPr="00316386">
        <w:rPr>
          <w:lang w:eastAsia="en-US"/>
        </w:rPr>
        <w:t xml:space="preserve"> Правил.</w:t>
      </w:r>
    </w:p>
    <w:p w:rsidR="008347DA" w:rsidRPr="00316386" w:rsidRDefault="008347DA" w:rsidP="00C86182">
      <w:pPr>
        <w:autoSpaceDE w:val="0"/>
        <w:autoSpaceDN w:val="0"/>
        <w:adjustRightInd w:val="0"/>
        <w:jc w:val="center"/>
      </w:pPr>
    </w:p>
    <w:sectPr w:rsidR="008347DA" w:rsidRPr="00316386" w:rsidSect="000B1D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C9"/>
    <w:rsid w:val="002563C9"/>
    <w:rsid w:val="00316386"/>
    <w:rsid w:val="00514367"/>
    <w:rsid w:val="008143F3"/>
    <w:rsid w:val="008347DA"/>
    <w:rsid w:val="00C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14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14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514367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514367"/>
    <w:rPr>
      <w:sz w:val="28"/>
      <w:szCs w:val="24"/>
      <w:lang w:eastAsia="ru-RU"/>
    </w:rPr>
  </w:style>
  <w:style w:type="character" w:styleId="a7">
    <w:name w:val="Strong"/>
    <w:uiPriority w:val="22"/>
    <w:qFormat/>
    <w:rsid w:val="00514367"/>
    <w:rPr>
      <w:b/>
      <w:bCs/>
    </w:rPr>
  </w:style>
  <w:style w:type="character" w:styleId="a8">
    <w:name w:val="Emphasis"/>
    <w:basedOn w:val="a0"/>
    <w:qFormat/>
    <w:rsid w:val="00514367"/>
    <w:rPr>
      <w:i/>
      <w:iCs/>
    </w:rPr>
  </w:style>
  <w:style w:type="paragraph" w:styleId="a9">
    <w:name w:val="No Spacing"/>
    <w:uiPriority w:val="1"/>
    <w:qFormat/>
    <w:rsid w:val="00514367"/>
    <w:rPr>
      <w:sz w:val="24"/>
      <w:szCs w:val="24"/>
    </w:rPr>
  </w:style>
  <w:style w:type="paragraph" w:styleId="aa">
    <w:name w:val="List Paragraph"/>
    <w:basedOn w:val="a"/>
    <w:uiPriority w:val="34"/>
    <w:qFormat/>
    <w:rsid w:val="00514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56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3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3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3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143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143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514367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514367"/>
    <w:rPr>
      <w:sz w:val="28"/>
      <w:szCs w:val="24"/>
      <w:lang w:eastAsia="ru-RU"/>
    </w:rPr>
  </w:style>
  <w:style w:type="character" w:styleId="a7">
    <w:name w:val="Strong"/>
    <w:uiPriority w:val="22"/>
    <w:qFormat/>
    <w:rsid w:val="00514367"/>
    <w:rPr>
      <w:b/>
      <w:bCs/>
    </w:rPr>
  </w:style>
  <w:style w:type="character" w:styleId="a8">
    <w:name w:val="Emphasis"/>
    <w:basedOn w:val="a0"/>
    <w:qFormat/>
    <w:rsid w:val="00514367"/>
    <w:rPr>
      <w:i/>
      <w:iCs/>
    </w:rPr>
  </w:style>
  <w:style w:type="paragraph" w:styleId="a9">
    <w:name w:val="No Spacing"/>
    <w:uiPriority w:val="1"/>
    <w:qFormat/>
    <w:rsid w:val="00514367"/>
    <w:rPr>
      <w:sz w:val="24"/>
      <w:szCs w:val="24"/>
    </w:rPr>
  </w:style>
  <w:style w:type="paragraph" w:styleId="aa">
    <w:name w:val="List Paragraph"/>
    <w:basedOn w:val="a"/>
    <w:uiPriority w:val="34"/>
    <w:qFormat/>
    <w:rsid w:val="005143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563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3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04E3C101606C339EE885AE6E78ACFEC4E351ABB2F2D1F62C5D9DD7922DFD6DFF09CB9514D434614850F9ECFAFB2493A83B29ACFE4BD2MCd5L" TargetMode="External"/><Relationship Id="rId13" Type="http://schemas.openxmlformats.org/officeDocument/2006/relationships/hyperlink" Target="consultantplus://offline/ref=DD1804E3C101606C339EF794BB6E78ACFFCFE254AFB7F2D1F62C5D9DD7922DFD6DFF09CB9515D135634850F9ECFAFB2493A83B29ACFE4BD2MCd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804E3C101606C339EE885AE6E78ACFEC4E351ABB2F2D1F62C5D9DD7922DFD6DFF09CB9514D537694850F9ECFAFB2493A83B29ACFE4BD2MCd5L" TargetMode="External"/><Relationship Id="rId12" Type="http://schemas.openxmlformats.org/officeDocument/2006/relationships/hyperlink" Target="consultantplus://offline/ref=DD1804E3C101606C339EF794BB6E78ACFFCFE254AFB7F2D1F62C5D9DD7922DFD6DFF09CB9515D13F674850F9ECFAFB2493A83B29ACFE4BD2MCd5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1804E3C101606C339EF794BB6E78ACFFCFE254AFB7F2D1F62C5D9DD7922DFD6DFF09CB9515D133674850F9ECFAFB2493A83B29ACFE4BD2MCd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04E3C101606C339EE885AE6E78ACFEC4E351ABB2F2D1F62C5D9DD7922DFD6DFF09CB9515D535674850F9ECFAFB2493A83B29ACFE4BD2MCd5L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DD1804E3C101606C339EE885AE6E78ACFEC4E351ABB2F2D1F62C5D9DD7922DFD6DFF09CB9514D43E664850F9ECFAFB2493A83B29ACFE4BD2MCd5L" TargetMode="External"/><Relationship Id="rId15" Type="http://schemas.openxmlformats.org/officeDocument/2006/relationships/hyperlink" Target="consultantplus://offline/ref=DD1804E3C101606C339EF794BB6E78ACFFCFEE56A8B7F2D1F62C5D9DD7922DFD6DFF09CB9514D53E664850F9ECFAFB2493A83B29ACFE4BD2MCd5L" TargetMode="External"/><Relationship Id="rId10" Type="http://schemas.openxmlformats.org/officeDocument/2006/relationships/hyperlink" Target="consultantplus://offline/ref=DD1804E3C101606C339EF794BB6E78ACFFCFE254AFB7F2D1F62C5D9DD7922DFD6DFF09CB9515D033694850F9ECFAFB2493A83B29ACFE4BD2MC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804E3C101606C339EF794BB6E78ACFFCFE254ACBDF2D1F62C5D9DD7922DFD6DFF09CB9516DD3E654850F9ECFAFB2493A83B29ACFE4BD2MCd5L" TargetMode="External"/><Relationship Id="rId14" Type="http://schemas.openxmlformats.org/officeDocument/2006/relationships/hyperlink" Target="consultantplus://offline/ref=DD1804E3C101606C339EF794BB6E78ACFFCFE254AFB7F2D1F62C5D9DD7922DFD6DFF09CB9515D134684850F9ECFAFB2493A83B29ACFE4BD2MC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 Николаевна</dc:creator>
  <cp:lastModifiedBy>Елена Александровна Павлова</cp:lastModifiedBy>
  <cp:revision>4</cp:revision>
  <dcterms:created xsi:type="dcterms:W3CDTF">2020-08-31T06:40:00Z</dcterms:created>
  <dcterms:modified xsi:type="dcterms:W3CDTF">2021-08-27T13:42:00Z</dcterms:modified>
</cp:coreProperties>
</file>