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4C" w:rsidRPr="000E5237" w:rsidRDefault="00DA0458" w:rsidP="000E523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F7673">
        <w:rPr>
          <w:rFonts w:ascii="Times New Roman" w:hAnsi="Times New Roman" w:cs="Times New Roman"/>
          <w:sz w:val="28"/>
        </w:rPr>
        <w:t>орядок</w:t>
      </w:r>
      <w:bookmarkStart w:id="0" w:name="_GoBack"/>
      <w:bookmarkEnd w:id="0"/>
    </w:p>
    <w:p w:rsidR="00C7634C" w:rsidRPr="000E5237" w:rsidRDefault="00CE08C8" w:rsidP="000E5237">
      <w:pPr>
        <w:pStyle w:val="ConsPlusTitle"/>
        <w:jc w:val="center"/>
        <w:rPr>
          <w:rFonts w:ascii="Times New Roman" w:hAnsi="Times New Roman" w:cs="Times New Roman"/>
          <w:sz w:val="32"/>
        </w:rPr>
      </w:pPr>
      <w:proofErr w:type="gramStart"/>
      <w:r w:rsidRPr="000E5237">
        <w:rPr>
          <w:rFonts w:ascii="Times New Roman" w:hAnsi="Times New Roman" w:cs="Times New Roman"/>
          <w:sz w:val="28"/>
        </w:rPr>
        <w:t xml:space="preserve">предоставления иных межбюджетных трансфертов из областного бюджета Ленинградской области бюджетам муниципальных районов (городского округа) Ленинградской области </w:t>
      </w:r>
      <w:r w:rsidR="000E5237" w:rsidRPr="000E5237">
        <w:rPr>
          <w:rFonts w:ascii="Times New Roman" w:hAnsi="Times New Roman" w:cs="Times New Roman"/>
          <w:sz w:val="28"/>
          <w:szCs w:val="24"/>
        </w:rPr>
        <w:t xml:space="preserve">на поддержку социально ориентированных некоммерческих организаций </w:t>
      </w:r>
      <w:r w:rsidR="000E5237">
        <w:rPr>
          <w:rFonts w:ascii="Times New Roman" w:hAnsi="Times New Roman" w:cs="Times New Roman"/>
          <w:sz w:val="28"/>
          <w:szCs w:val="24"/>
        </w:rPr>
        <w:t>Л</w:t>
      </w:r>
      <w:r w:rsidR="000E5237" w:rsidRPr="000E5237">
        <w:rPr>
          <w:rFonts w:ascii="Times New Roman" w:hAnsi="Times New Roman" w:cs="Times New Roman"/>
          <w:sz w:val="28"/>
          <w:szCs w:val="24"/>
        </w:rPr>
        <w:t xml:space="preserve">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</w:t>
      </w:r>
      <w:r w:rsidR="000E5237">
        <w:rPr>
          <w:rFonts w:ascii="Times New Roman" w:hAnsi="Times New Roman" w:cs="Times New Roman"/>
          <w:sz w:val="28"/>
          <w:szCs w:val="24"/>
        </w:rPr>
        <w:t>Л</w:t>
      </w:r>
      <w:r w:rsidR="000E5237" w:rsidRPr="000E5237">
        <w:rPr>
          <w:rFonts w:ascii="Times New Roman" w:hAnsi="Times New Roman" w:cs="Times New Roman"/>
          <w:sz w:val="28"/>
          <w:szCs w:val="24"/>
        </w:rPr>
        <w:t>енинграда и бывших малолетних узников фашистских лагерей в рамках подпрограммы "</w:t>
      </w:r>
      <w:r w:rsidR="000E5237">
        <w:rPr>
          <w:rFonts w:ascii="Times New Roman" w:hAnsi="Times New Roman" w:cs="Times New Roman"/>
          <w:sz w:val="28"/>
          <w:szCs w:val="24"/>
        </w:rPr>
        <w:t>Г</w:t>
      </w:r>
      <w:r w:rsidR="000E5237" w:rsidRPr="000E5237">
        <w:rPr>
          <w:rFonts w:ascii="Times New Roman" w:hAnsi="Times New Roman" w:cs="Times New Roman"/>
          <w:sz w:val="28"/>
          <w:szCs w:val="24"/>
        </w:rPr>
        <w:t xml:space="preserve">осударственная поддержка социально ориентированных некоммерческих организаций" государственной программы </w:t>
      </w:r>
      <w:r w:rsidR="000E5237">
        <w:rPr>
          <w:rFonts w:ascii="Times New Roman" w:hAnsi="Times New Roman" w:cs="Times New Roman"/>
          <w:sz w:val="28"/>
          <w:szCs w:val="24"/>
        </w:rPr>
        <w:t>Л</w:t>
      </w:r>
      <w:r w:rsidR="000E5237" w:rsidRPr="000E5237">
        <w:rPr>
          <w:rFonts w:ascii="Times New Roman" w:hAnsi="Times New Roman" w:cs="Times New Roman"/>
          <w:sz w:val="28"/>
          <w:szCs w:val="24"/>
        </w:rPr>
        <w:t>енинградской области "</w:t>
      </w:r>
      <w:r w:rsidR="000E5237">
        <w:rPr>
          <w:rFonts w:ascii="Times New Roman" w:hAnsi="Times New Roman" w:cs="Times New Roman"/>
          <w:sz w:val="28"/>
          <w:szCs w:val="24"/>
        </w:rPr>
        <w:t>У</w:t>
      </w:r>
      <w:r w:rsidR="000E5237" w:rsidRPr="000E5237">
        <w:rPr>
          <w:rFonts w:ascii="Times New Roman" w:hAnsi="Times New Roman" w:cs="Times New Roman"/>
          <w:sz w:val="28"/>
          <w:szCs w:val="24"/>
        </w:rPr>
        <w:t>стойчивое общественное</w:t>
      </w:r>
      <w:proofErr w:type="gramEnd"/>
      <w:r w:rsidR="000E5237" w:rsidRPr="000E5237">
        <w:rPr>
          <w:rFonts w:ascii="Times New Roman" w:hAnsi="Times New Roman" w:cs="Times New Roman"/>
          <w:sz w:val="28"/>
          <w:szCs w:val="24"/>
        </w:rPr>
        <w:t xml:space="preserve"> развитие в </w:t>
      </w:r>
      <w:r w:rsidR="000E5237">
        <w:rPr>
          <w:rFonts w:ascii="Times New Roman" w:hAnsi="Times New Roman" w:cs="Times New Roman"/>
          <w:sz w:val="28"/>
          <w:szCs w:val="24"/>
        </w:rPr>
        <w:t>Л</w:t>
      </w:r>
      <w:r w:rsidR="000E5237" w:rsidRPr="000E5237">
        <w:rPr>
          <w:rFonts w:ascii="Times New Roman" w:hAnsi="Times New Roman" w:cs="Times New Roman"/>
          <w:sz w:val="28"/>
          <w:szCs w:val="24"/>
        </w:rPr>
        <w:t>енинградской области"</w:t>
      </w:r>
    </w:p>
    <w:p w:rsidR="00C7634C" w:rsidRPr="000E5237" w:rsidRDefault="00C7634C" w:rsidP="000E523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0C4E1C" w:rsidRPr="000C4E1C" w:rsidRDefault="000C4E1C" w:rsidP="000C4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4E1C">
        <w:rPr>
          <w:rFonts w:ascii="Times New Roman" w:hAnsi="Times New Roman" w:cs="Times New Roman"/>
          <w:bCs/>
          <w:sz w:val="28"/>
          <w:szCs w:val="28"/>
        </w:rPr>
        <w:t xml:space="preserve">Настоящие Правила устанавливают порядок предоставления и методику распределения иных межбюджетных трансфертов из областного бюджета Ленинградской области бюджетам муниципальных районов (городского округа) Ленинградской области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в рамках </w:t>
      </w:r>
      <w:hyperlink r:id="rId5" w:history="1">
        <w:r w:rsidRPr="000C4E1C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подпрограммы</w:t>
        </w:r>
      </w:hyperlink>
      <w:r w:rsidRPr="000C4E1C">
        <w:rPr>
          <w:rFonts w:ascii="Times New Roman" w:hAnsi="Times New Roman" w:cs="Times New Roman"/>
          <w:bCs/>
          <w:sz w:val="28"/>
          <w:szCs w:val="28"/>
        </w:rPr>
        <w:t xml:space="preserve"> "Государственная поддержка социально ориентированных некоммерческих</w:t>
      </w:r>
      <w:proofErr w:type="gramEnd"/>
      <w:r w:rsidRPr="000C4E1C">
        <w:rPr>
          <w:rFonts w:ascii="Times New Roman" w:hAnsi="Times New Roman" w:cs="Times New Roman"/>
          <w:bCs/>
          <w:sz w:val="28"/>
          <w:szCs w:val="28"/>
        </w:rPr>
        <w:t xml:space="preserve"> организаций" государственной программы Ленинградской области "Устойчивое общественное развитие в Ленинградской области" (далее - иные межбюджетные трансферты).</w:t>
      </w:r>
    </w:p>
    <w:p w:rsidR="000C4E1C" w:rsidRPr="000C4E1C" w:rsidRDefault="000C4E1C" w:rsidP="000C4E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E1C">
        <w:rPr>
          <w:rFonts w:ascii="Times New Roman" w:hAnsi="Times New Roman" w:cs="Times New Roman"/>
          <w:bCs/>
          <w:sz w:val="28"/>
          <w:szCs w:val="28"/>
        </w:rPr>
        <w:t>2. Иные межбюджетные трансферты предоставляются в пределах бюджетных ассигнований, утвержденных в сводной бюджетной росписи областного бюджета Ленинградской области на текущий финансовый год Комитету общественных коммуникаций Ленинградской области (далее - комитет), и доведенных лимитов бюджетных обязательств на текущий финансовый год.</w:t>
      </w:r>
    </w:p>
    <w:p w:rsidR="000C4E1C" w:rsidRPr="000C4E1C" w:rsidRDefault="000C4E1C" w:rsidP="000C4E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E1C">
        <w:rPr>
          <w:rFonts w:ascii="Times New Roman" w:hAnsi="Times New Roman" w:cs="Times New Roman"/>
          <w:bCs/>
          <w:sz w:val="28"/>
          <w:szCs w:val="28"/>
        </w:rPr>
        <w:t>2.1. Распределение иных межбюджетных трансфертов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0C4E1C" w:rsidRPr="000C4E1C" w:rsidRDefault="000C4E1C" w:rsidP="000C4E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E1C">
        <w:rPr>
          <w:rFonts w:ascii="Times New Roman" w:hAnsi="Times New Roman" w:cs="Times New Roman"/>
          <w:bCs/>
          <w:sz w:val="28"/>
          <w:szCs w:val="28"/>
        </w:rPr>
        <w:t>3. Методика распределения иных межбюджетных трансфертов. Размер иных межбюджетных трансфертов определяется по формуле:</w:t>
      </w:r>
    </w:p>
    <w:p w:rsidR="000C4E1C" w:rsidRPr="000C4E1C" w:rsidRDefault="000C4E1C" w:rsidP="000C4E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C4E1C" w:rsidRPr="000C4E1C" w:rsidRDefault="000C4E1C" w:rsidP="000C4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0C4E1C">
        <w:rPr>
          <w:rFonts w:ascii="Times New Roman" w:hAnsi="Times New Roman" w:cs="Times New Roman"/>
          <w:bCs/>
          <w:sz w:val="28"/>
          <w:szCs w:val="28"/>
          <w:lang w:val="en-US"/>
        </w:rPr>
        <w:t>Cj</w:t>
      </w:r>
      <w:proofErr w:type="spellEnd"/>
      <w:r w:rsidRPr="000C4E1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(S x </w:t>
      </w:r>
      <w:proofErr w:type="spellStart"/>
      <w:proofErr w:type="gramStart"/>
      <w:r w:rsidRPr="000C4E1C">
        <w:rPr>
          <w:rFonts w:ascii="Times New Roman" w:hAnsi="Times New Roman" w:cs="Times New Roman"/>
          <w:bCs/>
          <w:sz w:val="28"/>
          <w:szCs w:val="28"/>
          <w:lang w:val="en-US"/>
        </w:rPr>
        <w:t>Nj</w:t>
      </w:r>
      <w:proofErr w:type="spellEnd"/>
      <w:proofErr w:type="gramEnd"/>
      <w:r w:rsidRPr="000C4E1C">
        <w:rPr>
          <w:rFonts w:ascii="Times New Roman" w:hAnsi="Times New Roman" w:cs="Times New Roman"/>
          <w:bCs/>
          <w:sz w:val="28"/>
          <w:szCs w:val="28"/>
          <w:lang w:val="en-US"/>
        </w:rPr>
        <w:t>) / B,</w:t>
      </w:r>
    </w:p>
    <w:p w:rsidR="000C4E1C" w:rsidRPr="000C4E1C" w:rsidRDefault="000C4E1C" w:rsidP="000C4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C4E1C" w:rsidRPr="000C4E1C" w:rsidRDefault="000C4E1C" w:rsidP="000C4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C4E1C">
        <w:rPr>
          <w:rFonts w:ascii="Times New Roman" w:hAnsi="Times New Roman" w:cs="Times New Roman"/>
          <w:bCs/>
          <w:sz w:val="28"/>
          <w:szCs w:val="28"/>
        </w:rPr>
        <w:t>где</w:t>
      </w:r>
      <w:r w:rsidRPr="000C4E1C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0C4E1C" w:rsidRPr="000C4E1C" w:rsidRDefault="000C4E1C" w:rsidP="000C4E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C4E1C">
        <w:rPr>
          <w:rFonts w:ascii="Times New Roman" w:hAnsi="Times New Roman" w:cs="Times New Roman"/>
          <w:bCs/>
          <w:sz w:val="28"/>
          <w:szCs w:val="28"/>
        </w:rPr>
        <w:t>Cj</w:t>
      </w:r>
      <w:proofErr w:type="spellEnd"/>
      <w:r w:rsidRPr="000C4E1C">
        <w:rPr>
          <w:rFonts w:ascii="Times New Roman" w:hAnsi="Times New Roman" w:cs="Times New Roman"/>
          <w:bCs/>
          <w:sz w:val="28"/>
          <w:szCs w:val="28"/>
        </w:rPr>
        <w:t xml:space="preserve"> - размер иных межбюджетных трансфертов, выделяемых бюджету i-</w:t>
      </w:r>
      <w:proofErr w:type="spellStart"/>
      <w:r w:rsidRPr="000C4E1C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0C4E1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(городского округа) Ленинградской области на текущий год;</w:t>
      </w:r>
    </w:p>
    <w:p w:rsidR="000C4E1C" w:rsidRPr="000C4E1C" w:rsidRDefault="000C4E1C" w:rsidP="000C4E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E1C">
        <w:rPr>
          <w:rFonts w:ascii="Times New Roman" w:hAnsi="Times New Roman" w:cs="Times New Roman"/>
          <w:bCs/>
          <w:sz w:val="28"/>
          <w:szCs w:val="28"/>
        </w:rPr>
        <w:lastRenderedPageBreak/>
        <w:t>S - общая сумма средств, выделяемых из областного бюджета Ленинградской области бюджетам муниципальных районов (городского округа) Ленинградской области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0C4E1C" w:rsidRPr="000C4E1C" w:rsidRDefault="000C4E1C" w:rsidP="000C4E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C4E1C">
        <w:rPr>
          <w:rFonts w:ascii="Times New Roman" w:hAnsi="Times New Roman" w:cs="Times New Roman"/>
          <w:bCs/>
          <w:sz w:val="28"/>
          <w:szCs w:val="28"/>
        </w:rPr>
        <w:t>Nj</w:t>
      </w:r>
      <w:proofErr w:type="spellEnd"/>
      <w:r w:rsidRPr="000C4E1C">
        <w:rPr>
          <w:rFonts w:ascii="Times New Roman" w:hAnsi="Times New Roman" w:cs="Times New Roman"/>
          <w:bCs/>
          <w:sz w:val="28"/>
          <w:szCs w:val="28"/>
        </w:rPr>
        <w:t xml:space="preserve"> - численность ветеранов войны, труда, Вооруженных Сил, правоохранительных органов, жителей блокадного Ленинграда и бывших малолетних узников фашистских лагерей в i-м муниципальном районе (городском округе) Ленинградской области на основании сведений, содержащихся в базе данных автоматизированной информационной системы "Социальная защита";</w:t>
      </w:r>
    </w:p>
    <w:p w:rsidR="000C4E1C" w:rsidRPr="000C4E1C" w:rsidRDefault="000C4E1C" w:rsidP="000C4E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E1C">
        <w:rPr>
          <w:rFonts w:ascii="Times New Roman" w:hAnsi="Times New Roman" w:cs="Times New Roman"/>
          <w:bCs/>
          <w:sz w:val="28"/>
          <w:szCs w:val="28"/>
        </w:rPr>
        <w:t>B - общая численность ветеранов войны, труда, Вооруженных Сил, правоохранительных органов, жителей блокадного Ленинграда и бывших малолетних узников фашистских лагерей.</w:t>
      </w:r>
    </w:p>
    <w:p w:rsidR="000C4E1C" w:rsidRPr="000C4E1C" w:rsidRDefault="000C4E1C" w:rsidP="000C4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E1C" w:rsidRPr="000C4E1C" w:rsidRDefault="000C4E1C" w:rsidP="000C4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E1C">
        <w:rPr>
          <w:rFonts w:ascii="Times New Roman" w:hAnsi="Times New Roman" w:cs="Times New Roman"/>
          <w:bCs/>
          <w:sz w:val="28"/>
          <w:szCs w:val="28"/>
        </w:rPr>
        <w:t>4. Иные межбюджетные трансферты предоставляются на основании заключенного между комитетом - главным распорядителем средств областного бюджета Ленинградской области и администрацией муниципального района (городского округа) Ленинградской области соглашения о предоставлении иных межбюджетных трансфертов по форме, утвержденной правовым актом комитета (далее - соглашение).</w:t>
      </w:r>
    </w:p>
    <w:p w:rsidR="000C4E1C" w:rsidRPr="000C4E1C" w:rsidRDefault="000C4E1C" w:rsidP="000C4E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E1C">
        <w:rPr>
          <w:rFonts w:ascii="Times New Roman" w:hAnsi="Times New Roman" w:cs="Times New Roman"/>
          <w:bCs/>
          <w:sz w:val="28"/>
          <w:szCs w:val="28"/>
        </w:rPr>
        <w:t>5. Перечисление иных межбюджетных трансфертов осуществляется Комитетом финансов Ленинградской области на счета финансовых (уполномоченных) органов муниципальных образований, открытые в территориальных отделах Управления Федерального казначейства по Ленинградской области, на основании представленных комитетом заявок на расход. Заявки на расход формируются комитетом после заключения соглашения.</w:t>
      </w:r>
    </w:p>
    <w:p w:rsidR="000C4E1C" w:rsidRPr="000C4E1C" w:rsidRDefault="000C4E1C" w:rsidP="000C4E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E1C">
        <w:rPr>
          <w:rFonts w:ascii="Times New Roman" w:hAnsi="Times New Roman" w:cs="Times New Roman"/>
          <w:bCs/>
          <w:sz w:val="28"/>
          <w:szCs w:val="28"/>
        </w:rPr>
        <w:t>К заявкам прилагаются письма глав администраций муниципальных районов (городского округа) Ленинградской области и согласованные ими сметы расходов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лагерей.</w:t>
      </w:r>
    </w:p>
    <w:p w:rsidR="000C4E1C" w:rsidRPr="000C4E1C" w:rsidRDefault="000C4E1C" w:rsidP="000C4E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E1C">
        <w:rPr>
          <w:rFonts w:ascii="Times New Roman" w:hAnsi="Times New Roman" w:cs="Times New Roman"/>
          <w:bCs/>
          <w:sz w:val="28"/>
          <w:szCs w:val="28"/>
        </w:rPr>
        <w:t>6. Комитет представляет ежеквартально не позднее 15-го числа месяца, следующего за отчетным периодом, в Комитет финансов Ленинградской области сводный отчет о расходовании иных межбюджетных трансфертов.</w:t>
      </w:r>
    </w:p>
    <w:p w:rsidR="000C4E1C" w:rsidRPr="000C4E1C" w:rsidRDefault="000C4E1C" w:rsidP="000C4E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E1C">
        <w:rPr>
          <w:rFonts w:ascii="Times New Roman" w:hAnsi="Times New Roman" w:cs="Times New Roman"/>
          <w:bCs/>
          <w:sz w:val="28"/>
          <w:szCs w:val="28"/>
        </w:rPr>
        <w:t>7. Органы местного самоуправления муниципальных районов (городского округа) Ленинградской области:</w:t>
      </w:r>
    </w:p>
    <w:p w:rsidR="000C4E1C" w:rsidRPr="000C4E1C" w:rsidRDefault="000C4E1C" w:rsidP="000C4E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4E1C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осуществляют в установленном порядке на основании доведенных уведомлений о бюджетных ассигнованиях учет поступивших средств в доходной и расходной частях бюджета муниципального района (городского округа) Ленинградской области;</w:t>
      </w:r>
      <w:proofErr w:type="gramEnd"/>
    </w:p>
    <w:p w:rsidR="000C4E1C" w:rsidRPr="000C4E1C" w:rsidRDefault="000C4E1C" w:rsidP="000C4E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E1C">
        <w:rPr>
          <w:rFonts w:ascii="Times New Roman" w:hAnsi="Times New Roman" w:cs="Times New Roman"/>
          <w:bCs/>
          <w:sz w:val="28"/>
          <w:szCs w:val="28"/>
        </w:rPr>
        <w:t>осуществляют использование иных межбюджетных трансфертов в целях оказания поддержки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0C4E1C" w:rsidRPr="000C4E1C" w:rsidRDefault="000C4E1C" w:rsidP="000C4E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E1C">
        <w:rPr>
          <w:rFonts w:ascii="Times New Roman" w:hAnsi="Times New Roman" w:cs="Times New Roman"/>
          <w:bCs/>
          <w:sz w:val="28"/>
          <w:szCs w:val="28"/>
        </w:rPr>
        <w:t>представляют ежеквартально не позднее последнего числа месяца отчетного периода в комитет отчет о расходовании иных межбюджетных трансфертов по форме, утвержденной соглашением.</w:t>
      </w:r>
    </w:p>
    <w:p w:rsidR="000C4E1C" w:rsidRPr="000C4E1C" w:rsidRDefault="000C4E1C" w:rsidP="000C4E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E1C">
        <w:rPr>
          <w:rFonts w:ascii="Times New Roman" w:hAnsi="Times New Roman" w:cs="Times New Roman"/>
          <w:bCs/>
          <w:sz w:val="28"/>
          <w:szCs w:val="28"/>
        </w:rPr>
        <w:t>8. Иные межбюджетные трансферты, не использованные в текущем финансовом году, подлежат возврату в областной бюджет Ленинградской области.</w:t>
      </w:r>
    </w:p>
    <w:p w:rsidR="000C4E1C" w:rsidRPr="000C4E1C" w:rsidRDefault="000C4E1C" w:rsidP="000C4E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E1C">
        <w:rPr>
          <w:rFonts w:ascii="Times New Roman" w:hAnsi="Times New Roman" w:cs="Times New Roman"/>
          <w:bCs/>
          <w:sz w:val="28"/>
          <w:szCs w:val="28"/>
        </w:rPr>
        <w:t>9. В случае нецелевого использования иных межбюджетных трансфертов соответствующие средства возвращаются в областной бюджет Ленинградской области в установленном действующим законодательством порядке.</w:t>
      </w:r>
    </w:p>
    <w:p w:rsidR="000C4E1C" w:rsidRPr="000C4E1C" w:rsidRDefault="000C4E1C" w:rsidP="000C4E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E1C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gramStart"/>
      <w:r w:rsidRPr="000C4E1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C4E1C">
        <w:rPr>
          <w:rFonts w:ascii="Times New Roman" w:hAnsi="Times New Roman" w:cs="Times New Roman"/>
          <w:bCs/>
          <w:sz w:val="28"/>
          <w:szCs w:val="28"/>
        </w:rPr>
        <w:t xml:space="preserve"> соблюдением условий, целей, порядка предоставления и расходования органами местного самоуправления муниципальных районов (городского округа) Ленинградской области иных межбюджетных трансфертов осуществляется комитетом.</w:t>
      </w:r>
    </w:p>
    <w:p w:rsidR="000C4E1C" w:rsidRPr="000C4E1C" w:rsidRDefault="000C4E1C" w:rsidP="000C4E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E1C">
        <w:rPr>
          <w:rFonts w:ascii="Times New Roman" w:hAnsi="Times New Roman" w:cs="Times New Roman"/>
          <w:bCs/>
          <w:sz w:val="28"/>
          <w:szCs w:val="28"/>
        </w:rPr>
        <w:t>11. Ответственность за соблюдение настоящего Порядка, а также достоверность представляемых сведений возлагается на администрации муниципальных районов (городского округа) Ленинградской области.</w:t>
      </w:r>
    </w:p>
    <w:p w:rsidR="004B24BF" w:rsidRPr="000C4E1C" w:rsidRDefault="004B24BF" w:rsidP="000E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4B24BF" w:rsidRPr="000C4E1C" w:rsidSect="00CE08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4C"/>
    <w:rsid w:val="000C4E1C"/>
    <w:rsid w:val="000E5237"/>
    <w:rsid w:val="003F76D4"/>
    <w:rsid w:val="0048080E"/>
    <w:rsid w:val="004B24BF"/>
    <w:rsid w:val="00AF7673"/>
    <w:rsid w:val="00C7634C"/>
    <w:rsid w:val="00CE08C8"/>
    <w:rsid w:val="00DA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7179DEB92CB86846DCAD690F5FFA89BC760EB041B5C5D69A794D2CACF71E5BA4152A42BD475AFE816786B8A6698AC70D031652ECFA9F92u4I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Евгеньевна Филимонова</dc:creator>
  <cp:lastModifiedBy>Рыженкова Елена Николаевна</cp:lastModifiedBy>
  <cp:revision>4</cp:revision>
  <dcterms:created xsi:type="dcterms:W3CDTF">2021-08-12T09:10:00Z</dcterms:created>
  <dcterms:modified xsi:type="dcterms:W3CDTF">2021-10-18T13:18:00Z</dcterms:modified>
</cp:coreProperties>
</file>