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14" w:rsidRPr="0080693D" w:rsidRDefault="00600C14" w:rsidP="0060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0693D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600C14" w:rsidRPr="0080693D" w:rsidRDefault="00600C14" w:rsidP="0060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3D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распределения бюджетам муниципальных образований </w:t>
      </w:r>
    </w:p>
    <w:p w:rsidR="00600C14" w:rsidRPr="0080693D" w:rsidRDefault="00600C14" w:rsidP="0060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3D">
        <w:rPr>
          <w:rFonts w:ascii="Times New Roman" w:hAnsi="Times New Roman" w:cs="Times New Roman"/>
          <w:b/>
          <w:bCs/>
          <w:sz w:val="24"/>
          <w:szCs w:val="24"/>
        </w:rPr>
        <w:t xml:space="preserve">Ленинградской области субвенций на осуществление </w:t>
      </w:r>
    </w:p>
    <w:p w:rsidR="00600C14" w:rsidRPr="0080693D" w:rsidRDefault="00600C14" w:rsidP="0060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3D">
        <w:rPr>
          <w:rFonts w:ascii="Times New Roman" w:hAnsi="Times New Roman" w:cs="Times New Roman"/>
          <w:b/>
          <w:bCs/>
          <w:sz w:val="24"/>
          <w:szCs w:val="24"/>
        </w:rPr>
        <w:t xml:space="preserve">переданных органам местного самоуправления поселений </w:t>
      </w:r>
    </w:p>
    <w:p w:rsidR="00600C14" w:rsidRPr="0080693D" w:rsidRDefault="00600C14" w:rsidP="0060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3D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полномочий по первичному воинскому учету </w:t>
      </w:r>
    </w:p>
    <w:p w:rsidR="00600C14" w:rsidRPr="0080693D" w:rsidRDefault="00600C14" w:rsidP="0060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3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территориях, где отсутствуют военные комиссариаты, </w:t>
      </w:r>
    </w:p>
    <w:p w:rsidR="00600C14" w:rsidRPr="0080693D" w:rsidRDefault="00600C14" w:rsidP="00600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3D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</w:t>
      </w:r>
      <w:proofErr w:type="gramStart"/>
      <w:r w:rsidRPr="0080693D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proofErr w:type="gramEnd"/>
      <w:r w:rsidRPr="0080693D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осуществляется </w:t>
      </w:r>
    </w:p>
    <w:p w:rsidR="00721C2D" w:rsidRPr="0080693D" w:rsidRDefault="00600C14" w:rsidP="00DB4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3D">
        <w:rPr>
          <w:rFonts w:ascii="Times New Roman" w:hAnsi="Times New Roman" w:cs="Times New Roman"/>
          <w:b/>
          <w:bCs/>
          <w:sz w:val="24"/>
          <w:szCs w:val="24"/>
        </w:rPr>
        <w:t>за счет субвенций из федерального бюджета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1. Настоящая Методика определяет правила распределения 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из областного бюджета Ленинградской области субвенций между бюджетами муниципальных образований на осуществление их органами местного самоуправления государственных полномочий по первичному воинскому учету на территориях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</w:rPr>
        <w:t>, где отсутствуют военные комиссариаты, финансовое обеспечение которых осуществляется за счет субвенций из федерального бюджета (далее - субвенции).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2. Распределение субвенций производится в целях финансирования 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расходов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на осуществление передаваемых Российской Федерацией органам местного самоуправления поселений (далее - органы местного самоуправления) государственных полномочий по осуществлению первичного воинского учета на территориях, где отсутствуют военные комиссариаты, в соответствии со </w:t>
      </w:r>
      <w:hyperlink r:id="rId5" w:history="1">
        <w:r w:rsidRPr="0080693D">
          <w:rPr>
            <w:rFonts w:ascii="Times New Roman" w:hAnsi="Times New Roman" w:cs="Times New Roman"/>
            <w:bCs/>
            <w:sz w:val="24"/>
            <w:szCs w:val="24"/>
          </w:rPr>
          <w:t>статьей 8</w:t>
        </w:r>
      </w:hyperlink>
      <w:r w:rsidRPr="0080693D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28 марта 1998 года N 53-ФЗ "О воинской обязанности и военной службе".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3. Субвенции бюджетам муниципальных образований предоставляются в пределах бюджетных ассигнований, предусмотренных на эти цели в областном бюджете Ленинградской области на очередной финансовый год и на плановый период.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3-1. Показателями (критериями) распределения между муниципальными образованиями общего объема субвенций являются: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количество военно-учетных работников в органе местного самоуправления муниципального образования;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количество работников, осуществляющих работу по воинскому учету по совместительству в органе местного самоуправления муниципального образования;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количество часов рабочего времени в год, рассчитанное в среднем на одного работника, осуществляющего работу по воинскому учету по совместительству в органе местного самоуправления муниципального образования.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(п. 3-1 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введен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Областным </w:t>
      </w:r>
      <w:hyperlink r:id="rId6" w:history="1">
        <w:r w:rsidRPr="0080693D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30.11.2020 N 127-оз)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4. Размер субвенции, предоставляемой бюджету i-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определяется в следующем порядке: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1) определяется норматив затрат на содержание одного военно-учетного работника органа местного самоуправления (S) по формуле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(в ред. Областного </w:t>
      </w:r>
      <w:hyperlink r:id="rId7" w:history="1">
        <w:r w:rsidRPr="0080693D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30.11.2020 N 127-оз)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S =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зп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аренда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связь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трансп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ком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.р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асх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ком.усл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мат.обесп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>,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зп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аренда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расходы на оплату аренды помещений;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связь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расходы на оплату услуг связи;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трансп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расходы на оплату транспортных услуг;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ком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.р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асх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командировочные расходы;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ком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сл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расходы на оплату коммунальных услуг;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S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мат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бесп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расходы на обеспечение мебелью, инвентарем, оргтехникой, средствами связи, расходными материалами.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Определение норматива затрат на содержание военно-учетного работника осуществляется на основании исходных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используемых при расчете распределения субвенций;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(в ред. Областного </w:t>
      </w:r>
      <w:hyperlink r:id="rId8" w:history="1">
        <w:r w:rsidRPr="0080693D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30.11.2020 N 127-оз)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2) определяется количество военно-учетных работников (</w:t>
      </w: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освобi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>) и работников, осуществляющих работу по воинскому учету по совместительству (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N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совмi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), в органе местного самоуправления 1-го муниципального образования с учетом норм, установленных </w:t>
      </w:r>
      <w:hyperlink r:id="rId9" w:history="1">
        <w:r w:rsidRPr="0080693D">
          <w:rPr>
            <w:rFonts w:ascii="Times New Roman" w:hAnsi="Times New Roman" w:cs="Times New Roman"/>
            <w:bCs/>
            <w:sz w:val="24"/>
            <w:szCs w:val="24"/>
          </w:rPr>
          <w:t>Положением</w:t>
        </w:r>
      </w:hyperlink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о воинском учете, утвержденным постановлением Правительства Российской Федерации от 27 ноября 2006 года N 719;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3) определяется размер субвенций, предоставляемых бюджету i-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(</w:t>
      </w: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субi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>), по формуле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субi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= (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N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освобi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+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N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совмi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k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>) x S,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освобi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количество военно-учетных работников в органе местного самоуправления i-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совмi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количество работников, осуществляющих работу по воинскому учету по совместительству в органе местного самоуправления i-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S - норматив затрат на содержание одного военно-учетного работника органа местного самоуправления;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(в ред. Областного </w:t>
      </w:r>
      <w:hyperlink r:id="rId10" w:history="1">
        <w:r w:rsidRPr="0080693D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30.11.2020 N 127-оз)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k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коэффициент рабочего времени работника, осуществляющего работу по воинскому учету в органе местного самоуправления i-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который определяется по формуле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k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совмi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t</w:t>
      </w:r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освоб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>,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совмi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количество часов рабочего времени в год, рассчитанное в среднем на одного работника, осуществляющего работу по воинскому учету по совместительству в органе местного самоуправления i-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t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освоб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количество часов рабочего времени в год, рассчитанное на одного военно-учетного работника исходя из норм, установленных Трудовым </w:t>
      </w:r>
      <w:hyperlink r:id="rId11" w:history="1">
        <w:r w:rsidRPr="0080693D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80693D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4) определяется общий размер субвенций (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Vsum</w:t>
      </w:r>
      <w:proofErr w:type="gramStart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суб</w:t>
      </w:r>
      <w:proofErr w:type="spellEnd"/>
      <w:proofErr w:type="gramEnd"/>
      <w:r w:rsidRPr="0080693D">
        <w:rPr>
          <w:rFonts w:ascii="Times New Roman" w:hAnsi="Times New Roman" w:cs="Times New Roman"/>
          <w:bCs/>
          <w:sz w:val="24"/>
          <w:szCs w:val="24"/>
        </w:rPr>
        <w:t>), распределяемых бюджетам муниципальных образований, путем суммирования размеров субвенций, исчисленных для каждого муниципального образования, по формуле</w:t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noProof/>
          <w:position w:val="-26"/>
          <w:sz w:val="24"/>
          <w:szCs w:val="24"/>
          <w:lang w:eastAsia="ru-RU"/>
        </w:rPr>
        <w:drawing>
          <wp:inline distT="0" distB="0" distL="0" distR="0" wp14:anchorId="79877568" wp14:editId="5CB01E1A">
            <wp:extent cx="3933825" cy="5238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C2D" w:rsidRPr="0080693D" w:rsidRDefault="00721C2D" w:rsidP="0072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93D">
        <w:rPr>
          <w:rFonts w:ascii="Times New Roman" w:hAnsi="Times New Roman" w:cs="Times New Roman"/>
          <w:bCs/>
          <w:sz w:val="24"/>
          <w:szCs w:val="24"/>
        </w:rPr>
        <w:t>где n - количество муниципальных образований, имеющих территории, где отсутствуют военные комиссариаты;</w:t>
      </w:r>
    </w:p>
    <w:p w:rsidR="00721C2D" w:rsidRPr="0080693D" w:rsidRDefault="00721C2D" w:rsidP="00721C2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0693D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80693D">
        <w:rPr>
          <w:rFonts w:ascii="Times New Roman" w:hAnsi="Times New Roman" w:cs="Times New Roman"/>
          <w:bCs/>
          <w:sz w:val="24"/>
          <w:szCs w:val="24"/>
          <w:vertAlign w:val="subscript"/>
        </w:rPr>
        <w:t>субi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- размер субвенций, исчисленный бюджету i-</w:t>
      </w:r>
      <w:proofErr w:type="spellStart"/>
      <w:r w:rsidRPr="0080693D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069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bookmarkEnd w:id="0"/>
    <w:p w:rsidR="006173FC" w:rsidRPr="0080693D" w:rsidRDefault="006173FC" w:rsidP="00CD7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173FC" w:rsidRPr="0080693D" w:rsidSect="00CD74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DB"/>
    <w:rsid w:val="000B0BDB"/>
    <w:rsid w:val="004B40AF"/>
    <w:rsid w:val="004F6A99"/>
    <w:rsid w:val="00600C14"/>
    <w:rsid w:val="006173FC"/>
    <w:rsid w:val="00715BAE"/>
    <w:rsid w:val="00721C2D"/>
    <w:rsid w:val="0080693D"/>
    <w:rsid w:val="008802C2"/>
    <w:rsid w:val="00CD748A"/>
    <w:rsid w:val="00DB44B1"/>
    <w:rsid w:val="00F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D8859104D6D35AFA3B99CB8345B735D620A2FE813B124D30CE1933A7A8678CFD81FB14CC3061CB6CE74911CDA517E0B5B17A10A062FEdA3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6D8859104D6D35AFA3B99CB8345B735D620A2FE813B124D30CE1933A7A8678CFD81FB14CC3061CB6CE74911CDA517E0B5B17A10A062FEdA3DI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6D8859104D6D35AFA3B99CB8345B735D620A2FE813B124D30CE1933A7A8678CFD81FB14CC3066C76CE74911CDA517E0B5B17A10A062FEdA3DI" TargetMode="External"/><Relationship Id="rId11" Type="http://schemas.openxmlformats.org/officeDocument/2006/relationships/hyperlink" Target="consultantplus://offline/ref=21A6D8859104D6D35AFA2488DE8345B734DD27A3FA8F3B124D30CE1933A7A8679EFDD9F715CE2C65C679B11857d939I" TargetMode="External"/><Relationship Id="rId5" Type="http://schemas.openxmlformats.org/officeDocument/2006/relationships/hyperlink" Target="consultantplus://offline/ref=21A6D8859104D6D35AFA2488DE8345B734DD27A0F88E3B124D30CE1933A7A8678CFD81FB14CC3263C86CE74911CDA517E0B5B17A10A062FEdA3DI" TargetMode="External"/><Relationship Id="rId10" Type="http://schemas.openxmlformats.org/officeDocument/2006/relationships/hyperlink" Target="consultantplus://offline/ref=21A6D8859104D6D35AFA3B99CB8345B735D620A2FE813B124D30CE1933A7A8678CFD81FB14CC3061C86CE74911CDA517E0B5B17A10A062FEdA3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6D8859104D6D35AFA2488DE8345B734D22DA0FA803B124D30CE1933A7A8678CFD81FB14CC3264C96CE74911CDA517E0B5B17A10A062FEdA3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Лариса Владимировна</dc:creator>
  <cp:lastModifiedBy>Елена Александровна Павлова</cp:lastModifiedBy>
  <cp:revision>4</cp:revision>
  <cp:lastPrinted>2021-09-01T11:19:00Z</cp:lastPrinted>
  <dcterms:created xsi:type="dcterms:W3CDTF">2021-08-12T08:56:00Z</dcterms:created>
  <dcterms:modified xsi:type="dcterms:W3CDTF">2021-09-01T11:19:00Z</dcterms:modified>
</cp:coreProperties>
</file>