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856"/>
        <w:gridCol w:w="3715"/>
      </w:tblGrid>
      <w:tr w:rsidR="00671E48" w:rsidTr="00EC5C6F">
        <w:tc>
          <w:tcPr>
            <w:tcW w:w="6451" w:type="dxa"/>
          </w:tcPr>
          <w:p w:rsidR="00671E48" w:rsidRDefault="00671E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671E48" w:rsidRDefault="00EC5C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671E48" w:rsidRDefault="00671E48" w:rsidP="00671E48">
      <w:pPr>
        <w:autoSpaceDE w:val="0"/>
        <w:autoSpaceDN w:val="0"/>
        <w:adjustRightInd w:val="0"/>
        <w:ind w:left="5103" w:firstLine="4536"/>
        <w:jc w:val="center"/>
        <w:rPr>
          <w:sz w:val="28"/>
          <w:szCs w:val="28"/>
        </w:rPr>
      </w:pPr>
    </w:p>
    <w:p w:rsidR="00EC5C6F" w:rsidRPr="00EC5C6F" w:rsidRDefault="00671E48" w:rsidP="00671E48">
      <w:pPr>
        <w:ind w:firstLine="567"/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EC5C6F">
        <w:rPr>
          <w:b/>
          <w:sz w:val="28"/>
          <w:szCs w:val="28"/>
          <w:lang w:eastAsia="en-US"/>
        </w:rPr>
        <w:t>Паспорт</w:t>
      </w:r>
    </w:p>
    <w:p w:rsidR="00671E48" w:rsidRPr="00EC5C6F" w:rsidRDefault="00671E48" w:rsidP="00671E48">
      <w:pPr>
        <w:ind w:firstLine="567"/>
        <w:jc w:val="center"/>
        <w:rPr>
          <w:b/>
          <w:sz w:val="28"/>
          <w:szCs w:val="28"/>
          <w:lang w:eastAsia="en-US"/>
        </w:rPr>
      </w:pPr>
      <w:r w:rsidRPr="00EC5C6F">
        <w:rPr>
          <w:b/>
          <w:sz w:val="28"/>
          <w:szCs w:val="28"/>
          <w:lang w:eastAsia="en-US"/>
        </w:rPr>
        <w:t xml:space="preserve"> Государственной программы </w:t>
      </w:r>
      <w:r w:rsidRPr="00EC5C6F">
        <w:rPr>
          <w:b/>
          <w:sz w:val="28"/>
          <w:szCs w:val="28"/>
        </w:rPr>
        <w:t xml:space="preserve">«Формирование городской среды и обеспечение качественным жильем граждан на территории Ленинградской области» </w:t>
      </w:r>
    </w:p>
    <w:p w:rsidR="00671E48" w:rsidRDefault="00671E48" w:rsidP="00671E48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Сроки реализации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2019-2025 годы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Ответственный исполнитель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Комитет по строительству Ленинградской области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Соисполнители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Комитет по жилищно-коммунальному хозяйству Ленинградской области</w:t>
            </w:r>
          </w:p>
        </w:tc>
      </w:tr>
      <w:tr w:rsidR="00671E48" w:rsidTr="00671E48"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Участники Государственной программы</w:t>
            </w:r>
          </w:p>
        </w:tc>
        <w:tc>
          <w:tcPr>
            <w:tcW w:w="7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Комитет по строительству Ленинградской области;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Комитет по жилищно-коммунальному хозяйству Ленинградской области;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Комитет по дорожному хозяйству Ленинградской области;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Комитет градостроительной политики Ленинградской области;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Ленинградский областной комитет по управлению государственным имуществом Ленинградской области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Цель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Содействие созданию комфортных условий проживания граждан Ленинградской области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Задачи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Обеспечение качественным жильем населения Ленинградской области. Инфраструктурное развитие территорий муниципальных образований Ленинградской области.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Повышение качества среды проживания в городских и сельских поселениях Ленинградской области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Ожидаемые (конечные) результаты реализации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Ожидаемыми результатами реализации Государственной программы к концу 2025 года являются: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улучшение жилищных условий не менее 16879 граждан (семей) Ленинградской области;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увеличение количества участков застройки, обеспеченных инженерной, транспортной и социальной инфраструктурой, до 533 единиц &lt;1&gt;;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увеличение индекса качества городской среды до 225 единиц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Проекты, реализуемые в рамках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Федеральный проект "Жилье" (Региональный проект "Жилье").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Федеральный проект "Формирование комфортной городской среды" (Региональный проект "Формирование комфортной городской среды")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Федеральный проект "Обеспечение устойчивого сокращения непригодного для проживания жилищного фонда" (Региональный проект "Обеспечение устойчивого сокращения непригодного для проживания жилищного фонда (Ленинградская область)").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 xml:space="preserve">Комплексы процессных </w:t>
            </w:r>
            <w:r>
              <w:rPr>
                <w:rFonts w:eastAsia="Times New Roman"/>
                <w:sz w:val="22"/>
                <w:szCs w:val="20"/>
              </w:rPr>
              <w:lastRenderedPageBreak/>
              <w:t>мероприятий Государственной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lastRenderedPageBreak/>
              <w:t>Комплекс процессных мероприятий "Содействие в обеспечении жильем граждан Ленинградской области"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lastRenderedPageBreak/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Комплекс процессных мероприятий "Содействие развитию жилищного строительства"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Комплекс процессных мероприятий "Капитальный ремонт многоквартирных домов"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Комплекс процессных мероприятий "Содействие условий для реализации мероприятий по формированию комфортной городской среды"</w:t>
            </w:r>
          </w:p>
        </w:tc>
      </w:tr>
      <w:tr w:rsidR="00671E48" w:rsidTr="00671E48"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Финансовое обеспечение Государственной программы составляет 74800495,02 тыс. рублей, в том числе: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2019 год - 10602363,09 тыс. рублей;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2020 год - 13148820,72 тыс. рублей;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2021 год - 14646348,21 тыс. рублей;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2022 год - 11994328,51 тыс. рублей;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2023 год - 12148363,94 тыс. рублей;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2024 год - 10760270,55 тыс. рублей;</w:t>
            </w:r>
          </w:p>
          <w:p w:rsidR="00671E48" w:rsidRDefault="00671E4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2025 год - 1500000,00 тыс. рублей</w:t>
            </w:r>
          </w:p>
        </w:tc>
      </w:tr>
      <w:tr w:rsidR="00671E48" w:rsidTr="00671E4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48" w:rsidRDefault="00671E4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Налоговые расходы не предусмотрены</w:t>
            </w:r>
          </w:p>
        </w:tc>
      </w:tr>
    </w:tbl>
    <w:p w:rsidR="00671E48" w:rsidRDefault="00671E48" w:rsidP="00671E48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</w:rPr>
      </w:pPr>
    </w:p>
    <w:p w:rsidR="00671E48" w:rsidRDefault="00671E48" w:rsidP="00671E48">
      <w:pPr>
        <w:widowControl w:val="0"/>
        <w:autoSpaceDE w:val="0"/>
        <w:autoSpaceDN w:val="0"/>
        <w:ind w:firstLine="540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--------------------------------</w:t>
      </w:r>
    </w:p>
    <w:p w:rsidR="00671E48" w:rsidRDefault="00671E48" w:rsidP="00671E48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&lt;1&gt; Уточнение показателя планируется по результатам ежегодного отбора Министерства строительства и жилищно-коммунального хозяйства Российской Федерации.</w:t>
      </w:r>
    </w:p>
    <w:p w:rsidR="00671E48" w:rsidRDefault="00671E48" w:rsidP="00671E48">
      <w:pPr>
        <w:widowControl w:val="0"/>
        <w:autoSpaceDE w:val="0"/>
        <w:autoSpaceDN w:val="0"/>
        <w:rPr>
          <w:rFonts w:ascii="Calibri" w:eastAsia="Times New Roman" w:hAnsi="Calibri" w:cs="Calibri"/>
          <w:sz w:val="22"/>
          <w:szCs w:val="20"/>
        </w:rPr>
      </w:pPr>
    </w:p>
    <w:p w:rsidR="00D86072" w:rsidRDefault="00D86072"/>
    <w:sectPr w:rsidR="00D8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8"/>
    <w:rsid w:val="00671E48"/>
    <w:rsid w:val="00D86072"/>
    <w:rsid w:val="00E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Елена Александровна Павлова</cp:lastModifiedBy>
  <cp:revision>2</cp:revision>
  <dcterms:created xsi:type="dcterms:W3CDTF">2021-10-18T06:50:00Z</dcterms:created>
  <dcterms:modified xsi:type="dcterms:W3CDTF">2021-10-18T07:12:00Z</dcterms:modified>
</cp:coreProperties>
</file>