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1D" w:rsidRPr="00F46A86" w:rsidRDefault="009A4C1D" w:rsidP="009A4C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6A86">
        <w:rPr>
          <w:rFonts w:ascii="Times New Roman" w:hAnsi="Times New Roman" w:cs="Times New Roman"/>
          <w:sz w:val="24"/>
          <w:szCs w:val="24"/>
        </w:rPr>
        <w:t>МЕТОДИКА</w:t>
      </w:r>
    </w:p>
    <w:p w:rsidR="009A4C1D" w:rsidRPr="00F46A86" w:rsidRDefault="009A4C1D" w:rsidP="009A4C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A86">
        <w:rPr>
          <w:rFonts w:ascii="Times New Roman" w:hAnsi="Times New Roman" w:cs="Times New Roman"/>
          <w:sz w:val="24"/>
          <w:szCs w:val="24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ПЛАТЫ ЗА ЖИЛОЕ ПОМЕЩЕНИЕ И КОММУНАЛЬНЫЕ УСЛУГИ (ВКЛЮЧАЯ ВЗНОС НА КАПИТАЛЬНЫЙ РЕМОНТ ОБЩЕГО ИМУЩЕСТВА В МНОГОКВАРТИРНОМ ДОМЕ) ЗА ЖИЛОЕ ПОМЕЩЕНИЕ, ПРАВО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</w:t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A86">
        <w:rPr>
          <w:rFonts w:ascii="Times New Roman" w:hAnsi="Times New Roman" w:cs="Times New Roman"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и коммунальные услуги (включая взнос на капитальный ремонт общего имущества в многоквартирном доме) за жилое помещение, право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</w:t>
      </w:r>
      <w:r w:rsidRPr="00F46A86">
        <w:rPr>
          <w:rFonts w:ascii="Times New Roman" w:hAnsi="Times New Roman" w:cs="Times New Roman"/>
          <w:sz w:val="24"/>
          <w:szCs w:val="24"/>
        </w:rPr>
        <w:lastRenderedPageBreak/>
        <w:t>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рассчитывается по формуле</w:t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C84300D" wp14:editId="26345E0E">
            <wp:extent cx="7905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F46A8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9A4C1D" w:rsidRPr="00F46A86" w:rsidRDefault="009A4C1D" w:rsidP="009A4C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86">
        <w:rPr>
          <w:rFonts w:ascii="Times New Roman" w:hAnsi="Times New Roman" w:cs="Times New Roman"/>
          <w:sz w:val="24"/>
          <w:szCs w:val="24"/>
        </w:rPr>
        <w:t>S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рассчитывается по формуле</w:t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A86">
        <w:rPr>
          <w:rFonts w:ascii="Times New Roman" w:hAnsi="Times New Roman" w:cs="Times New Roman"/>
          <w:sz w:val="24"/>
          <w:szCs w:val="24"/>
        </w:rPr>
        <w:t>S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= D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F46A86">
        <w:rPr>
          <w:rFonts w:ascii="Times New Roman" w:hAnsi="Times New Roman" w:cs="Times New Roman"/>
          <w:sz w:val="24"/>
          <w:szCs w:val="24"/>
        </w:rPr>
        <w:t xml:space="preserve"> + D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F46A86">
        <w:rPr>
          <w:rFonts w:ascii="Times New Roman" w:hAnsi="Times New Roman" w:cs="Times New Roman"/>
          <w:sz w:val="24"/>
          <w:szCs w:val="24"/>
        </w:rPr>
        <w:t>,</w:t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t>где D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F46A86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на оплату за коммунальные услуги и пользование жилыми помещениями, закрепленными за детьми-сиротами и детьми, оставшимися без попечения родителей, а также лицами из числа детей-сирот и детей, оставшихся без попечения родителей, который рассчитывается по формуле</w:t>
      </w: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6A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6A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1i</w:t>
      </w:r>
      <w:r w:rsidRPr="00F46A8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46A86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F46A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F46A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A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  <w:lang w:val="en-US"/>
        </w:rPr>
        <w:t xml:space="preserve"> x 12 </w:t>
      </w:r>
      <w:proofErr w:type="spellStart"/>
      <w:proofErr w:type="gramStart"/>
      <w:r w:rsidRPr="00F46A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F46A8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C1D" w:rsidRPr="00F46A86" w:rsidRDefault="009A4C1D" w:rsidP="009A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A8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Ч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- численность детей-сирот и детей, оставшихся без попечения родителей, пребывающих в организациях для детей-сирот и детей, оставшихся без попечения родителей, находящихся под опекой (попечительством), в том числе воспитывающихся в приемных семьях, имеющих право на освобождение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Pr="00F46A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A86">
        <w:rPr>
          <w:rFonts w:ascii="Times New Roman" w:hAnsi="Times New Roman" w:cs="Times New Roman"/>
          <w:sz w:val="24"/>
          <w:szCs w:val="24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учреждениях, имеющих право на освобождение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собственность, в j-м городском или сельском поселении i-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округа);</w:t>
      </w: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86">
        <w:rPr>
          <w:rFonts w:ascii="Times New Roman" w:hAnsi="Times New Roman" w:cs="Times New Roman"/>
          <w:sz w:val="24"/>
          <w:szCs w:val="24"/>
        </w:rPr>
        <w:t>N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- норматив затрат, равный средней стоимости жилищно-коммунальных услуг на одного человека в месяц для j-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городского или сельского поселения i-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округа), но не более установленной нормативным правовым актом Ленинградской области о региональных стандартах стоимости жилищно-коммунальных услуг в Ленинградской области на соответствующий квартал;</w:t>
      </w:r>
    </w:p>
    <w:p w:rsidR="003B074E" w:rsidRPr="00F46A86" w:rsidRDefault="003B074E" w:rsidP="003B07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F46A86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на оплату за определение технического состояния и оценку стоимости жилого помещения в случае передачи его в собственность, который рассчитывается по формуле</w:t>
      </w: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t>D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F46A86">
        <w:rPr>
          <w:rFonts w:ascii="Times New Roman" w:hAnsi="Times New Roman" w:cs="Times New Roman"/>
          <w:sz w:val="24"/>
          <w:szCs w:val="24"/>
        </w:rPr>
        <w:t xml:space="preserve"> = D x 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>,</w:t>
      </w: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t>где D - норматив платы за определение технического состояния и оценку стоимости имущества (жилого помещения) в случае отчуждения его в собственность (приватизации), установленный отраслевым органом исполнительной власти Ленинградской области, осуществляющим полномочия по реализации государственной политики в сфере управления и распоряжения государственным имуществом;</w:t>
      </w:r>
    </w:p>
    <w:p w:rsidR="003B074E" w:rsidRPr="00F46A86" w:rsidRDefault="003B074E" w:rsidP="003B07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86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- численность детей-сирот и детей, оставшихся без попечения родителей, а также лиц из числа детей-сирот и детей, оставшихся без попечения родителей, которым на основании их заявления в орган местного самоуправления муниципальное имущество (жилое помещение) отчуждается в собственность (приватизируется) в i-м муниципальном районе (городском округе).</w:t>
      </w: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86">
        <w:rPr>
          <w:rFonts w:ascii="Times New Roman" w:hAnsi="Times New Roman" w:cs="Times New Roman"/>
          <w:sz w:val="24"/>
          <w:szCs w:val="24"/>
        </w:rPr>
        <w:t xml:space="preserve">Показателями (критериями) распределения между муниципальными районами (городским округом) общего объема субвенций являются показатели 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Ч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N</w:t>
      </w:r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ji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A86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F46A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46A86">
        <w:rPr>
          <w:rFonts w:ascii="Times New Roman" w:hAnsi="Times New Roman" w:cs="Times New Roman"/>
          <w:sz w:val="24"/>
          <w:szCs w:val="24"/>
        </w:rPr>
        <w:t>.</w:t>
      </w:r>
    </w:p>
    <w:p w:rsidR="003B074E" w:rsidRPr="00F46A86" w:rsidRDefault="003B074E" w:rsidP="003B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F2ED9" w:rsidRPr="00F46A86" w:rsidRDefault="00EF2ED9" w:rsidP="003B07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2ED9" w:rsidRPr="00F4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6"/>
    <w:rsid w:val="003B074E"/>
    <w:rsid w:val="009A4C1D"/>
    <w:rsid w:val="00D16566"/>
    <w:rsid w:val="00EF2ED9"/>
    <w:rsid w:val="00F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Елена Александровна Павлова</cp:lastModifiedBy>
  <cp:revision>4</cp:revision>
  <dcterms:created xsi:type="dcterms:W3CDTF">2020-07-31T11:32:00Z</dcterms:created>
  <dcterms:modified xsi:type="dcterms:W3CDTF">2021-08-30T10:49:00Z</dcterms:modified>
</cp:coreProperties>
</file>