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3C" w:rsidRPr="001F7D8B" w:rsidRDefault="005C5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>ПОРЯДОК</w:t>
      </w:r>
    </w:p>
    <w:p w:rsidR="005C503C" w:rsidRPr="001F7D8B" w:rsidRDefault="005C5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>ПРЕДОСТАВЛЕНИЯ И РАСПРЕДЕЛЕНИЯ СУБСИДИИ ИЗ ОБЛАСТНОГО БЮДЖЕТА ЛЕНИНГРАДСКОЙ ОБЛАСТИ БЮДЖЕТАМ МУНИЦИПАЛЬНЫХ ОБРАЗОВАНИЙ ЛЕНИНГРАДСКОЙ ОБЛАСТИ НА РАЗВИТИЕ КАДРОВОГО</w:t>
      </w:r>
    </w:p>
    <w:p w:rsidR="005C503C" w:rsidRPr="001F7D8B" w:rsidRDefault="005C5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>ПОТЕНЦИАЛА СИСТЕМЫ ДОШКОЛЬНОГО, ОБЩЕГО</w:t>
      </w:r>
    </w:p>
    <w:p w:rsidR="005C503C" w:rsidRPr="001F7D8B" w:rsidRDefault="005C5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>И ДОПОЛНИТЕЛЬНОГО ОБРАЗОВАНИЯ</w:t>
      </w:r>
    </w:p>
    <w:p w:rsidR="005C503C" w:rsidRPr="001F7D8B" w:rsidRDefault="005C503C">
      <w:pPr>
        <w:spacing w:after="1"/>
        <w:rPr>
          <w:rFonts w:ascii="Times New Roman" w:hAnsi="Times New Roman"/>
          <w:sz w:val="24"/>
          <w:szCs w:val="24"/>
        </w:rPr>
      </w:pPr>
    </w:p>
    <w:p w:rsidR="005C503C" w:rsidRPr="001F7D8B" w:rsidRDefault="005C50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503C" w:rsidRPr="001F7D8B" w:rsidRDefault="005C50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C503C" w:rsidRPr="001F7D8B" w:rsidRDefault="005C5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03C" w:rsidRPr="001F7D8B" w:rsidRDefault="005C5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F7D8B">
        <w:rPr>
          <w:rFonts w:ascii="Times New Roman" w:hAnsi="Times New Roman" w:cs="Times New Roman"/>
          <w:sz w:val="24"/>
          <w:szCs w:val="24"/>
        </w:rPr>
        <w:t>Настоящий Порядок устанавливает цели, условия предоставления и распределения субсидии из областного бюджета Ленинградской области бюджетам муниципальных районов (городского округа) Ленинградской области (далее - муниципальные образования) на развитие кадрового потенциала системы дошкольного, общего и дополнительного образования в рамках подпрограммы "Управление ресурсами и качеством системы образования" государственной программы Ленинградской области "Современное образование Ленинградской области" (далее - субсидия).</w:t>
      </w:r>
      <w:proofErr w:type="gramEnd"/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>1.2.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1F7D8B">
        <w:rPr>
          <w:rFonts w:ascii="Times New Roman" w:hAnsi="Times New Roman" w:cs="Times New Roman"/>
          <w:sz w:val="24"/>
          <w:szCs w:val="24"/>
        </w:rPr>
        <w:t xml:space="preserve">Субсидия предоставляется на </w:t>
      </w:r>
      <w:proofErr w:type="spellStart"/>
      <w:r w:rsidRPr="001F7D8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F7D8B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образований, возникающих при осуществлении полномочий органов местного самоуправления по вопросам местного значения в соответствии с </w:t>
      </w:r>
      <w:hyperlink r:id="rId5" w:history="1">
        <w:r w:rsidRPr="001F7D8B">
          <w:rPr>
            <w:rFonts w:ascii="Times New Roman" w:hAnsi="Times New Roman" w:cs="Times New Roman"/>
            <w:sz w:val="24"/>
            <w:szCs w:val="24"/>
          </w:rPr>
          <w:t>пунктом 11 части 1 статьи 15</w:t>
        </w:r>
      </w:hyperlink>
      <w:r w:rsidRPr="001F7D8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1F7D8B">
          <w:rPr>
            <w:rFonts w:ascii="Times New Roman" w:hAnsi="Times New Roman" w:cs="Times New Roman"/>
            <w:sz w:val="24"/>
            <w:szCs w:val="24"/>
          </w:rPr>
          <w:t>пунктом 13 части 1 статьи 16</w:t>
        </w:r>
      </w:hyperlink>
      <w:r w:rsidRPr="001F7D8B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5C503C" w:rsidRPr="001F7D8B" w:rsidRDefault="005C5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503C" w:rsidRPr="001F7D8B" w:rsidRDefault="005C50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 xml:space="preserve">2. Цели и условия предоставления субсидии </w:t>
      </w:r>
      <w:proofErr w:type="gramStart"/>
      <w:r w:rsidRPr="001F7D8B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5C503C" w:rsidRPr="001F7D8B" w:rsidRDefault="005C5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>образованиям, критерии отбора муниципальных образований</w:t>
      </w:r>
    </w:p>
    <w:p w:rsidR="005C503C" w:rsidRPr="001F7D8B" w:rsidRDefault="005C5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>для предоставления субсидии</w:t>
      </w:r>
    </w:p>
    <w:p w:rsidR="005C503C" w:rsidRPr="001F7D8B" w:rsidRDefault="005C5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03C" w:rsidRPr="001F7D8B" w:rsidRDefault="005C5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>2.1. Субсидии предоставляются в целях профессиональной переподготовки, повышения квалификации руководящих и педагогических работников муниципальных образовательных организаций.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>Результатом использования субсидии является количество руководящих и педагогических работников образовательных организаций, прошедших повышение квалификации и переподготовку.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>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субсидии, заключаемом между Комитетом и администрацией муниципального образования (далее - соглашение).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lastRenderedPageBreak/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 xml:space="preserve">2.2. Условия предоставления субсидии устанавливаются в соответствии с </w:t>
      </w:r>
      <w:hyperlink r:id="rId7" w:history="1">
        <w:r w:rsidRPr="001F7D8B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1F7D8B">
        <w:rPr>
          <w:rFonts w:ascii="Times New Roman" w:hAnsi="Times New Roman" w:cs="Times New Roman"/>
          <w:sz w:val="24"/>
          <w:szCs w:val="24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 xml:space="preserve">2.3. Соглашение заключается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</w:t>
      </w:r>
      <w:hyperlink r:id="rId8" w:history="1">
        <w:r w:rsidRPr="001F7D8B">
          <w:rPr>
            <w:rFonts w:ascii="Times New Roman" w:hAnsi="Times New Roman" w:cs="Times New Roman"/>
            <w:sz w:val="24"/>
            <w:szCs w:val="24"/>
          </w:rPr>
          <w:t>пунктами 4.1</w:t>
        </w:r>
      </w:hyperlink>
      <w:r w:rsidRPr="001F7D8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1F7D8B">
          <w:rPr>
            <w:rFonts w:ascii="Times New Roman" w:hAnsi="Times New Roman" w:cs="Times New Roman"/>
            <w:sz w:val="24"/>
            <w:szCs w:val="24"/>
          </w:rPr>
          <w:t>4.2</w:t>
        </w:r>
      </w:hyperlink>
      <w:r w:rsidRPr="001F7D8B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1F7D8B">
        <w:rPr>
          <w:rFonts w:ascii="Times New Roman" w:hAnsi="Times New Roman" w:cs="Times New Roman"/>
          <w:sz w:val="24"/>
          <w:szCs w:val="24"/>
        </w:rPr>
        <w:t>2.4. Критериями, которым должны соответствовать муниципальные образования для предоставления субсидии, являются: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>а) наличие на территории муниципального образования муниципальных образовательных организаций;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>б) наличие потребности в повышении квалификации и профессиональной переподготовке руководящих и педагогических кадров системы образования;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>в) наличие муниципальной программы, включающей мероприятия, указанные в подпункте "б" настоящего пункта.</w:t>
      </w:r>
    </w:p>
    <w:p w:rsidR="005C503C" w:rsidRPr="001F7D8B" w:rsidRDefault="005C5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503C" w:rsidRPr="001F7D8B" w:rsidRDefault="005C50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>3. Порядок распределения и предоставления субсидии</w:t>
      </w:r>
    </w:p>
    <w:p w:rsidR="005C503C" w:rsidRPr="001F7D8B" w:rsidRDefault="005C5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>муниципальным образованиям</w:t>
      </w:r>
    </w:p>
    <w:p w:rsidR="005C503C" w:rsidRPr="001F7D8B" w:rsidRDefault="005C5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03C" w:rsidRPr="001F7D8B" w:rsidRDefault="005C5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1F7D8B">
        <w:rPr>
          <w:rFonts w:ascii="Times New Roman" w:hAnsi="Times New Roman" w:cs="Times New Roman"/>
          <w:sz w:val="24"/>
          <w:szCs w:val="24"/>
        </w:rPr>
        <w:t>3.1.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(далее - заявка).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9"/>
      <w:bookmarkEnd w:id="2"/>
      <w:r w:rsidRPr="001F7D8B">
        <w:rPr>
          <w:rFonts w:ascii="Times New Roman" w:hAnsi="Times New Roman" w:cs="Times New Roman"/>
          <w:sz w:val="24"/>
          <w:szCs w:val="24"/>
        </w:rPr>
        <w:t>Даты начала и окончания приема заявок устанавливаются правовым актом Комитета.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>Муниципальные образования в установленные сроки представляют в Комитет заявку по форме, утвержденной нормативным правовым актом Комитета, с приложением следующих документов: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>расчет размера субсидии по форме, утвержденной правовым актом Комитета;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>копия правового акта муниципального образования об утверждении перечня мероприятий, в целях софинансирования которых предоставляется субсидия, за подписью руководителя муниципального органа управления образованием.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 xml:space="preserve">3.2. Комитет в течение трех рабочих дней </w:t>
      </w:r>
      <w:proofErr w:type="gramStart"/>
      <w:r w:rsidRPr="001F7D8B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1F7D8B">
        <w:rPr>
          <w:rFonts w:ascii="Times New Roman" w:hAnsi="Times New Roman" w:cs="Times New Roman"/>
          <w:sz w:val="24"/>
          <w:szCs w:val="24"/>
        </w:rPr>
        <w:t xml:space="preserve"> заявки осуществляет проверку заявки на соответствие </w:t>
      </w:r>
      <w:hyperlink w:anchor="P38" w:history="1">
        <w:r w:rsidRPr="001F7D8B">
          <w:rPr>
            <w:rFonts w:ascii="Times New Roman" w:hAnsi="Times New Roman" w:cs="Times New Roman"/>
            <w:sz w:val="24"/>
            <w:szCs w:val="24"/>
          </w:rPr>
          <w:t>пункту 3.1</w:t>
        </w:r>
      </w:hyperlink>
      <w:r w:rsidRPr="001F7D8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 xml:space="preserve">Заявки, не соответствующие указанным требованиям, к рассмотрению не принимаются. Замечания Комитета могут быть устранены в пределах срока, определяемого в соответствии с </w:t>
      </w:r>
      <w:hyperlink w:anchor="P38" w:history="1">
        <w:r w:rsidRPr="001F7D8B">
          <w:rPr>
            <w:rFonts w:ascii="Times New Roman" w:hAnsi="Times New Roman" w:cs="Times New Roman"/>
            <w:sz w:val="24"/>
            <w:szCs w:val="24"/>
          </w:rPr>
          <w:t>пунктом 3.1</w:t>
        </w:r>
      </w:hyperlink>
      <w:r w:rsidRPr="001F7D8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5"/>
      <w:bookmarkEnd w:id="3"/>
      <w:r w:rsidRPr="001F7D8B">
        <w:rPr>
          <w:rFonts w:ascii="Times New Roman" w:hAnsi="Times New Roman" w:cs="Times New Roman"/>
          <w:sz w:val="24"/>
          <w:szCs w:val="24"/>
        </w:rPr>
        <w:t xml:space="preserve">3.3. Комитет не позднее 15 рабочих дней </w:t>
      </w:r>
      <w:proofErr w:type="gramStart"/>
      <w:r w:rsidRPr="001F7D8B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1F7D8B">
        <w:rPr>
          <w:rFonts w:ascii="Times New Roman" w:hAnsi="Times New Roman" w:cs="Times New Roman"/>
          <w:sz w:val="24"/>
          <w:szCs w:val="24"/>
        </w:rPr>
        <w:t xml:space="preserve"> приема заявок, </w:t>
      </w:r>
      <w:r w:rsidRPr="001F7D8B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установленной в соответствии с </w:t>
      </w:r>
      <w:hyperlink w:anchor="P39" w:history="1">
        <w:r w:rsidRPr="001F7D8B">
          <w:rPr>
            <w:rFonts w:ascii="Times New Roman" w:hAnsi="Times New Roman" w:cs="Times New Roman"/>
            <w:sz w:val="24"/>
            <w:szCs w:val="24"/>
          </w:rPr>
          <w:t>абзацем вторым пункта 3.1</w:t>
        </w:r>
      </w:hyperlink>
      <w:r w:rsidRPr="001F7D8B">
        <w:rPr>
          <w:rFonts w:ascii="Times New Roman" w:hAnsi="Times New Roman" w:cs="Times New Roman"/>
          <w:sz w:val="24"/>
          <w:szCs w:val="24"/>
        </w:rPr>
        <w:t xml:space="preserve"> настоящего Порядка, рассматривает заявки и принимает решение об отборе заявок, соответствующих критериям отбора, установленным </w:t>
      </w:r>
      <w:hyperlink w:anchor="P30" w:history="1">
        <w:r w:rsidRPr="001F7D8B">
          <w:rPr>
            <w:rFonts w:ascii="Times New Roman" w:hAnsi="Times New Roman" w:cs="Times New Roman"/>
            <w:sz w:val="24"/>
            <w:szCs w:val="24"/>
          </w:rPr>
          <w:t>пунктом 2.4</w:t>
        </w:r>
      </w:hyperlink>
      <w:r w:rsidRPr="001F7D8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>3.4. Отбор муниципальных образований для предоставления субсидии осуществляется на очередной финансовый год и на плановый период.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 xml:space="preserve">3.5. Комитет на основании решения, принимаемого в соответствии с </w:t>
      </w:r>
      <w:hyperlink w:anchor="P45" w:history="1">
        <w:r w:rsidRPr="001F7D8B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1F7D8B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подготовку предложений по распределению субсидии бюджетам муниципальных образований (далее - предложения по распределению субсидии).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 xml:space="preserve">3.6. Распределение </w:t>
      </w:r>
      <w:proofErr w:type="gramStart"/>
      <w:r w:rsidRPr="001F7D8B">
        <w:rPr>
          <w:rFonts w:ascii="Times New Roman" w:hAnsi="Times New Roman" w:cs="Times New Roman"/>
          <w:sz w:val="24"/>
          <w:szCs w:val="24"/>
        </w:rPr>
        <w:t>субсидии</w:t>
      </w:r>
      <w:proofErr w:type="gramEnd"/>
      <w:r w:rsidRPr="001F7D8B">
        <w:rPr>
          <w:rFonts w:ascii="Times New Roman" w:hAnsi="Times New Roman" w:cs="Times New Roman"/>
          <w:sz w:val="24"/>
          <w:szCs w:val="24"/>
        </w:rPr>
        <w:t xml:space="preserve"> между муниципальными образованиями исходя из расчетного объема средств, необходимого для достижения значений результата использования субсидии, осуществляется по формуле:</w:t>
      </w:r>
    </w:p>
    <w:p w:rsidR="005C503C" w:rsidRPr="001F7D8B" w:rsidRDefault="005C5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503C" w:rsidRPr="001F7D8B" w:rsidRDefault="005C50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F7D8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F7D8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1F7D8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F7D8B">
        <w:rPr>
          <w:rFonts w:ascii="Times New Roman" w:hAnsi="Times New Roman" w:cs="Times New Roman"/>
          <w:sz w:val="24"/>
          <w:szCs w:val="24"/>
        </w:rPr>
        <w:t>РОС</w:t>
      </w:r>
      <w:r w:rsidRPr="001F7D8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1F7D8B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1F7D8B">
        <w:rPr>
          <w:rFonts w:ascii="Times New Roman" w:hAnsi="Times New Roman" w:cs="Times New Roman"/>
          <w:sz w:val="24"/>
          <w:szCs w:val="24"/>
        </w:rPr>
        <w:t>УС</w:t>
      </w:r>
      <w:r w:rsidRPr="001F7D8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1F7D8B">
        <w:rPr>
          <w:rFonts w:ascii="Times New Roman" w:hAnsi="Times New Roman" w:cs="Times New Roman"/>
          <w:sz w:val="24"/>
          <w:szCs w:val="24"/>
        </w:rPr>
        <w:t>,</w:t>
      </w:r>
    </w:p>
    <w:p w:rsidR="005C503C" w:rsidRPr="001F7D8B" w:rsidRDefault="005C5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503C" w:rsidRPr="001F7D8B" w:rsidRDefault="005C5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>где: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D8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F7D8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1F7D8B">
        <w:rPr>
          <w:rFonts w:ascii="Times New Roman" w:hAnsi="Times New Roman" w:cs="Times New Roman"/>
          <w:sz w:val="24"/>
          <w:szCs w:val="24"/>
        </w:rPr>
        <w:t xml:space="preserve"> - объем субсидии бюджету i-</w:t>
      </w:r>
      <w:proofErr w:type="spellStart"/>
      <w:r w:rsidRPr="001F7D8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F7D8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D8B">
        <w:rPr>
          <w:rFonts w:ascii="Times New Roman" w:hAnsi="Times New Roman" w:cs="Times New Roman"/>
          <w:sz w:val="24"/>
          <w:szCs w:val="24"/>
        </w:rPr>
        <w:t>УС</w:t>
      </w:r>
      <w:proofErr w:type="gramStart"/>
      <w:r w:rsidRPr="001F7D8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1F7D8B">
        <w:rPr>
          <w:rFonts w:ascii="Times New Roman" w:hAnsi="Times New Roman" w:cs="Times New Roman"/>
          <w:sz w:val="24"/>
          <w:szCs w:val="24"/>
        </w:rPr>
        <w:t xml:space="preserve"> - предельный уровень софинансирования для i-</w:t>
      </w:r>
      <w:proofErr w:type="spellStart"/>
      <w:r w:rsidRPr="001F7D8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F7D8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устанавливаемый распоряжением Правительства Ленинградской области;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D8B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1F7D8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1F7D8B">
        <w:rPr>
          <w:rFonts w:ascii="Times New Roman" w:hAnsi="Times New Roman" w:cs="Times New Roman"/>
          <w:sz w:val="24"/>
          <w:szCs w:val="24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образованием, определяемый по формуле:</w:t>
      </w:r>
    </w:p>
    <w:p w:rsidR="005C503C" w:rsidRPr="001F7D8B" w:rsidRDefault="005C5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503C" w:rsidRPr="001F7D8B" w:rsidRDefault="005C50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F7D8B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1F7D8B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1F7D8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F7D8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1F7D8B">
        <w:rPr>
          <w:rFonts w:ascii="Times New Roman" w:hAnsi="Times New Roman" w:cs="Times New Roman"/>
          <w:sz w:val="24"/>
          <w:szCs w:val="24"/>
        </w:rPr>
        <w:t xml:space="preserve"> x K1</w:t>
      </w:r>
    </w:p>
    <w:p w:rsidR="005C503C" w:rsidRPr="001F7D8B" w:rsidRDefault="005C5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503C" w:rsidRPr="001F7D8B" w:rsidRDefault="005C5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>где: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D8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1F7D8B">
        <w:rPr>
          <w:rFonts w:ascii="Times New Roman" w:hAnsi="Times New Roman" w:cs="Times New Roman"/>
          <w:sz w:val="24"/>
          <w:szCs w:val="24"/>
        </w:rPr>
        <w:t xml:space="preserve"> - норматив в соответствии с </w:t>
      </w:r>
      <w:hyperlink r:id="rId10" w:history="1">
        <w:r w:rsidRPr="001F7D8B">
          <w:rPr>
            <w:rFonts w:ascii="Times New Roman" w:hAnsi="Times New Roman" w:cs="Times New Roman"/>
            <w:sz w:val="24"/>
            <w:szCs w:val="24"/>
          </w:rPr>
          <w:t>номенклатурой</w:t>
        </w:r>
      </w:hyperlink>
      <w:r w:rsidRPr="001F7D8B">
        <w:rPr>
          <w:rFonts w:ascii="Times New Roman" w:hAnsi="Times New Roman" w:cs="Times New Roman"/>
          <w:sz w:val="24"/>
          <w:szCs w:val="24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года N 678, i-</w:t>
      </w:r>
      <w:proofErr w:type="spellStart"/>
      <w:r w:rsidRPr="001F7D8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F7D8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>K1 - стоимость программы переподготовки (повышения квалификации).</w:t>
      </w:r>
    </w:p>
    <w:p w:rsidR="005C503C" w:rsidRPr="001F7D8B" w:rsidRDefault="005C5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03C" w:rsidRPr="001F7D8B" w:rsidRDefault="005C5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 xml:space="preserve">3.7. Комитет направляет предложения по распределению субсидии в Комитет финансов Ленинградской области в срок, установленный планом-графиком подготовки проекта областного бюджета Ленинградской области </w:t>
      </w:r>
      <w:proofErr w:type="gramStart"/>
      <w:r w:rsidRPr="001F7D8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F7D8B">
        <w:rPr>
          <w:rFonts w:ascii="Times New Roman" w:hAnsi="Times New Roman" w:cs="Times New Roman"/>
          <w:sz w:val="24"/>
          <w:szCs w:val="24"/>
        </w:rPr>
        <w:t>или) проекта о внесении изменений в областной закон об областном бюджете Ленинградской области.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>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1F7D8B">
        <w:rPr>
          <w:rFonts w:ascii="Times New Roman" w:hAnsi="Times New Roman" w:cs="Times New Roman"/>
          <w:sz w:val="24"/>
          <w:szCs w:val="24"/>
        </w:rPr>
        <w:t xml:space="preserve">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11" w:history="1">
        <w:r w:rsidRPr="001F7D8B">
          <w:rPr>
            <w:rFonts w:ascii="Times New Roman" w:hAnsi="Times New Roman" w:cs="Times New Roman"/>
            <w:sz w:val="24"/>
            <w:szCs w:val="24"/>
          </w:rPr>
          <w:t>пунктом 3.4</w:t>
        </w:r>
      </w:hyperlink>
      <w:r w:rsidRPr="001F7D8B">
        <w:rPr>
          <w:rFonts w:ascii="Times New Roman" w:hAnsi="Times New Roman" w:cs="Times New Roman"/>
          <w:sz w:val="24"/>
          <w:szCs w:val="24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  <w:proofErr w:type="gramEnd"/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>3.9. Утвержденный для муниципального образования объем субсидии может быть пересмотрен: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>при увеличении общего объема бюджетных ассигнований областного бюджета Ленинградской области, предусмотренного для предоставления субсидии;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>при распределении нераспределенного объема субсидии;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>при отказе муниципального образования от заключения соглашения;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 xml:space="preserve">без внесения изменений в областной закон об областном бюджете Ленинградской области на текущий финансовый год и на плановый период в случаях, предусмотренных </w:t>
      </w:r>
      <w:hyperlink r:id="rId12" w:history="1">
        <w:r w:rsidRPr="001F7D8B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1F7D8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1F7D8B">
          <w:rPr>
            <w:rFonts w:ascii="Times New Roman" w:hAnsi="Times New Roman" w:cs="Times New Roman"/>
            <w:sz w:val="24"/>
            <w:szCs w:val="24"/>
          </w:rPr>
          <w:t>6 статьи 9</w:t>
        </w:r>
      </w:hyperlink>
      <w:r w:rsidRPr="001F7D8B">
        <w:rPr>
          <w:rFonts w:ascii="Times New Roman" w:hAnsi="Times New Roman" w:cs="Times New Roman"/>
          <w:sz w:val="24"/>
          <w:szCs w:val="24"/>
        </w:rPr>
        <w:t xml:space="preserve"> областного закона от 14 октября 2019 года N 75-оз "О межбюджетных отношениях в Ленинградской области".</w:t>
      </w:r>
    </w:p>
    <w:p w:rsidR="005C503C" w:rsidRPr="001F7D8B" w:rsidRDefault="005C5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503C" w:rsidRPr="001F7D8B" w:rsidRDefault="005C50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>4. Порядок предоставления субсидии</w:t>
      </w:r>
    </w:p>
    <w:p w:rsidR="005C503C" w:rsidRPr="001F7D8B" w:rsidRDefault="005C5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03C" w:rsidRPr="001F7D8B" w:rsidRDefault="005C5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>4.1. Предоставление субсидии осуществляется на основании соглашения.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 xml:space="preserve">Соглашение заключается на основании утвержденного распределения субсидии между муниципальными образованиями в срок, установленный </w:t>
      </w:r>
      <w:hyperlink r:id="rId14" w:history="1">
        <w:r w:rsidRPr="001F7D8B">
          <w:rPr>
            <w:rFonts w:ascii="Times New Roman" w:hAnsi="Times New Roman" w:cs="Times New Roman"/>
            <w:sz w:val="24"/>
            <w:szCs w:val="24"/>
          </w:rPr>
          <w:t>пунктом 4.3</w:t>
        </w:r>
      </w:hyperlink>
      <w:r w:rsidRPr="001F7D8B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>Соглашение заключается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 xml:space="preserve">4.2. Муниципальное образование при заключении соглашения представляет документы в соответствии с </w:t>
      </w:r>
      <w:hyperlink r:id="rId15" w:history="1">
        <w:r w:rsidRPr="001F7D8B">
          <w:rPr>
            <w:rFonts w:ascii="Times New Roman" w:hAnsi="Times New Roman" w:cs="Times New Roman"/>
            <w:sz w:val="24"/>
            <w:szCs w:val="24"/>
          </w:rPr>
          <w:t>пунктом 4.4</w:t>
        </w:r>
      </w:hyperlink>
      <w:r w:rsidRPr="001F7D8B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>4.3. Перечисление субсидии осуществляется Комитетом на счета главных администраторов доходов бюджета муниципальных образований.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>Субсидия перечисляется исходя из потребности в осуществлении расходов.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>Муниципальное образование представляет в Комитет документы, подтверждающие потребность в осуществлении расходов.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 xml:space="preserve">Решение о перечислении субсидии из областного бюджета Ленинградской области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Комитетом не позднее 5-го рабочего дня </w:t>
      </w:r>
      <w:proofErr w:type="gramStart"/>
      <w:r w:rsidRPr="001F7D8B">
        <w:rPr>
          <w:rFonts w:ascii="Times New Roman" w:hAnsi="Times New Roman" w:cs="Times New Roman"/>
          <w:sz w:val="24"/>
          <w:szCs w:val="24"/>
        </w:rPr>
        <w:t xml:space="preserve">с </w:t>
      </w:r>
      <w:r w:rsidRPr="001F7D8B">
        <w:rPr>
          <w:rFonts w:ascii="Times New Roman" w:hAnsi="Times New Roman" w:cs="Times New Roman"/>
          <w:sz w:val="24"/>
          <w:szCs w:val="24"/>
        </w:rPr>
        <w:lastRenderedPageBreak/>
        <w:t>даты поступления</w:t>
      </w:r>
      <w:proofErr w:type="gramEnd"/>
      <w:r w:rsidRPr="001F7D8B">
        <w:rPr>
          <w:rFonts w:ascii="Times New Roman" w:hAnsi="Times New Roman" w:cs="Times New Roman"/>
          <w:sz w:val="24"/>
          <w:szCs w:val="24"/>
        </w:rPr>
        <w:t xml:space="preserve"> документов, подтверждающих потребность муниципального образования в осуществлении расходов.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>4.4. Средства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>4.5. Принятие решения о подтверждении потребности в текущем году в остатках субсидии, предоставленных в отчетном году, допускается однократно в течение срока действия соглашения.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>4.6.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D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7D8B">
        <w:rPr>
          <w:rFonts w:ascii="Times New Roman" w:hAnsi="Times New Roman" w:cs="Times New Roman"/>
          <w:sz w:val="24"/>
          <w:szCs w:val="24"/>
        </w:rPr>
        <w:t xml:space="preserve">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>4.7.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5C503C" w:rsidRPr="001F7D8B" w:rsidRDefault="005C5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D8B">
        <w:rPr>
          <w:rFonts w:ascii="Times New Roman" w:hAnsi="Times New Roman" w:cs="Times New Roman"/>
          <w:sz w:val="24"/>
          <w:szCs w:val="24"/>
        </w:rPr>
        <w:t xml:space="preserve">4.8. В случае </w:t>
      </w:r>
      <w:proofErr w:type="spellStart"/>
      <w:r w:rsidRPr="001F7D8B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1F7D8B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6" w:history="1">
        <w:r w:rsidRPr="001F7D8B">
          <w:rPr>
            <w:rFonts w:ascii="Times New Roman" w:hAnsi="Times New Roman" w:cs="Times New Roman"/>
            <w:sz w:val="24"/>
            <w:szCs w:val="24"/>
          </w:rPr>
          <w:t>разделом 5</w:t>
        </w:r>
      </w:hyperlink>
      <w:r w:rsidRPr="001F7D8B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5C503C" w:rsidRPr="001F7D8B" w:rsidRDefault="005C503C">
      <w:pPr>
        <w:pStyle w:val="ConsPlusNormal"/>
        <w:rPr>
          <w:sz w:val="24"/>
          <w:szCs w:val="24"/>
        </w:rPr>
      </w:pPr>
    </w:p>
    <w:p w:rsidR="005C503C" w:rsidRPr="001F7D8B" w:rsidRDefault="001F7D8B">
      <w:pPr>
        <w:pStyle w:val="ConsPlusNormal"/>
        <w:rPr>
          <w:sz w:val="24"/>
          <w:szCs w:val="24"/>
        </w:rPr>
      </w:pPr>
      <w:hyperlink r:id="rId17" w:history="1">
        <w:r w:rsidR="005C503C" w:rsidRPr="001F7D8B">
          <w:rPr>
            <w:i/>
            <w:sz w:val="24"/>
            <w:szCs w:val="24"/>
          </w:rPr>
          <w:br/>
        </w:r>
      </w:hyperlink>
      <w:r w:rsidR="005C503C" w:rsidRPr="001F7D8B">
        <w:rPr>
          <w:sz w:val="24"/>
          <w:szCs w:val="24"/>
        </w:rPr>
        <w:br/>
      </w:r>
    </w:p>
    <w:p w:rsidR="00D37CB0" w:rsidRPr="001F7D8B" w:rsidRDefault="00D37CB0">
      <w:pPr>
        <w:rPr>
          <w:sz w:val="24"/>
          <w:szCs w:val="24"/>
        </w:rPr>
      </w:pPr>
      <w:bookmarkStart w:id="4" w:name="_GoBack"/>
      <w:bookmarkEnd w:id="4"/>
    </w:p>
    <w:sectPr w:rsidR="00D37CB0" w:rsidRPr="001F7D8B" w:rsidSect="000F1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3C"/>
    <w:rsid w:val="001F7D8B"/>
    <w:rsid w:val="005C503C"/>
    <w:rsid w:val="00D3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3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5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3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5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7517F706E49D8F0507558E78962DF7A1EFD8C557D2472FCCED479B0EC2CDA14285F68ED24BA0460719579FCACAE00910171C92B6A8990CaBH5I" TargetMode="External"/><Relationship Id="rId13" Type="http://schemas.openxmlformats.org/officeDocument/2006/relationships/hyperlink" Target="consultantplus://offline/ref=4E7517F706E49D8F0507558E78962DF7A1EFD8C952D9472FCCED479B0EC2CDA14285F68ED24BA54C0419579FCACAE00910171C92B6A8990CaBH5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7517F706E49D8F0507558E78962DF7A1EFD8C557D2472FCCED479B0EC2CDA14285F68ED24BA1400E19579FCACAE00910171C92B6A8990CaBH5I" TargetMode="External"/><Relationship Id="rId12" Type="http://schemas.openxmlformats.org/officeDocument/2006/relationships/hyperlink" Target="consultantplus://offline/ref=4E7517F706E49D8F0507558E78962DF7A1EFD8C952D9472FCCED479B0EC2CDA14285F68ED24BA5430E19579FCACAE00910171C92B6A8990CaBH5I" TargetMode="External"/><Relationship Id="rId17" Type="http://schemas.openxmlformats.org/officeDocument/2006/relationships/hyperlink" Target="consultantplus://offline/ref=4E7517F706E49D8F0507558E78962DF7A1E8D2C950D0472FCCED479B0EC2CDA14285F68ED742A7470019579FCACAE00910171C92B6A8990CaBH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7517F706E49D8F0507558E78962DF7A1EFD8C557D2472FCCED479B0EC2CDA14285F68ED24BA0400019579FCACAE00910171C92B6A8990CaBH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7517F706E49D8F05074A9F6D962DF7A0E4D9C053D7472FCCED479B0EC2CDA14285F68ED24AA6450719579FCACAE00910171C92B6A8990CaBH5I" TargetMode="External"/><Relationship Id="rId11" Type="http://schemas.openxmlformats.org/officeDocument/2006/relationships/hyperlink" Target="consultantplus://offline/ref=4E7517F706E49D8F0507558E78962DF7A1EFD8C557D2472FCCED479B0EC2CDA14285F68ED24BA0450519579FCACAE00910171C92B6A8990CaBH5I" TargetMode="External"/><Relationship Id="rId5" Type="http://schemas.openxmlformats.org/officeDocument/2006/relationships/hyperlink" Target="consultantplus://offline/ref=4E7517F706E49D8F05074A9F6D962DF7A0E4D9C053D7472FCCED479B0EC2CDA14285F68ED24AA6440E19579FCACAE00910171C92B6A8990CaBH5I" TargetMode="External"/><Relationship Id="rId15" Type="http://schemas.openxmlformats.org/officeDocument/2006/relationships/hyperlink" Target="consultantplus://offline/ref=4E7517F706E49D8F0507558E78962DF7A1EFD8C557D2472FCCED479B0EC2CDA14285F68ED24BA0470F19579FCACAE00910171C92B6A8990CaBH5I" TargetMode="External"/><Relationship Id="rId10" Type="http://schemas.openxmlformats.org/officeDocument/2006/relationships/hyperlink" Target="consultantplus://offline/ref=4E7517F706E49D8F05074A9F6D962DF7A2E9D0C457D0472FCCED479B0EC2CDA14285F68ED24BA5440E19579FCACAE00910171C92B6A8990CaBH5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7517F706E49D8F0507558E78962DF7A1EFD8C557D2472FCCED479B0EC2CDA14285F68ED24BA0460419579FCACAE00910171C92B6A8990CaBH5I" TargetMode="External"/><Relationship Id="rId14" Type="http://schemas.openxmlformats.org/officeDocument/2006/relationships/hyperlink" Target="consultantplus://offline/ref=4E7517F706E49D8F0507558E78962DF7A1EFD8C557D2472FCCED479B0EC2CDA14285F68ED24BA0470119579FCACAE00910171C92B6A8990CaBH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Елена Александровна Павлова</cp:lastModifiedBy>
  <cp:revision>2</cp:revision>
  <dcterms:created xsi:type="dcterms:W3CDTF">2021-07-26T08:07:00Z</dcterms:created>
  <dcterms:modified xsi:type="dcterms:W3CDTF">2021-08-30T10:26:00Z</dcterms:modified>
</cp:coreProperties>
</file>