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73" w:rsidRPr="00265514" w:rsidRDefault="00DD3173" w:rsidP="00DD3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6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73" w:rsidRDefault="00DD3173" w:rsidP="00DD3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51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D3173" w:rsidRPr="00DF3273" w:rsidRDefault="00DD3173" w:rsidP="00DD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73">
        <w:rPr>
          <w:rFonts w:ascii="Times New Roman" w:hAnsi="Times New Roman" w:cs="Times New Roman"/>
          <w:b/>
          <w:sz w:val="28"/>
          <w:szCs w:val="28"/>
        </w:rPr>
        <w:t>Паспорт государственной программы Ленинградской области</w:t>
      </w:r>
    </w:p>
    <w:p w:rsidR="00DD3173" w:rsidRPr="00DF3273" w:rsidRDefault="00DD3173" w:rsidP="00DD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73">
        <w:rPr>
          <w:rFonts w:ascii="Times New Roman" w:hAnsi="Times New Roman" w:cs="Times New Roman"/>
          <w:b/>
          <w:sz w:val="28"/>
          <w:szCs w:val="28"/>
        </w:rPr>
        <w:t>«Устойчивое общественное развитие в Ленинградской области»</w:t>
      </w:r>
    </w:p>
    <w:p w:rsidR="00DD3173" w:rsidRPr="00852F56" w:rsidRDefault="00DD3173" w:rsidP="00DD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946"/>
      </w:tblGrid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коммуникаций Ленинградской области</w:t>
            </w:r>
          </w:p>
        </w:tc>
      </w:tr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  <w:p w:rsidR="002524C8" w:rsidRDefault="002524C8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4C8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и туризму Ленинградской области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Ленинградской области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гражданского общества в Ленинградской области, а также развитие международных и внешнеэкономических связей Ленинградской области</w:t>
            </w:r>
          </w:p>
        </w:tc>
      </w:tr>
      <w:tr w:rsidR="00DD3173" w:rsidRPr="009670AC" w:rsidTr="002801F0">
        <w:trPr>
          <w:trHeight w:val="467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08">
              <w:rPr>
                <w:rFonts w:ascii="Times New Roman" w:hAnsi="Times New Roman" w:cs="Times New Roman"/>
                <w:sz w:val="28"/>
                <w:szCs w:val="28"/>
              </w:rPr>
              <w:t>Укрепление общероссийского гражданского единства, гармонизация межнациональных отношений, поддержка этнокультурной самобытности коренных малочисленных народов, проживающих на территории Ленинградской области и содействие устойчивому социально-экономическому развитию Ленинградской области с помощью укрепления международных, внешнеэкономических и межрегиональных связей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173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оддержка эффективности деятельности органов местного самоуправления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2A0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r w:rsidRPr="00BD52A0">
              <w:rPr>
                <w:rFonts w:ascii="Times New Roman" w:hAnsi="Times New Roman" w:cs="Times New Roman"/>
                <w:sz w:val="28"/>
                <w:szCs w:val="28"/>
              </w:rPr>
              <w:t>взаимодействие населения и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52A0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в населенных пунктах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173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эффективного взаимодействия органов государственной власти с обществом, а также для реализации потребителями своих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законных </w:t>
            </w:r>
            <w:r w:rsidRPr="00F90106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173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5849">
              <w:rPr>
                <w:rFonts w:ascii="Times New Roman" w:hAnsi="Times New Roman" w:cs="Times New Roman"/>
                <w:sz w:val="28"/>
                <w:szCs w:val="28"/>
              </w:rPr>
              <w:t>азвитие институтов гражданского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2853">
              <w:rPr>
                <w:rFonts w:ascii="Times New Roman" w:hAnsi="Times New Roman" w:cs="Times New Roman"/>
                <w:sz w:val="28"/>
                <w:szCs w:val="28"/>
              </w:rPr>
              <w:t>азвитие потенциала молодежи в интересах Ленинградской области, обеспечение функционирования системы патриотического воспитания молодежи, профилактика асоциального поведения в молодежной среде</w:t>
            </w:r>
          </w:p>
        </w:tc>
      </w:tr>
      <w:tr w:rsidR="00DD3173" w:rsidRPr="009670AC" w:rsidTr="002801F0">
        <w:trPr>
          <w:trHeight w:val="45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9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Стабильная и прогнозируемая </w:t>
            </w:r>
            <w:proofErr w:type="spellStart"/>
            <w:r w:rsidRPr="00395849">
              <w:rPr>
                <w:rFonts w:ascii="Times New Roman" w:hAnsi="Times New Roman" w:cs="Times New Roman"/>
                <w:sz w:val="28"/>
                <w:szCs w:val="28"/>
              </w:rPr>
              <w:t>этноконфессиональная</w:t>
            </w:r>
            <w:proofErr w:type="spellEnd"/>
            <w:r w:rsidRPr="00395849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в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173" w:rsidRPr="00395849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BC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и мероприятий в рамках развития международных, внешнеэкономических и межрегиональных связей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173" w:rsidRPr="00E650F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50FC">
              <w:rPr>
                <w:rFonts w:ascii="Times New Roman" w:hAnsi="Times New Roman" w:cs="Times New Roman"/>
                <w:sz w:val="28"/>
                <w:szCs w:val="28"/>
              </w:rPr>
              <w:t>балансированное развитие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региона;</w:t>
            </w:r>
          </w:p>
          <w:p w:rsidR="00DD3173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C3E03">
              <w:rPr>
                <w:rFonts w:ascii="Times New Roman" w:hAnsi="Times New Roman" w:cs="Times New Roman"/>
                <w:sz w:val="28"/>
                <w:szCs w:val="28"/>
              </w:rPr>
              <w:t>ункционирование в каждом муниципальном районе (городском округе) информационно-консультативных центров по оказанию бесплатной юридической помощи населению в сфере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173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9E4DE3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E4DE3">
              <w:rPr>
                <w:rFonts w:ascii="Times New Roman" w:hAnsi="Times New Roman" w:cs="Times New Roman"/>
                <w:sz w:val="28"/>
                <w:szCs w:val="28"/>
              </w:rPr>
              <w:t xml:space="preserve"> для эффективного взаимодействия органов государственной власти с обществом путем предоставления социально значимой информации, развития </w:t>
            </w:r>
            <w:proofErr w:type="spellStart"/>
            <w:r w:rsidRPr="009E4DE3">
              <w:rPr>
                <w:rFonts w:ascii="Times New Roman" w:hAnsi="Times New Roman" w:cs="Times New Roman"/>
                <w:sz w:val="28"/>
                <w:szCs w:val="28"/>
              </w:rPr>
              <w:t>медиасреды</w:t>
            </w:r>
            <w:proofErr w:type="spellEnd"/>
            <w:r w:rsidRPr="009E4DE3">
              <w:rPr>
                <w:rFonts w:ascii="Times New Roman" w:hAnsi="Times New Roman" w:cs="Times New Roman"/>
                <w:sz w:val="28"/>
                <w:szCs w:val="28"/>
              </w:rPr>
              <w:t xml:space="preserve"> региона, социально значимых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системы взаимодействия с институтами гражданского общества на территории 18 муниципальных образований Ленинградской области;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7692">
              <w:rPr>
                <w:rFonts w:ascii="Times New Roman" w:hAnsi="Times New Roman" w:cs="Times New Roman"/>
                <w:sz w:val="28"/>
                <w:szCs w:val="28"/>
              </w:rPr>
              <w:t xml:space="preserve">рансформация мировоззрения молодежи и их </w:t>
            </w:r>
            <w:r w:rsidRPr="008E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ценностных установок для закрепления ориентации на интересы общества, семьи и государства</w:t>
            </w:r>
          </w:p>
        </w:tc>
      </w:tr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«Укрепление национального единства, этнокультурное развитие и развитие внешних связей»;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«Общество и власть»;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«Государственная поддержка социально ориентированных некоммерческих организаций»;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«Молодежь Ленинградской области, патриотическое воспитание, профилактика асоциального поведения»</w:t>
            </w:r>
          </w:p>
        </w:tc>
      </w:tr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«Совершенствование государственно-общественного партнерства в сфере государственной национальной политики и в отношении российского казачества, а также реализация государственной национальной политики в субъектах Российской Федерации, в том числе поддержка экономического и социального развития коренных малочисленных народов Севера, Сибири и Дальнего Востока Российской Федерации»;</w:t>
            </w:r>
            <w:bookmarkStart w:id="0" w:name="_GoBack"/>
            <w:bookmarkEnd w:id="0"/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«Патриотическое воспитание»;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«Социальная активность»</w:t>
            </w:r>
          </w:p>
        </w:tc>
      </w:tr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государственной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3663899,</w:t>
            </w:r>
            <w:r w:rsidR="00DF3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2A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55BF3">
              <w:rPr>
                <w:rFonts w:ascii="Times New Roman" w:hAnsi="Times New Roman" w:cs="Times New Roman"/>
                <w:sz w:val="28"/>
                <w:szCs w:val="28"/>
              </w:rPr>
              <w:t>1962631,</w:t>
            </w:r>
            <w:r w:rsidR="00DF3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2A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55BF3">
              <w:rPr>
                <w:rFonts w:ascii="Times New Roman" w:hAnsi="Times New Roman" w:cs="Times New Roman"/>
                <w:sz w:val="28"/>
                <w:szCs w:val="28"/>
              </w:rPr>
              <w:t xml:space="preserve">850723,8 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t xml:space="preserve"> </w:t>
            </w:r>
            <w:r w:rsidR="00DF3273">
              <w:rPr>
                <w:rFonts w:ascii="Times New Roman" w:hAnsi="Times New Roman" w:cs="Times New Roman"/>
                <w:sz w:val="28"/>
                <w:szCs w:val="28"/>
              </w:rPr>
              <w:t>850544,1</w:t>
            </w:r>
            <w:r w:rsidRPr="0085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D3173" w:rsidRPr="009670AC" w:rsidTr="002801F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>Общий объем налоговых расходов, направленных на достижение цели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программы, составляет 5634,0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- 1878,0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- 1878,0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D3173" w:rsidRPr="009670AC" w:rsidRDefault="00DD3173" w:rsidP="002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- 1878,0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D3173" w:rsidRDefault="00DD3173" w:rsidP="00DD3173">
      <w:pPr>
        <w:spacing w:after="0" w:line="240" w:lineRule="auto"/>
        <w:jc w:val="center"/>
        <w:rPr>
          <w:sz w:val="28"/>
          <w:szCs w:val="28"/>
        </w:rPr>
      </w:pPr>
    </w:p>
    <w:p w:rsidR="00A47A97" w:rsidRDefault="00A47A97"/>
    <w:sectPr w:rsidR="00A4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73"/>
    <w:rsid w:val="002524C8"/>
    <w:rsid w:val="00A47A97"/>
    <w:rsid w:val="00DD3173"/>
    <w:rsid w:val="00D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Мирожниченко Елена Александровна</dc:creator>
  <cp:lastModifiedBy>Елена Александровна Павлова</cp:lastModifiedBy>
  <cp:revision>4</cp:revision>
  <dcterms:created xsi:type="dcterms:W3CDTF">2021-10-15T11:38:00Z</dcterms:created>
  <dcterms:modified xsi:type="dcterms:W3CDTF">2021-10-15T13:07:00Z</dcterms:modified>
</cp:coreProperties>
</file>