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85" w:rsidRPr="00A20AF4" w:rsidRDefault="00956E85">
      <w:pPr>
        <w:pStyle w:val="ConsPlusNormal"/>
        <w:rPr>
          <w:rFonts w:ascii="Times New Roman" w:hAnsi="Times New Roman" w:cs="Times New Roman"/>
        </w:rPr>
      </w:pPr>
    </w:p>
    <w:p w:rsidR="00956E85" w:rsidRPr="00A20AF4" w:rsidRDefault="00956E85">
      <w:pPr>
        <w:pStyle w:val="ConsPlusNormal"/>
        <w:rPr>
          <w:rFonts w:ascii="Times New Roman" w:hAnsi="Times New Roman" w:cs="Times New Roman"/>
        </w:rPr>
      </w:pPr>
    </w:p>
    <w:p w:rsidR="00956E85" w:rsidRPr="00A20AF4" w:rsidRDefault="00945F3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956E85" w:rsidRPr="00A20AF4" w:rsidRDefault="00956E85">
      <w:pPr>
        <w:pStyle w:val="ConsPlusNormal"/>
        <w:rPr>
          <w:rFonts w:ascii="Times New Roman" w:hAnsi="Times New Roman" w:cs="Times New Roman"/>
        </w:rPr>
      </w:pPr>
    </w:p>
    <w:p w:rsidR="00956E85" w:rsidRPr="00A20AF4" w:rsidRDefault="00956E85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0" w:name="P42"/>
      <w:bookmarkEnd w:id="0"/>
      <w:r w:rsidRPr="00A20AF4">
        <w:rPr>
          <w:rFonts w:ascii="Times New Roman" w:hAnsi="Times New Roman" w:cs="Times New Roman"/>
        </w:rPr>
        <w:t>ПАСПОРТ</w:t>
      </w:r>
    </w:p>
    <w:p w:rsidR="00956E85" w:rsidRPr="00A20AF4" w:rsidRDefault="00956E85">
      <w:pPr>
        <w:pStyle w:val="ConsPlusTitle"/>
        <w:jc w:val="center"/>
        <w:rPr>
          <w:rFonts w:ascii="Times New Roman" w:hAnsi="Times New Roman" w:cs="Times New Roman"/>
        </w:rPr>
      </w:pPr>
      <w:r w:rsidRPr="00A20AF4">
        <w:rPr>
          <w:rFonts w:ascii="Times New Roman" w:hAnsi="Times New Roman" w:cs="Times New Roman"/>
        </w:rPr>
        <w:t>государственной программы Ленинградской области</w:t>
      </w:r>
    </w:p>
    <w:p w:rsidR="00956E85" w:rsidRDefault="00956E85">
      <w:pPr>
        <w:pStyle w:val="ConsPlusTitle"/>
        <w:jc w:val="center"/>
        <w:rPr>
          <w:rFonts w:ascii="Times New Roman" w:hAnsi="Times New Roman" w:cs="Times New Roman"/>
        </w:rPr>
      </w:pPr>
      <w:r w:rsidRPr="00A20AF4">
        <w:rPr>
          <w:rFonts w:ascii="Times New Roman" w:hAnsi="Times New Roman" w:cs="Times New Roman"/>
        </w:rPr>
        <w:t>"Развитие транспортной системы Ленинградской области"</w:t>
      </w:r>
    </w:p>
    <w:p w:rsidR="00E55747" w:rsidRPr="00A20AF4" w:rsidRDefault="00E55747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9091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107"/>
      </w:tblGrid>
      <w:tr w:rsidR="00FC00C7" w:rsidRPr="00A20AF4" w:rsidTr="00FC00C7">
        <w:trPr>
          <w:trHeight w:val="966"/>
        </w:trPr>
        <w:tc>
          <w:tcPr>
            <w:tcW w:w="1984" w:type="dxa"/>
          </w:tcPr>
          <w:p w:rsidR="00FC00C7" w:rsidRDefault="00FC00C7" w:rsidP="00FC00C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C00C7" w:rsidRDefault="00FC00C7" w:rsidP="00FC00C7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7107" w:type="dxa"/>
          </w:tcPr>
          <w:p w:rsidR="00FC00C7" w:rsidRDefault="00FC00C7" w:rsidP="00FC00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C00C7" w:rsidRDefault="00FC00C7" w:rsidP="00FC00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Государственная программа Ленинградской области "Развитие транспортной системы Ленинградской области" (далее - государственная программа)</w:t>
            </w:r>
          </w:p>
        </w:tc>
      </w:tr>
      <w:tr w:rsidR="00FC00C7" w:rsidRPr="00A20AF4" w:rsidTr="000B00E0">
        <w:trPr>
          <w:trHeight w:val="871"/>
        </w:trPr>
        <w:tc>
          <w:tcPr>
            <w:tcW w:w="1984" w:type="dxa"/>
          </w:tcPr>
          <w:p w:rsidR="00FC00C7" w:rsidRDefault="00FC00C7" w:rsidP="00FC00C7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Срок реализации государственной программы</w:t>
            </w:r>
          </w:p>
        </w:tc>
        <w:tc>
          <w:tcPr>
            <w:tcW w:w="7107" w:type="dxa"/>
          </w:tcPr>
          <w:p w:rsidR="00FC00C7" w:rsidRDefault="00FC00C7" w:rsidP="00FC00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2022-2024 годы</w:t>
            </w:r>
          </w:p>
        </w:tc>
      </w:tr>
      <w:tr w:rsidR="00FC00C7" w:rsidRPr="00A20AF4" w:rsidTr="000B00E0">
        <w:trPr>
          <w:trHeight w:val="1070"/>
        </w:trPr>
        <w:tc>
          <w:tcPr>
            <w:tcW w:w="1984" w:type="dxa"/>
          </w:tcPr>
          <w:p w:rsidR="00FC00C7" w:rsidRPr="00A20AF4" w:rsidRDefault="00FC00C7" w:rsidP="00FC00C7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Ответственный исполнитель государственной программы</w:t>
            </w:r>
          </w:p>
        </w:tc>
        <w:tc>
          <w:tcPr>
            <w:tcW w:w="7107" w:type="dxa"/>
          </w:tcPr>
          <w:p w:rsidR="00FC00C7" w:rsidRPr="00A20AF4" w:rsidRDefault="00FC00C7" w:rsidP="00FC00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Комитет по дорожному хозяйств</w:t>
            </w:r>
            <w:bookmarkStart w:id="1" w:name="_GoBack"/>
            <w:bookmarkEnd w:id="1"/>
            <w:r w:rsidRPr="00A20AF4">
              <w:rPr>
                <w:rFonts w:ascii="Times New Roman" w:hAnsi="Times New Roman" w:cs="Times New Roman"/>
              </w:rPr>
              <w:t>у Ленинградской области</w:t>
            </w:r>
          </w:p>
        </w:tc>
      </w:tr>
      <w:tr w:rsidR="00FC00C7" w:rsidRPr="00A20AF4" w:rsidTr="000B00E0">
        <w:trPr>
          <w:trHeight w:val="1046"/>
        </w:trPr>
        <w:tc>
          <w:tcPr>
            <w:tcW w:w="1984" w:type="dxa"/>
          </w:tcPr>
          <w:p w:rsidR="00FC00C7" w:rsidRPr="00A20AF4" w:rsidRDefault="00FC00C7" w:rsidP="00FC00C7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Участники государственной программы</w:t>
            </w:r>
          </w:p>
        </w:tc>
        <w:tc>
          <w:tcPr>
            <w:tcW w:w="7107" w:type="dxa"/>
          </w:tcPr>
          <w:p w:rsidR="00FC00C7" w:rsidRPr="00A20AF4" w:rsidRDefault="00FC00C7" w:rsidP="00FC00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Комитет по дорожному хозяйству Ленинградской области,</w:t>
            </w:r>
          </w:p>
          <w:p w:rsidR="00FC00C7" w:rsidRPr="00A20AF4" w:rsidRDefault="00FC00C7" w:rsidP="00FC00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Комитет Ленинградской области по транспорту,</w:t>
            </w:r>
          </w:p>
          <w:p w:rsidR="00FC00C7" w:rsidRPr="00A20AF4" w:rsidRDefault="00FC00C7" w:rsidP="00FC00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управление Ленинградской области по государственному техническому надзору и контролю,</w:t>
            </w:r>
          </w:p>
          <w:p w:rsidR="00FC00C7" w:rsidRPr="00A20AF4" w:rsidRDefault="00FC00C7" w:rsidP="00FC00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00C7" w:rsidRPr="00A20AF4" w:rsidTr="00FC00C7">
        <w:tblPrEx>
          <w:tblBorders>
            <w:insideH w:val="nil"/>
          </w:tblBorders>
        </w:tblPrEx>
        <w:trPr>
          <w:trHeight w:val="904"/>
        </w:trPr>
        <w:tc>
          <w:tcPr>
            <w:tcW w:w="1984" w:type="dxa"/>
            <w:tcBorders>
              <w:bottom w:val="single" w:sz="4" w:space="0" w:color="auto"/>
            </w:tcBorders>
          </w:tcPr>
          <w:p w:rsidR="00FC00C7" w:rsidRPr="00A20AF4" w:rsidRDefault="00FC00C7" w:rsidP="00FC00C7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Цель государственной программы</w:t>
            </w:r>
          </w:p>
        </w:tc>
        <w:tc>
          <w:tcPr>
            <w:tcW w:w="7107" w:type="dxa"/>
            <w:tcBorders>
              <w:bottom w:val="single" w:sz="4" w:space="0" w:color="auto"/>
            </w:tcBorders>
          </w:tcPr>
          <w:p w:rsidR="00FC00C7" w:rsidRPr="00A20AF4" w:rsidRDefault="00FC00C7" w:rsidP="00FC00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Достижение уровня удовлетворенности существующим состоянием транспортной инфраструктуры и качеством транспортного обслуживания населения Ленинградской области к 2024 г. – 80%</w:t>
            </w:r>
          </w:p>
        </w:tc>
      </w:tr>
      <w:tr w:rsidR="00FC00C7" w:rsidRPr="00A20AF4" w:rsidTr="0057143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FC00C7" w:rsidRPr="00A20AF4" w:rsidRDefault="00FC00C7" w:rsidP="00FC00C7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Задачи государственной программы</w:t>
            </w:r>
          </w:p>
        </w:tc>
        <w:tc>
          <w:tcPr>
            <w:tcW w:w="7107" w:type="dxa"/>
            <w:tcBorders>
              <w:bottom w:val="nil"/>
            </w:tcBorders>
          </w:tcPr>
          <w:p w:rsidR="00FC00C7" w:rsidRPr="00A20AF4" w:rsidRDefault="00FC00C7" w:rsidP="00FC00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Совершенствование и развитие сети автомобильных дорог для реализации потенциала социально-экономического развития муниципальных образований, освоения новых территорий, обеспечения автодорожных подходов к зонам приоритетного развития;</w:t>
            </w:r>
          </w:p>
          <w:p w:rsidR="00FC00C7" w:rsidRPr="00A20AF4" w:rsidRDefault="00FC00C7" w:rsidP="00FC00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сохранение существующей дорожной сети Ленинградской области, повышение ее транспортно-эксплуатационного состояния за счет проведения полного комплекса работ по содержанию, капитальному ремонту и ремонту автомобильных дорог;</w:t>
            </w:r>
          </w:p>
          <w:p w:rsidR="00FC00C7" w:rsidRDefault="00FC00C7" w:rsidP="00FC00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повышение безопасности дорожного движения </w:t>
            </w:r>
          </w:p>
          <w:p w:rsidR="00FC00C7" w:rsidRPr="00A20AF4" w:rsidRDefault="00FC00C7" w:rsidP="00FC00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развитие пассажирского транспорта;</w:t>
            </w:r>
          </w:p>
          <w:p w:rsidR="00FC00C7" w:rsidRPr="00A20AF4" w:rsidRDefault="00FC00C7" w:rsidP="00FC00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развитие рынка газомоторного топлива в Ленинградской области</w:t>
            </w:r>
          </w:p>
        </w:tc>
      </w:tr>
      <w:tr w:rsidR="00FC00C7" w:rsidRPr="00A20AF4" w:rsidTr="00571438">
        <w:tc>
          <w:tcPr>
            <w:tcW w:w="1984" w:type="dxa"/>
          </w:tcPr>
          <w:p w:rsidR="00FC00C7" w:rsidRPr="00A20AF4" w:rsidRDefault="00FC00C7" w:rsidP="00FC00C7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Ожидаемые результаты реализации государственной программы</w:t>
            </w:r>
          </w:p>
        </w:tc>
        <w:tc>
          <w:tcPr>
            <w:tcW w:w="7107" w:type="dxa"/>
          </w:tcPr>
          <w:p w:rsidR="00FC00C7" w:rsidRPr="00A20AF4" w:rsidRDefault="00FC00C7" w:rsidP="00FC00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Увеличение доли автомобильных дорог регионального и местного значения, соответствующих нормативным требованиям;</w:t>
            </w:r>
          </w:p>
          <w:p w:rsidR="00FC00C7" w:rsidRPr="00A20AF4" w:rsidRDefault="00FC00C7" w:rsidP="00FC00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обеспечение прироста протяженности автомобильных дорог общего пользования регионального и межмуниципального, а также местного значения, соответствующих нормативным требованиям к транспортно-эксплуатационным показателям по результатам строительства и реконструкции;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FF0C67">
              <w:rPr>
                <w:rFonts w:ascii="Times New Roman" w:hAnsi="Times New Roman" w:cs="Times New Roman"/>
              </w:rPr>
              <w:t>ровень оснащенности участков концентрации ДТП на автомобильных дорогах регионального значения Ленинградской области элементами обустройства, предназначенными для обеспечения безопасности дорожного движения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00C7" w:rsidRPr="00A20AF4" w:rsidRDefault="00FC00C7" w:rsidP="00FC00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увеличение количества перевезенных пассажиров к 2024 году;</w:t>
            </w:r>
          </w:p>
          <w:p w:rsidR="00FC00C7" w:rsidRPr="00A20AF4" w:rsidRDefault="00FC00C7" w:rsidP="00FC00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увеличение объема потребления природного газа в качестве моторного топлива в 2024 году</w:t>
            </w:r>
          </w:p>
        </w:tc>
      </w:tr>
      <w:tr w:rsidR="00FC00C7" w:rsidRPr="00A20AF4" w:rsidTr="0057143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FC00C7" w:rsidRPr="00690DA2" w:rsidRDefault="00FC00C7" w:rsidP="00FC00C7">
            <w:pPr>
              <w:pStyle w:val="ConsPlusNormal"/>
              <w:rPr>
                <w:rFonts w:ascii="Times New Roman" w:hAnsi="Times New Roman" w:cs="Times New Roman"/>
              </w:rPr>
            </w:pPr>
            <w:r w:rsidRPr="00690DA2">
              <w:rPr>
                <w:rFonts w:ascii="Times New Roman" w:hAnsi="Times New Roman" w:cs="Times New Roman"/>
              </w:rPr>
              <w:t xml:space="preserve">Проекты, реализуемые в рамках </w:t>
            </w:r>
            <w:r w:rsidRPr="00690DA2">
              <w:rPr>
                <w:rFonts w:ascii="Times New Roman" w:hAnsi="Times New Roman" w:cs="Times New Roman"/>
              </w:rPr>
              <w:lastRenderedPageBreak/>
              <w:t>государственной программы</w:t>
            </w:r>
          </w:p>
        </w:tc>
        <w:tc>
          <w:tcPr>
            <w:tcW w:w="7107" w:type="dxa"/>
            <w:tcBorders>
              <w:bottom w:val="nil"/>
            </w:tcBorders>
          </w:tcPr>
          <w:p w:rsidR="00FC00C7" w:rsidRPr="00690DA2" w:rsidRDefault="00FC00C7" w:rsidP="00FC00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0DA2">
              <w:rPr>
                <w:rFonts w:ascii="Times New Roman" w:hAnsi="Times New Roman" w:cs="Times New Roman"/>
              </w:rPr>
              <w:lastRenderedPageBreak/>
              <w:t>Федеральный проект "Региональная и местная дорожная сеть" (региональный проект "Региональная и местная дорожная сеть" (Ленинградская область)");</w:t>
            </w:r>
          </w:p>
          <w:p w:rsidR="00FC00C7" w:rsidRPr="00690DA2" w:rsidRDefault="00FC00C7" w:rsidP="00FC00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0DA2">
              <w:rPr>
                <w:rFonts w:ascii="Times New Roman" w:hAnsi="Times New Roman" w:cs="Times New Roman"/>
              </w:rPr>
              <w:lastRenderedPageBreak/>
              <w:t>Федеральный проект "Общесистемные меры развития дорожного хозяйства" (региональный проект "Общесистемные меры развития дорожного хозяйства" (Ленинградская область)");</w:t>
            </w:r>
          </w:p>
          <w:p w:rsidR="00FC00C7" w:rsidRPr="00690DA2" w:rsidRDefault="00FC00C7" w:rsidP="00FC00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0DA2">
              <w:rPr>
                <w:rFonts w:ascii="Times New Roman" w:hAnsi="Times New Roman" w:cs="Times New Roman"/>
              </w:rPr>
              <w:t>Федеральный проект "Безопасность дорожного движения" (региональный проект "Безопасность дорожного движения")</w:t>
            </w:r>
          </w:p>
        </w:tc>
      </w:tr>
      <w:tr w:rsidR="00FC00C7" w:rsidRPr="00A20AF4" w:rsidTr="00571438">
        <w:tc>
          <w:tcPr>
            <w:tcW w:w="1984" w:type="dxa"/>
          </w:tcPr>
          <w:p w:rsidR="00FC00C7" w:rsidRPr="00A20AF4" w:rsidRDefault="00FC00C7" w:rsidP="00FC00C7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lastRenderedPageBreak/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107" w:type="dxa"/>
          </w:tcPr>
          <w:p w:rsidR="00FC00C7" w:rsidRPr="00A20AF4" w:rsidRDefault="00FC00C7" w:rsidP="00FC00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Общий объем финансирования государственной программы на 2022-2024 годы в ценах соответствующих лет составит 101672115,0 тыс. рублей, в том числе по годам реализации:</w:t>
            </w:r>
          </w:p>
          <w:p w:rsidR="00FC00C7" w:rsidRPr="00A20AF4" w:rsidRDefault="00FC00C7" w:rsidP="00FC00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2022 год - </w:t>
            </w:r>
            <w:r>
              <w:rPr>
                <w:rFonts w:ascii="Times New Roman" w:hAnsi="Times New Roman" w:cs="Times New Roman"/>
              </w:rPr>
              <w:t>15697</w:t>
            </w:r>
            <w:r w:rsidRPr="004B1CF8">
              <w:rPr>
                <w:rFonts w:ascii="Times New Roman" w:hAnsi="Times New Roman" w:cs="Times New Roman"/>
              </w:rPr>
              <w:t xml:space="preserve">994,9 </w:t>
            </w:r>
            <w:r w:rsidRPr="00A20AF4">
              <w:rPr>
                <w:rFonts w:ascii="Times New Roman" w:hAnsi="Times New Roman" w:cs="Times New Roman"/>
              </w:rPr>
              <w:t>тыс. рублей;</w:t>
            </w:r>
          </w:p>
          <w:p w:rsidR="00FC00C7" w:rsidRPr="00A20AF4" w:rsidRDefault="00FC00C7" w:rsidP="00FC00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2023 год - </w:t>
            </w:r>
            <w:r>
              <w:rPr>
                <w:rFonts w:ascii="Times New Roman" w:hAnsi="Times New Roman" w:cs="Times New Roman"/>
              </w:rPr>
              <w:t>13555</w:t>
            </w:r>
            <w:r w:rsidRPr="004B1CF8">
              <w:rPr>
                <w:rFonts w:ascii="Times New Roman" w:hAnsi="Times New Roman" w:cs="Times New Roman"/>
              </w:rPr>
              <w:t xml:space="preserve">532,4 </w:t>
            </w:r>
            <w:r w:rsidRPr="00A20AF4">
              <w:rPr>
                <w:rFonts w:ascii="Times New Roman" w:hAnsi="Times New Roman" w:cs="Times New Roman"/>
              </w:rPr>
              <w:t>тыс. рублей;</w:t>
            </w:r>
          </w:p>
          <w:p w:rsidR="00FC00C7" w:rsidRPr="00A20AF4" w:rsidRDefault="00FC00C7" w:rsidP="00FC00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2024 год - </w:t>
            </w:r>
            <w:r>
              <w:rPr>
                <w:rFonts w:ascii="Times New Roman" w:hAnsi="Times New Roman" w:cs="Times New Roman"/>
              </w:rPr>
              <w:t>11767</w:t>
            </w:r>
            <w:r w:rsidRPr="004B1CF8">
              <w:rPr>
                <w:rFonts w:ascii="Times New Roman" w:hAnsi="Times New Roman" w:cs="Times New Roman"/>
              </w:rPr>
              <w:t>892,6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0AF4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FC00C7" w:rsidRPr="00A20AF4" w:rsidTr="00193ED4">
        <w:tblPrEx>
          <w:tblBorders>
            <w:insideH w:val="nil"/>
          </w:tblBorders>
        </w:tblPrEx>
        <w:tc>
          <w:tcPr>
            <w:tcW w:w="1984" w:type="dxa"/>
            <w:tcBorders>
              <w:bottom w:val="single" w:sz="4" w:space="0" w:color="auto"/>
            </w:tcBorders>
          </w:tcPr>
          <w:p w:rsidR="00FC00C7" w:rsidRPr="00A20AF4" w:rsidRDefault="00FC00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налоговых расходов, н</w:t>
            </w:r>
            <w:r w:rsidR="00B841BD">
              <w:rPr>
                <w:rFonts w:ascii="Times New Roman" w:hAnsi="Times New Roman" w:cs="Times New Roman"/>
              </w:rPr>
              <w:t>аправленных на достижение цели ГП, - всего, в том числе по годам реализации</w:t>
            </w:r>
          </w:p>
        </w:tc>
        <w:tc>
          <w:tcPr>
            <w:tcW w:w="7107" w:type="dxa"/>
            <w:tcBorders>
              <w:bottom w:val="single" w:sz="4" w:space="0" w:color="auto"/>
            </w:tcBorders>
          </w:tcPr>
          <w:p w:rsidR="00FC00C7" w:rsidRPr="00A20AF4" w:rsidRDefault="00FC00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78E4" w:rsidRDefault="00CC78E4">
      <w:pPr>
        <w:pStyle w:val="ConsPlusNormal"/>
        <w:rPr>
          <w:rFonts w:ascii="Times New Roman" w:hAnsi="Times New Roman" w:cs="Times New Roman"/>
        </w:rPr>
      </w:pPr>
    </w:p>
    <w:sectPr w:rsidR="00CC78E4" w:rsidSect="005600B2">
      <w:pgSz w:w="11907" w:h="16839" w:code="9"/>
      <w:pgMar w:top="567" w:right="1559" w:bottom="567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33C"/>
    <w:multiLevelType w:val="hybridMultilevel"/>
    <w:tmpl w:val="13480248"/>
    <w:lvl w:ilvl="0" w:tplc="F678F83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7311A"/>
    <w:multiLevelType w:val="multilevel"/>
    <w:tmpl w:val="9ED6E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FC16CE4"/>
    <w:multiLevelType w:val="multilevel"/>
    <w:tmpl w:val="5C8A7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AFF0242"/>
    <w:multiLevelType w:val="hybridMultilevel"/>
    <w:tmpl w:val="92B490B2"/>
    <w:lvl w:ilvl="0" w:tplc="A8AC412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9A86CBE"/>
    <w:multiLevelType w:val="hybridMultilevel"/>
    <w:tmpl w:val="18E8CF30"/>
    <w:lvl w:ilvl="0" w:tplc="5F28E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2D7247"/>
    <w:multiLevelType w:val="hybridMultilevel"/>
    <w:tmpl w:val="B076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14D16"/>
    <w:multiLevelType w:val="hybridMultilevel"/>
    <w:tmpl w:val="919A60C2"/>
    <w:lvl w:ilvl="0" w:tplc="E48EA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85"/>
    <w:rsid w:val="00002AEA"/>
    <w:rsid w:val="000069CC"/>
    <w:rsid w:val="0001180A"/>
    <w:rsid w:val="00012C08"/>
    <w:rsid w:val="000358A8"/>
    <w:rsid w:val="0004142E"/>
    <w:rsid w:val="00056D7E"/>
    <w:rsid w:val="0006087F"/>
    <w:rsid w:val="00063ACF"/>
    <w:rsid w:val="00064752"/>
    <w:rsid w:val="00067BD7"/>
    <w:rsid w:val="0007235C"/>
    <w:rsid w:val="000778A7"/>
    <w:rsid w:val="00087B58"/>
    <w:rsid w:val="00096108"/>
    <w:rsid w:val="000A1FE5"/>
    <w:rsid w:val="000B00E0"/>
    <w:rsid w:val="000E559C"/>
    <w:rsid w:val="00107A99"/>
    <w:rsid w:val="00116341"/>
    <w:rsid w:val="00125AA1"/>
    <w:rsid w:val="001418DA"/>
    <w:rsid w:val="00166434"/>
    <w:rsid w:val="00174C05"/>
    <w:rsid w:val="00193ED4"/>
    <w:rsid w:val="0019578E"/>
    <w:rsid w:val="001A38D3"/>
    <w:rsid w:val="001B107D"/>
    <w:rsid w:val="001B7F92"/>
    <w:rsid w:val="001D18DD"/>
    <w:rsid w:val="001D2BDE"/>
    <w:rsid w:val="001D3889"/>
    <w:rsid w:val="001E34DC"/>
    <w:rsid w:val="001F110A"/>
    <w:rsid w:val="001F3715"/>
    <w:rsid w:val="001F5451"/>
    <w:rsid w:val="00204C21"/>
    <w:rsid w:val="002060DA"/>
    <w:rsid w:val="00211537"/>
    <w:rsid w:val="00215C9E"/>
    <w:rsid w:val="00222098"/>
    <w:rsid w:val="00242E5C"/>
    <w:rsid w:val="002430AD"/>
    <w:rsid w:val="0025217D"/>
    <w:rsid w:val="002537E6"/>
    <w:rsid w:val="002546F9"/>
    <w:rsid w:val="00257BC6"/>
    <w:rsid w:val="0026675D"/>
    <w:rsid w:val="00267F37"/>
    <w:rsid w:val="00281277"/>
    <w:rsid w:val="00291523"/>
    <w:rsid w:val="00296215"/>
    <w:rsid w:val="002969E8"/>
    <w:rsid w:val="002A0D7F"/>
    <w:rsid w:val="002A4892"/>
    <w:rsid w:val="002B543D"/>
    <w:rsid w:val="002C59BF"/>
    <w:rsid w:val="002D77DA"/>
    <w:rsid w:val="002F50C7"/>
    <w:rsid w:val="00310172"/>
    <w:rsid w:val="00324899"/>
    <w:rsid w:val="00335452"/>
    <w:rsid w:val="00350D70"/>
    <w:rsid w:val="00394E52"/>
    <w:rsid w:val="003A1AAD"/>
    <w:rsid w:val="003A711B"/>
    <w:rsid w:val="003E5DF4"/>
    <w:rsid w:val="00406DCC"/>
    <w:rsid w:val="00432AE1"/>
    <w:rsid w:val="00434837"/>
    <w:rsid w:val="004374B2"/>
    <w:rsid w:val="00446F6B"/>
    <w:rsid w:val="00457090"/>
    <w:rsid w:val="00467024"/>
    <w:rsid w:val="00476E7C"/>
    <w:rsid w:val="00477F78"/>
    <w:rsid w:val="00490A3A"/>
    <w:rsid w:val="004A1C0A"/>
    <w:rsid w:val="004B1CF8"/>
    <w:rsid w:val="004B49AF"/>
    <w:rsid w:val="004F26FB"/>
    <w:rsid w:val="004F7828"/>
    <w:rsid w:val="005013E6"/>
    <w:rsid w:val="00523C0B"/>
    <w:rsid w:val="00553FDE"/>
    <w:rsid w:val="005600B2"/>
    <w:rsid w:val="005653C7"/>
    <w:rsid w:val="00571438"/>
    <w:rsid w:val="00574007"/>
    <w:rsid w:val="00577A49"/>
    <w:rsid w:val="00577F22"/>
    <w:rsid w:val="005821C8"/>
    <w:rsid w:val="005862D4"/>
    <w:rsid w:val="005A023D"/>
    <w:rsid w:val="005A371F"/>
    <w:rsid w:val="005C49BE"/>
    <w:rsid w:val="005E38B5"/>
    <w:rsid w:val="005F4ACB"/>
    <w:rsid w:val="00614AB4"/>
    <w:rsid w:val="00625B5D"/>
    <w:rsid w:val="00640010"/>
    <w:rsid w:val="0064351F"/>
    <w:rsid w:val="006566E9"/>
    <w:rsid w:val="00676979"/>
    <w:rsid w:val="006850E7"/>
    <w:rsid w:val="00690DA2"/>
    <w:rsid w:val="006B19EE"/>
    <w:rsid w:val="006E481B"/>
    <w:rsid w:val="006F0581"/>
    <w:rsid w:val="006F690D"/>
    <w:rsid w:val="007008FB"/>
    <w:rsid w:val="007229C0"/>
    <w:rsid w:val="00732957"/>
    <w:rsid w:val="00734B1C"/>
    <w:rsid w:val="00736BB6"/>
    <w:rsid w:val="00766E9B"/>
    <w:rsid w:val="00770528"/>
    <w:rsid w:val="007767DC"/>
    <w:rsid w:val="007A335E"/>
    <w:rsid w:val="007A6A7D"/>
    <w:rsid w:val="007B0CFB"/>
    <w:rsid w:val="007B7285"/>
    <w:rsid w:val="007C5D00"/>
    <w:rsid w:val="007D10D4"/>
    <w:rsid w:val="007E7208"/>
    <w:rsid w:val="008231E6"/>
    <w:rsid w:val="008672FE"/>
    <w:rsid w:val="00870C84"/>
    <w:rsid w:val="00885789"/>
    <w:rsid w:val="0089578B"/>
    <w:rsid w:val="008A122A"/>
    <w:rsid w:val="008D19B0"/>
    <w:rsid w:val="00907590"/>
    <w:rsid w:val="009119BB"/>
    <w:rsid w:val="00945F38"/>
    <w:rsid w:val="00956E85"/>
    <w:rsid w:val="009658D3"/>
    <w:rsid w:val="009D4607"/>
    <w:rsid w:val="009D4B10"/>
    <w:rsid w:val="009D71DC"/>
    <w:rsid w:val="009E1343"/>
    <w:rsid w:val="009E4C29"/>
    <w:rsid w:val="009E51AB"/>
    <w:rsid w:val="009F7548"/>
    <w:rsid w:val="00A001E5"/>
    <w:rsid w:val="00A20AF4"/>
    <w:rsid w:val="00A25D25"/>
    <w:rsid w:val="00A46EA0"/>
    <w:rsid w:val="00A51F9E"/>
    <w:rsid w:val="00A5201F"/>
    <w:rsid w:val="00A55F5D"/>
    <w:rsid w:val="00A56333"/>
    <w:rsid w:val="00A60DDE"/>
    <w:rsid w:val="00A6602D"/>
    <w:rsid w:val="00A816C2"/>
    <w:rsid w:val="00A927E8"/>
    <w:rsid w:val="00AA1E3D"/>
    <w:rsid w:val="00AA458F"/>
    <w:rsid w:val="00AB4BB3"/>
    <w:rsid w:val="00AB5EA2"/>
    <w:rsid w:val="00AC3CE9"/>
    <w:rsid w:val="00AD0A83"/>
    <w:rsid w:val="00AE1AA1"/>
    <w:rsid w:val="00AE50F5"/>
    <w:rsid w:val="00B01708"/>
    <w:rsid w:val="00B11984"/>
    <w:rsid w:val="00B21975"/>
    <w:rsid w:val="00B246F5"/>
    <w:rsid w:val="00B3302B"/>
    <w:rsid w:val="00B51250"/>
    <w:rsid w:val="00B636B8"/>
    <w:rsid w:val="00B70566"/>
    <w:rsid w:val="00B72BD9"/>
    <w:rsid w:val="00B74266"/>
    <w:rsid w:val="00B841BD"/>
    <w:rsid w:val="00B92741"/>
    <w:rsid w:val="00BA50EC"/>
    <w:rsid w:val="00BB2AB1"/>
    <w:rsid w:val="00BB3E6F"/>
    <w:rsid w:val="00BC0B1C"/>
    <w:rsid w:val="00BE0DED"/>
    <w:rsid w:val="00BF1568"/>
    <w:rsid w:val="00BF2D18"/>
    <w:rsid w:val="00BF6184"/>
    <w:rsid w:val="00C005E0"/>
    <w:rsid w:val="00C02FFA"/>
    <w:rsid w:val="00C11ACD"/>
    <w:rsid w:val="00C11B5A"/>
    <w:rsid w:val="00C34B46"/>
    <w:rsid w:val="00C41003"/>
    <w:rsid w:val="00C473E3"/>
    <w:rsid w:val="00C532C0"/>
    <w:rsid w:val="00C55A48"/>
    <w:rsid w:val="00C7685E"/>
    <w:rsid w:val="00C91203"/>
    <w:rsid w:val="00C92C96"/>
    <w:rsid w:val="00C96C3C"/>
    <w:rsid w:val="00C96E20"/>
    <w:rsid w:val="00CB1280"/>
    <w:rsid w:val="00CC78E4"/>
    <w:rsid w:val="00CD69BE"/>
    <w:rsid w:val="00CE6C9C"/>
    <w:rsid w:val="00CF0CAB"/>
    <w:rsid w:val="00D0211E"/>
    <w:rsid w:val="00D045F3"/>
    <w:rsid w:val="00D225D8"/>
    <w:rsid w:val="00D370A6"/>
    <w:rsid w:val="00D52B14"/>
    <w:rsid w:val="00D815F4"/>
    <w:rsid w:val="00D824FE"/>
    <w:rsid w:val="00D9250E"/>
    <w:rsid w:val="00D93609"/>
    <w:rsid w:val="00DB451A"/>
    <w:rsid w:val="00DE4296"/>
    <w:rsid w:val="00DE5044"/>
    <w:rsid w:val="00DF0B61"/>
    <w:rsid w:val="00E024F6"/>
    <w:rsid w:val="00E13A5B"/>
    <w:rsid w:val="00E25905"/>
    <w:rsid w:val="00E26957"/>
    <w:rsid w:val="00E313A3"/>
    <w:rsid w:val="00E36F2C"/>
    <w:rsid w:val="00E372A4"/>
    <w:rsid w:val="00E44708"/>
    <w:rsid w:val="00E55747"/>
    <w:rsid w:val="00E93313"/>
    <w:rsid w:val="00EA361B"/>
    <w:rsid w:val="00EA50FC"/>
    <w:rsid w:val="00EA6E25"/>
    <w:rsid w:val="00EC5D93"/>
    <w:rsid w:val="00ED506E"/>
    <w:rsid w:val="00EE4505"/>
    <w:rsid w:val="00EF595B"/>
    <w:rsid w:val="00F0423E"/>
    <w:rsid w:val="00F069CF"/>
    <w:rsid w:val="00F147B4"/>
    <w:rsid w:val="00F24440"/>
    <w:rsid w:val="00F33B84"/>
    <w:rsid w:val="00F931C0"/>
    <w:rsid w:val="00F94205"/>
    <w:rsid w:val="00FA1A39"/>
    <w:rsid w:val="00FA50EE"/>
    <w:rsid w:val="00FB0290"/>
    <w:rsid w:val="00FB03CA"/>
    <w:rsid w:val="00FB10C9"/>
    <w:rsid w:val="00FB662D"/>
    <w:rsid w:val="00FC00C7"/>
    <w:rsid w:val="00FC078E"/>
    <w:rsid w:val="00FD1769"/>
    <w:rsid w:val="00FE5E16"/>
    <w:rsid w:val="00FE6CE6"/>
    <w:rsid w:val="00F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6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6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6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6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6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56E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6E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6E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ТЗ список,Абзац списка литеральный"/>
    <w:basedOn w:val="a"/>
    <w:link w:val="a4"/>
    <w:uiPriority w:val="34"/>
    <w:qFormat/>
    <w:rsid w:val="00A5201F"/>
    <w:pPr>
      <w:ind w:left="720"/>
      <w:contextualSpacing/>
    </w:pPr>
  </w:style>
  <w:style w:type="paragraph" w:styleId="a5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B451A"/>
    <w:pPr>
      <w:autoSpaceDE w:val="0"/>
      <w:autoSpaceDN w:val="0"/>
      <w:adjustRightInd w:val="0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ТЗ список Знак,Абзац списка литеральный Знак"/>
    <w:link w:val="a3"/>
    <w:uiPriority w:val="34"/>
    <w:locked/>
    <w:rsid w:val="005E38B5"/>
  </w:style>
  <w:style w:type="paragraph" w:customStyle="1" w:styleId="a6">
    <w:name w:val="Внутренний адрес"/>
    <w:basedOn w:val="a"/>
    <w:rsid w:val="005E38B5"/>
    <w:pPr>
      <w:spacing w:after="0" w:line="240" w:lineRule="atLeast"/>
      <w:jc w:val="both"/>
    </w:pPr>
    <w:rPr>
      <w:rFonts w:ascii="Garamond" w:eastAsia="Calibri" w:hAnsi="Garamond" w:cs="Times New Roman"/>
      <w:sz w:val="20"/>
      <w:szCs w:val="20"/>
    </w:rPr>
  </w:style>
  <w:style w:type="paragraph" w:customStyle="1" w:styleId="21">
    <w:name w:val="Основной текст 21"/>
    <w:basedOn w:val="a"/>
    <w:rsid w:val="005E38B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93609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6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6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6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6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6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56E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6E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6E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ТЗ список,Абзац списка литеральный"/>
    <w:basedOn w:val="a"/>
    <w:link w:val="a4"/>
    <w:uiPriority w:val="34"/>
    <w:qFormat/>
    <w:rsid w:val="00A5201F"/>
    <w:pPr>
      <w:ind w:left="720"/>
      <w:contextualSpacing/>
    </w:pPr>
  </w:style>
  <w:style w:type="paragraph" w:styleId="a5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B451A"/>
    <w:pPr>
      <w:autoSpaceDE w:val="0"/>
      <w:autoSpaceDN w:val="0"/>
      <w:adjustRightInd w:val="0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ТЗ список Знак,Абзац списка литеральный Знак"/>
    <w:link w:val="a3"/>
    <w:uiPriority w:val="34"/>
    <w:locked/>
    <w:rsid w:val="005E38B5"/>
  </w:style>
  <w:style w:type="paragraph" w:customStyle="1" w:styleId="a6">
    <w:name w:val="Внутренний адрес"/>
    <w:basedOn w:val="a"/>
    <w:rsid w:val="005E38B5"/>
    <w:pPr>
      <w:spacing w:after="0" w:line="240" w:lineRule="atLeast"/>
      <w:jc w:val="both"/>
    </w:pPr>
    <w:rPr>
      <w:rFonts w:ascii="Garamond" w:eastAsia="Calibri" w:hAnsi="Garamond" w:cs="Times New Roman"/>
      <w:sz w:val="20"/>
      <w:szCs w:val="20"/>
    </w:rPr>
  </w:style>
  <w:style w:type="paragraph" w:customStyle="1" w:styleId="21">
    <w:name w:val="Основной текст 21"/>
    <w:basedOn w:val="a"/>
    <w:rsid w:val="005E38B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93609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CFC00-5F9E-4C09-B7D2-452E41B2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Николаевна Решетникова</dc:creator>
  <cp:lastModifiedBy>Елена Александровна Павлова</cp:lastModifiedBy>
  <cp:revision>4</cp:revision>
  <cp:lastPrinted>2021-10-01T12:49:00Z</cp:lastPrinted>
  <dcterms:created xsi:type="dcterms:W3CDTF">2021-10-18T06:42:00Z</dcterms:created>
  <dcterms:modified xsi:type="dcterms:W3CDTF">2021-10-18T07:18:00Z</dcterms:modified>
</cp:coreProperties>
</file>