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4B" w:rsidRDefault="00365247" w:rsidP="00673F4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307C0" w:rsidRDefault="00673F4B" w:rsidP="00673F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D307C0" w:rsidRDefault="00D307C0" w:rsidP="00673F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73F4B">
        <w:rPr>
          <w:rFonts w:ascii="Times New Roman" w:hAnsi="Times New Roman" w:cs="Times New Roman"/>
          <w:b/>
          <w:sz w:val="28"/>
          <w:szCs w:val="28"/>
        </w:rPr>
        <w:t xml:space="preserve">осударственной программы Ленинградской области </w:t>
      </w:r>
    </w:p>
    <w:p w:rsidR="00673F4B" w:rsidRDefault="00673F4B" w:rsidP="00673F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«Стимулирование экономической активности Ленинградской области»</w:t>
      </w:r>
    </w:p>
    <w:p w:rsidR="00673F4B" w:rsidRDefault="00673F4B" w:rsidP="00673F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6378"/>
      </w:tblGrid>
      <w:tr w:rsidR="00673F4B" w:rsidRPr="00554243" w:rsidTr="00144CE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3"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2024 годы</w:t>
            </w:r>
          </w:p>
        </w:tc>
      </w:tr>
      <w:tr w:rsidR="00673F4B" w:rsidRPr="00554243" w:rsidTr="00144CE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  <w:bookmarkStart w:id="0" w:name="_GoBack"/>
            <w:bookmarkEnd w:id="0"/>
          </w:p>
        </w:tc>
      </w:tr>
      <w:tr w:rsidR="00673F4B" w:rsidRPr="00554243" w:rsidTr="00144CE7">
        <w:trPr>
          <w:trHeight w:val="185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3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673F4B" w:rsidRPr="00554243" w:rsidTr="00144CE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3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Ленинградский областной комитет по управлению государственным имуществом Ленинградской области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градостроительной политики Ленинградской области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Правительства Ленинградской области</w:t>
            </w:r>
          </w:p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</w:t>
            </w:r>
          </w:p>
        </w:tc>
      </w:tr>
      <w:tr w:rsidR="00673F4B" w:rsidRPr="00554243" w:rsidTr="00144CE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3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предпринимательского климата и условий для ведения бизнеса, формирование конкурентоспособной промышленности Ленинградской области с высоким экспортным потенциалом</w:t>
            </w:r>
          </w:p>
        </w:tc>
      </w:tr>
      <w:tr w:rsidR="00673F4B" w:rsidRPr="00554243" w:rsidTr="00144CE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3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C36D3C" w:rsidRDefault="00673F4B" w:rsidP="00144CE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9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6D3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ведения предпринимательской деятельности для привлечения инвестиций в экономику Ленинградской области;</w:t>
            </w:r>
          </w:p>
          <w:p w:rsidR="00673F4B" w:rsidRPr="00C36D3C" w:rsidRDefault="00673F4B" w:rsidP="00144CE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9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6D3C">
              <w:rPr>
                <w:rFonts w:ascii="Times New Roman" w:hAnsi="Times New Roman"/>
                <w:sz w:val="28"/>
                <w:szCs w:val="28"/>
              </w:rPr>
              <w:t xml:space="preserve">оздание на основе разработки и применения </w:t>
            </w:r>
            <w:r w:rsidRPr="00C36D3C">
              <w:rPr>
                <w:rFonts w:ascii="Times New Roman" w:hAnsi="Times New Roman"/>
                <w:sz w:val="28"/>
                <w:szCs w:val="28"/>
              </w:rPr>
              <w:lastRenderedPageBreak/>
              <w:t>передовых промышленных технологий и технологий бережливого производства, в том числе в отраслях социальной сферы экономики, обеспечивающих производственную деятельность, конкурентоспособной промышленности, способной к эффективному саморазвитию, нацеленной на формирование устойчивого присутствия Ленинградской области на внешних рынках, повышение производительности труда, создание новых видов инновационной продукции;</w:t>
            </w:r>
          </w:p>
          <w:p w:rsidR="00673F4B" w:rsidRPr="00C36D3C" w:rsidRDefault="00673F4B" w:rsidP="00144CE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9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6D3C">
              <w:rPr>
                <w:rFonts w:ascii="Times New Roman" w:hAnsi="Times New Roman"/>
                <w:sz w:val="28"/>
                <w:szCs w:val="28"/>
              </w:rPr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</w:t>
            </w:r>
          </w:p>
        </w:tc>
      </w:tr>
      <w:tr w:rsidR="00673F4B" w:rsidRPr="00554243" w:rsidTr="00144CE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(конечные) результаты реализации государственной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объема инвестиций в основной капитал;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промышленной продукции;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экспорта конкурентоспособной промышленной продукции;</w:t>
            </w:r>
          </w:p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оборота продукции (услуг) субъектов малого и среднего предпринимательства</w:t>
            </w:r>
          </w:p>
        </w:tc>
      </w:tr>
      <w:tr w:rsidR="00673F4B" w:rsidRPr="00554243" w:rsidTr="00144CE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3"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«Создание условий для инвестиционной привлекательности региона»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промышленности и инноваций в Ленинградской области»</w:t>
            </w:r>
          </w:p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малого, среднего предпринимательства и потребительского рынка в Ленинградской области»</w:t>
            </w:r>
          </w:p>
        </w:tc>
      </w:tr>
      <w:tr w:rsidR="00673F4B" w:rsidRPr="00554243" w:rsidTr="00144CE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3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(региональный) проект «Системные меры по повышению производительности труда»;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(региональный) проект «Адресная поддержка повышения производительности труда на предприятиях»;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(региональный) проект «Промышленный экспорт»;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(региональный) проект «Системные меры развития международной кооперации и экспорта»;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(региональный) проект «Поддержка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(региональный) проект «Создание условий для легкого старта и комфортного ведения бизнеса»;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(региональный) проект «Акселерация субъектов малого и среднего предпринимательства»;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приоритетный проект «Содействие созданию Комплекса переработки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этансодержащего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районе»;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«Индустриальное лидерство в агропромышленном комплексе»;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«Развитие проектного подхода в деятельности органов местного самоуправления Ленинградской области»;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</w:t>
            </w:r>
            <w:r w:rsidRPr="00D22B0E">
              <w:rPr>
                <w:rFonts w:ascii="Times New Roman" w:hAnsi="Times New Roman" w:cs="Times New Roman"/>
                <w:sz w:val="28"/>
                <w:szCs w:val="28"/>
              </w:rPr>
              <w:t>«Внедрение сервиса «Зеленый коридор» для инвестора к 2023 году»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«Подготовка кадров с компетенциями бережливого производства»;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«Внедрение практик бережливого производства в отраслях социальной сферы»;</w:t>
            </w:r>
          </w:p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проект « Регистрация права собственности и постановка на кадастровый учет земельных участков и объектов недвижимого имущества»</w:t>
            </w:r>
          </w:p>
        </w:tc>
      </w:tr>
      <w:tr w:rsidR="00673F4B" w:rsidRPr="00554243" w:rsidTr="00144CE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составляет </w:t>
            </w:r>
            <w:r w:rsidRPr="00A471DA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 w:rsidR="00D3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1DA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  <w:r w:rsidR="00D3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1DA">
              <w:rPr>
                <w:rFonts w:ascii="Times New Roman" w:hAnsi="Times New Roman" w:cs="Times New Roman"/>
                <w:sz w:val="28"/>
                <w:szCs w:val="28"/>
              </w:rPr>
              <w:t>374,9</w:t>
            </w:r>
            <w:r w:rsidRPr="005E5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73F4B" w:rsidRPr="005E5EF9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9">
              <w:rPr>
                <w:rFonts w:ascii="Times New Roman" w:hAnsi="Times New Roman" w:cs="Times New Roman"/>
                <w:sz w:val="28"/>
                <w:szCs w:val="28"/>
              </w:rPr>
              <w:t xml:space="preserve">2022 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="00D3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 w:rsidR="00D3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335,7</w:t>
            </w:r>
            <w:r w:rsidRPr="005E5E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73F4B" w:rsidRPr="005E5EF9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9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D307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5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1DA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D3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1DA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="00D3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1DA">
              <w:rPr>
                <w:rFonts w:ascii="Times New Roman" w:hAnsi="Times New Roman" w:cs="Times New Roman"/>
                <w:sz w:val="28"/>
                <w:szCs w:val="28"/>
              </w:rPr>
              <w:t>098,3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9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D307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5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1DA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D3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1DA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="00D3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1DA">
              <w:rPr>
                <w:rFonts w:ascii="Times New Roman" w:hAnsi="Times New Roman" w:cs="Times New Roman"/>
                <w:sz w:val="28"/>
                <w:szCs w:val="28"/>
              </w:rPr>
              <w:t>940,9</w:t>
            </w:r>
            <w:r w:rsidRPr="005E5E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673F4B" w:rsidRPr="00554243" w:rsidTr="00144CE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3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B" w:rsidRPr="002B227F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7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налоговых расходов, направленных на достижение цели государственной 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28503635,0</w:t>
            </w:r>
            <w:r w:rsidRPr="002B22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CB1F6F">
              <w:rPr>
                <w:rFonts w:ascii="Times New Roman" w:hAnsi="Times New Roman" w:cs="Times New Roman"/>
                <w:sz w:val="28"/>
                <w:szCs w:val="28"/>
              </w:rPr>
              <w:t>9857251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73F4B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CB1F6F">
              <w:rPr>
                <w:rFonts w:ascii="Times New Roman" w:hAnsi="Times New Roman" w:cs="Times New Roman"/>
                <w:sz w:val="28"/>
                <w:szCs w:val="28"/>
              </w:rPr>
              <w:t>9323192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73F4B" w:rsidRPr="00554243" w:rsidRDefault="00673F4B" w:rsidP="0014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CB1F6F">
              <w:rPr>
                <w:rFonts w:ascii="Times New Roman" w:hAnsi="Times New Roman" w:cs="Times New Roman"/>
                <w:sz w:val="28"/>
                <w:szCs w:val="28"/>
              </w:rPr>
              <w:t>9323192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FC348A" w:rsidRDefault="00FC348A" w:rsidP="00673F4B">
      <w:pPr>
        <w:spacing w:after="0" w:line="240" w:lineRule="auto"/>
      </w:pPr>
    </w:p>
    <w:sectPr w:rsidR="00FC348A" w:rsidSect="003652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B"/>
    <w:rsid w:val="00365247"/>
    <w:rsid w:val="00673F4B"/>
    <w:rsid w:val="008B6C20"/>
    <w:rsid w:val="00D307C0"/>
    <w:rsid w:val="00D56038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Елена Александровна Павлова</cp:lastModifiedBy>
  <cp:revision>2</cp:revision>
  <cp:lastPrinted>2021-10-12T09:53:00Z</cp:lastPrinted>
  <dcterms:created xsi:type="dcterms:W3CDTF">2021-10-14T06:16:00Z</dcterms:created>
  <dcterms:modified xsi:type="dcterms:W3CDTF">2021-10-14T06:16:00Z</dcterms:modified>
</cp:coreProperties>
</file>