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502" w:rsidRPr="00447502" w:rsidRDefault="00447502" w:rsidP="00B333FB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7502">
        <w:rPr>
          <w:rFonts w:ascii="Times New Roman" w:hAnsi="Times New Roman" w:cs="Times New Roman"/>
          <w:sz w:val="24"/>
          <w:szCs w:val="24"/>
        </w:rPr>
        <w:t>УТВЕРЖДЕН</w:t>
      </w:r>
    </w:p>
    <w:p w:rsidR="00447502" w:rsidRPr="00447502" w:rsidRDefault="00447502" w:rsidP="00B333FB">
      <w:pPr>
        <w:pStyle w:val="ConsPlusNormal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447502">
        <w:rPr>
          <w:rFonts w:ascii="Times New Roman" w:hAnsi="Times New Roman" w:cs="Times New Roman"/>
          <w:sz w:val="24"/>
          <w:szCs w:val="24"/>
        </w:rPr>
        <w:t>областным законом</w:t>
      </w:r>
    </w:p>
    <w:p w:rsidR="00EC63CA" w:rsidRPr="00447502" w:rsidRDefault="00B333FB" w:rsidP="00B333FB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22 декабря 2020 года № 143-оз</w:t>
      </w:r>
    </w:p>
    <w:p w:rsidR="00447502" w:rsidRPr="00447502" w:rsidRDefault="00447502" w:rsidP="00B333FB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447502">
        <w:rPr>
          <w:rFonts w:ascii="Times New Roman" w:hAnsi="Times New Roman" w:cs="Times New Roman"/>
          <w:sz w:val="24"/>
          <w:szCs w:val="24"/>
        </w:rPr>
        <w:t>(приложение 23)</w:t>
      </w:r>
    </w:p>
    <w:p w:rsidR="00447502" w:rsidRDefault="00447502" w:rsidP="00EF5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7502" w:rsidRDefault="00447502" w:rsidP="00EF5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7502" w:rsidRDefault="00447502" w:rsidP="00447502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21CD9">
        <w:rPr>
          <w:rFonts w:ascii="Times New Roman" w:hAnsi="Times New Roman" w:cs="Times New Roman"/>
          <w:b/>
          <w:bCs/>
          <w:sz w:val="26"/>
          <w:szCs w:val="26"/>
        </w:rPr>
        <w:t xml:space="preserve">ПОРЯДОК </w:t>
      </w:r>
    </w:p>
    <w:p w:rsidR="00447502" w:rsidRPr="00C21CD9" w:rsidRDefault="00447502" w:rsidP="00447502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21CD9">
        <w:rPr>
          <w:rFonts w:ascii="Times New Roman" w:hAnsi="Times New Roman" w:cs="Times New Roman"/>
          <w:b/>
          <w:bCs/>
          <w:sz w:val="26"/>
          <w:szCs w:val="26"/>
        </w:rPr>
        <w:t>предоставления государственных гарантий Ленинградской области</w:t>
      </w:r>
    </w:p>
    <w:p w:rsidR="00447502" w:rsidRDefault="00447502" w:rsidP="00447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18B8" w:rsidRDefault="001F18B8" w:rsidP="00447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338C" w:rsidRPr="003A338C" w:rsidRDefault="003A338C" w:rsidP="003A338C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3A338C">
        <w:rPr>
          <w:rFonts w:ascii="Times New Roman" w:eastAsiaTheme="minorHAnsi" w:hAnsi="Times New Roman" w:cs="Times New Roman"/>
          <w:color w:val="auto"/>
          <w:sz w:val="28"/>
          <w:szCs w:val="28"/>
        </w:rPr>
        <w:t>1. Общие положения</w:t>
      </w:r>
    </w:p>
    <w:p w:rsidR="003A338C" w:rsidRPr="003A338C" w:rsidRDefault="003A338C" w:rsidP="003A33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338C" w:rsidRPr="003A338C" w:rsidRDefault="003A338C" w:rsidP="003A3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1.1. Настоящий Порядок определяет основания предоставления государственных гарантий Ленинградской области (далее - гарантия, гарантии) муниципальным образованиям Ленинградской области (далее - муниципальные образования) и юридическим лицам, зарегистрированным на территории Российской Федерации, осуществляющим предпринимательскую деятельность на территории Ленинградской области или в интересах Ленинградской области, если иное не установлено настоящим Порядком.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Предоставление гарантий в обеспечение исполнения обязательств, по которым невозможно установить бенефициара в момент предоставления гарантии или бенефициарами является неопределенный круг лиц, осуществляется с учетом особенностей, установленных </w:t>
      </w:r>
      <w:hyperlink r:id="rId7" w:history="1">
        <w:r w:rsidRPr="003A338C">
          <w:rPr>
            <w:rFonts w:ascii="Times New Roman" w:hAnsi="Times New Roman" w:cs="Times New Roman"/>
            <w:color w:val="0000FF"/>
            <w:sz w:val="28"/>
            <w:szCs w:val="28"/>
          </w:rPr>
          <w:t>статьей 115.1</w:t>
        </w:r>
      </w:hyperlink>
      <w:r w:rsidRPr="003A338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- Бюджетный кодекс).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1.2. Предоставление гарантий регулируется Бюджетным </w:t>
      </w:r>
      <w:hyperlink r:id="rId8" w:history="1">
        <w:r w:rsidRPr="003A338C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3A338C">
        <w:rPr>
          <w:rFonts w:ascii="Times New Roman" w:hAnsi="Times New Roman" w:cs="Times New Roman"/>
          <w:sz w:val="28"/>
          <w:szCs w:val="28"/>
        </w:rPr>
        <w:t>, правовыми актами Ленинградской области, настоящим Порядком и осуществляется в пределах лимитов, установленных областным законом об областном бюджете Ленинградской области на текущий финансовый год и на плановый период на соответствующие цели.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1.3. Решение о предоставлении гарантии принимается Правительством Ленинградской области путем издания распоряжения.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1.4. Гарантия предусматривает субсидиарную ответственность гаранта по обеспеченному им обязательству принципала в пределах суммы гарантии.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1.5. Гарантия предоставляется Правительством Ленинградской области в соответствии с настоящим Порядком и договором о предоставлении государственной гарантии Ленинградской области (далее - договор о предоставлении гарантии).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1.6. Гарантия предоставляется при условии предоставления принципалом, третьим лицом обеспечения исполнения обязатель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 xml:space="preserve">инципала по удовлетворению регрессного требования гаранта к принципалу, возникающего в связи с исполнением в полном объеме или в какой-либо части такой гарантии, за исключением гарантий, предусмотренных </w:t>
      </w:r>
      <w:hyperlink w:anchor="Par9" w:history="1">
        <w:r w:rsidRPr="003A338C">
          <w:rPr>
            <w:rFonts w:ascii="Times New Roman" w:hAnsi="Times New Roman" w:cs="Times New Roman"/>
            <w:color w:val="0000FF"/>
            <w:sz w:val="28"/>
            <w:szCs w:val="28"/>
          </w:rPr>
          <w:t>пунктом 1.7</w:t>
        </w:r>
      </w:hyperlink>
      <w:r w:rsidRPr="003A338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9"/>
      <w:bookmarkEnd w:id="0"/>
      <w:r w:rsidRPr="003A338C">
        <w:rPr>
          <w:rFonts w:ascii="Times New Roman" w:hAnsi="Times New Roman" w:cs="Times New Roman"/>
          <w:sz w:val="28"/>
          <w:szCs w:val="28"/>
        </w:rPr>
        <w:lastRenderedPageBreak/>
        <w:t>1.7. Гарантия, не предусматривающая право регрессного требования гаранта к принципалу, обеспечивает только обязательства хозяйственного общества, 100 процентов акций (долей) которого принадлежит Ленинградской области, государственного унитарного предприятия, имущество которого находится в собственности Ленинградской области.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1.8. При заключении договора о предоставлении гарантии, договора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гарантии, финансовый орган Ленинградской области представляет Правительство Ленинградской области.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1.9. Договором о предоставлении гарантии устанавливаются следующие обязательства бенефициара: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уведомление в письменной форме финансового органа Ленинградской области о наступлении случая неисполнения принципалом своих обязательств, обеспеченных гарантией (далее - гарантийный случай), не позднее 10 рабочих дней с момента наступления гарантийного случая;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принятие всех предусмотренных законодательством Российской Федерации мер для погашения задолженности принципала;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подтверждение факта наступления гарантийного случая путем представления в финансовый орган Ленинградской области копий переписки с принципалом, содержащей требование погасить задолженность;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в случае предоставления гарантии под получение кредита (займа) представление в финансовый орган Ленинградской области заверенной выписки со ссудного счета принципала;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в случае исполнения гарантом обязательства, предусмотренного гарантией, передача в согласованный сторонами срок финансовому органу Ленинградской области документов, удостоверяющих требования к принципалу.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1.10. Обеспечение исполнения регрессных обязательств по гарантии должно составлять не менее 100 процентов объема обязательств по гарантии.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Оценка рыночной стоимости (с выводами о ликвидности) имущества, передаваемого в залог, осуществляется в соответствии с законодательством Российской Федерации об оценочной деятельности на основании договора об оценке, заключенного с оценочной компанией. Оценка передаваемого в залог имущества осуществляется оценщиком, состоящим в штате указанной оценочной компании (заключившим трудовой договор с указанной оценочной компанией). Передаваемое в залог имущество должно быть свободно от прав на него третьих лиц, в том числе не должно быть предметом залога по другим договорам. Принятие в залог имущества, которое залогодатель приобретет в </w:t>
      </w:r>
      <w:r w:rsidRPr="003A338C">
        <w:rPr>
          <w:rFonts w:ascii="Times New Roman" w:hAnsi="Times New Roman" w:cs="Times New Roman"/>
          <w:sz w:val="28"/>
          <w:szCs w:val="28"/>
        </w:rPr>
        <w:lastRenderedPageBreak/>
        <w:t>будущем, а также последующий залог имущества, переданного в залог, не допускается.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Предметом договора об обеспечении исполнения регрессных обязательств по гарантии не может являться имущество, находящееся в собственности Ленинградской области.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Расходы, связанные с оформлением обеспечения, его оценкой и страхованием, несет залогодатель.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1.11. Гарантия, обеспечивающая исполнение обязательств принципала, подлежит отзыву гарантом только в случае изменения без предварительного письменного согласия гаранта указанных в гарантии условий основного обязательства, которые не могут быть изменены без предварительного письменного согласия гаранта, 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>или) в случае нецелевого использования средств кредита (займа, в том числе облигационного), обеспеченного гарантией, в отношении которого в соответствии с законодательством Российской Федерации и(или) кредитным договором и договором о предоставлении государственной гарантии по кредиту кредитором осуществляется контроль за целевым использованием сре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>едита.</w:t>
      </w:r>
    </w:p>
    <w:p w:rsidR="003A338C" w:rsidRPr="003A338C" w:rsidRDefault="003A338C" w:rsidP="003A33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(п. 1.11 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 xml:space="preserve"> Областным </w:t>
      </w:r>
      <w:hyperlink r:id="rId9" w:history="1">
        <w:r w:rsidRPr="003A338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A338C">
        <w:rPr>
          <w:rFonts w:ascii="Times New Roman" w:hAnsi="Times New Roman" w:cs="Times New Roman"/>
          <w:sz w:val="28"/>
          <w:szCs w:val="28"/>
        </w:rPr>
        <w:t xml:space="preserve"> Ленинградской области от 08.04.2021 N 35-оз)</w:t>
      </w:r>
    </w:p>
    <w:p w:rsidR="003A338C" w:rsidRPr="003A338C" w:rsidRDefault="003A338C" w:rsidP="003A3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338C" w:rsidRPr="003A338C" w:rsidRDefault="003A338C" w:rsidP="003A338C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3A338C">
        <w:rPr>
          <w:rFonts w:ascii="Times New Roman" w:eastAsiaTheme="minorHAnsi" w:hAnsi="Times New Roman" w:cs="Times New Roman"/>
          <w:color w:val="auto"/>
          <w:sz w:val="28"/>
          <w:szCs w:val="28"/>
        </w:rPr>
        <w:t>2. Условия и порядок предоставления гарантий</w:t>
      </w:r>
    </w:p>
    <w:p w:rsidR="003A338C" w:rsidRPr="003A338C" w:rsidRDefault="003A338C" w:rsidP="003A33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338C" w:rsidRPr="003A338C" w:rsidRDefault="003A338C" w:rsidP="003A3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2.1. Гарантия не предоставляется: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1) для обеспечения исполнения обязательств хозяйственных товариществ, хозяйственных партнерств, производственных кооперативов, государственных унитарных предприятий (за исключением государственных унитарных предприятий, имущество которых принадлежит им на праве хозяйственного ведения и находится в государственной собственности Ленинградской области), некоммерческих организаций, крестьянских (фермерских) хозяйств, индивидуальных предпринимателей и физических лиц;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2) муниципальным образованиям: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38C">
        <w:rPr>
          <w:rFonts w:ascii="Times New Roman" w:hAnsi="Times New Roman" w:cs="Times New Roman"/>
          <w:sz w:val="28"/>
          <w:szCs w:val="28"/>
        </w:rPr>
        <w:t>имеющим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 xml:space="preserve"> просроченную задолженность перед бюджетами других уровней бюджетной системы Российской Федерации;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отнесенным к группе заемщиков со средним и низким уровнем долговой устойчивости.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1"/>
      <w:bookmarkEnd w:id="1"/>
      <w:r w:rsidRPr="003A338C">
        <w:rPr>
          <w:rFonts w:ascii="Times New Roman" w:hAnsi="Times New Roman" w:cs="Times New Roman"/>
          <w:sz w:val="28"/>
          <w:szCs w:val="28"/>
        </w:rPr>
        <w:t>2.2. Предоставление гарантии осуществляется на платной основе, за исключением: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lastRenderedPageBreak/>
        <w:t>гарантии, предоставляемой на выполнение мероприятий, софинансирование которых осуществляется за счет средств областного бюджета;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гарантии, предоставляемой по обязательствам хозяйственного общества, 100 процентов акций (долей) которого принадлежит Ленинградской области;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гарантии, предоставляемой по обязательствам государственного унитарного предприятия, имущество которого принадлежит ему на праве хозяйственного ведения и находится в собственности Ленинградской области;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гарантии, предоставляемой муниципальному образованию;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гарантии, предоставляемой на </w:t>
      </w:r>
      <w:proofErr w:type="spellStart"/>
      <w:r w:rsidRPr="003A338C">
        <w:rPr>
          <w:rFonts w:ascii="Times New Roman" w:hAnsi="Times New Roman" w:cs="Times New Roman"/>
          <w:sz w:val="28"/>
          <w:szCs w:val="28"/>
        </w:rPr>
        <w:t>неинвестиционные</w:t>
      </w:r>
      <w:proofErr w:type="spellEnd"/>
      <w:r w:rsidRPr="003A338C">
        <w:rPr>
          <w:rFonts w:ascii="Times New Roman" w:hAnsi="Times New Roman" w:cs="Times New Roman"/>
          <w:sz w:val="28"/>
          <w:szCs w:val="28"/>
        </w:rPr>
        <w:t xml:space="preserve"> цели.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Размер платы, взимаемой в областной бюджет, устанавливается в соответствии с </w:t>
      </w:r>
      <w:hyperlink r:id="rId10" w:history="1">
        <w:r w:rsidRPr="003A338C">
          <w:rPr>
            <w:rFonts w:ascii="Times New Roman" w:hAnsi="Times New Roman" w:cs="Times New Roman"/>
            <w:color w:val="0000FF"/>
            <w:sz w:val="28"/>
            <w:szCs w:val="28"/>
          </w:rPr>
          <w:t>частью 3 статьи 9</w:t>
        </w:r>
      </w:hyperlink>
      <w:r w:rsidRPr="003A338C">
        <w:rPr>
          <w:rFonts w:ascii="Times New Roman" w:hAnsi="Times New Roman" w:cs="Times New Roman"/>
          <w:sz w:val="28"/>
          <w:szCs w:val="28"/>
        </w:rPr>
        <w:t xml:space="preserve"> настоящего областного закона, но не более двух процентов от суммы обязательств, обеспечиваемых гарантией. В случае досрочного прекращения гарантийных обязатель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>ата за предоставление гарантии не возвращается.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2.3. Предоставление гарантии осуществляется при соблюдении следующих условий: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финансовое состояние принципала является удовлетворительным;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предоставление принципалом, третьим лицом до даты выдачи государственной гарантии соответствующего требованиям </w:t>
      </w:r>
      <w:hyperlink r:id="rId11" w:history="1">
        <w:r w:rsidRPr="003A338C">
          <w:rPr>
            <w:rFonts w:ascii="Times New Roman" w:hAnsi="Times New Roman" w:cs="Times New Roman"/>
            <w:color w:val="0000FF"/>
            <w:sz w:val="28"/>
            <w:szCs w:val="28"/>
          </w:rPr>
          <w:t>статьи 115.3</w:t>
        </w:r>
      </w:hyperlink>
      <w:r w:rsidRPr="003A338C">
        <w:rPr>
          <w:rFonts w:ascii="Times New Roman" w:hAnsi="Times New Roman" w:cs="Times New Roman"/>
          <w:sz w:val="28"/>
          <w:szCs w:val="28"/>
        </w:rPr>
        <w:t xml:space="preserve"> Бюджетного кодекса и гражданского законодательства Российской 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Федерации обеспечения исполнения обязательств принципала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 xml:space="preserve"> по удовлетворению регрессного требования гаранта к принципалу, возникающего в связи с исполнением в полном объеме или в какой-либо части гарантии;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38C">
        <w:rPr>
          <w:rFonts w:ascii="Times New Roman" w:hAnsi="Times New Roman" w:cs="Times New Roman"/>
          <w:sz w:val="28"/>
          <w:szCs w:val="28"/>
        </w:rPr>
        <w:t>отсутствие у принципала, его поручителей (гарантов) просроченной (неурегулированной) задолженности по денежным обязательствам перед Ленинградской областью,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а также просроченной (неурегулированной) задолженности принципала, являющегося публично-правовым образованием, по государственной гарантии, ранее предоставленной в пользу соответствующего публично-правового образования, предоставляющего государственную гарантию;</w:t>
      </w:r>
      <w:proofErr w:type="gramEnd"/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принципал не находится в процессе реорганизации или ликвидации, в отношении принципала не возбуждено производство по делу о несостоятельности (банкротстве);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проведение экспертизы социально-экономической значимости и эффективности предлагаемого инвестиционного проекта (обязательства) </w:t>
      </w:r>
      <w:r w:rsidRPr="003A338C">
        <w:rPr>
          <w:rFonts w:ascii="Times New Roman" w:hAnsi="Times New Roman" w:cs="Times New Roman"/>
          <w:sz w:val="28"/>
          <w:szCs w:val="28"/>
        </w:rPr>
        <w:lastRenderedPageBreak/>
        <w:t>органом исполнительной власти Ленинградской области, осуществляющим регулирование в сфере экономической политики (далее - комитет экономического развития и инвестиционной деятельности Ленинградской области).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2.4. Обязательным условием для получения гарантии на инвестиционные цели является наличие у принципала - юридического лица - не менее 25 процентов собственных средств от общего объема инвестиций, необходимых для реализации инвестиционного проекта, за исключением хозяйственного общества, 100 процентов акций (долей) которого принадлежит Ленинградской области.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Срок действия обязательства, обеспечиваемого гарантией, предоставляемой юридическому лицу на инвестиционные цели, не должен превышать срока окупаемости инвестиционного проекта, за исключением хозяйственного общества, 100 процентов акций (долей) которого принадлежит Ленинградской области.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2.5. Кредиты и займы (в том числе облигационные), обеспечиваемые государственными гарантиями, должны быть целевыми.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2.6. Предусмотренное государственной гарантией обязательство гаранта перед бенефициаром ограничивается уплатой денежных средств в объеме просроченных обязатель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>инципала, обеспеченных гарантией, но не более суммы гарантии.</w:t>
      </w:r>
    </w:p>
    <w:p w:rsidR="003A338C" w:rsidRPr="003A338C" w:rsidRDefault="003A338C" w:rsidP="003A3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338C" w:rsidRPr="003A338C" w:rsidRDefault="003A338C" w:rsidP="003A338C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3A338C">
        <w:rPr>
          <w:rFonts w:ascii="Times New Roman" w:eastAsiaTheme="minorHAnsi" w:hAnsi="Times New Roman" w:cs="Times New Roman"/>
          <w:color w:val="auto"/>
          <w:sz w:val="28"/>
          <w:szCs w:val="28"/>
        </w:rPr>
        <w:t>3. Порядок рассмотрения обращений и принятия решений</w:t>
      </w:r>
    </w:p>
    <w:p w:rsidR="003A338C" w:rsidRPr="003A338C" w:rsidRDefault="003A338C" w:rsidP="003A338C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3A338C">
        <w:rPr>
          <w:rFonts w:ascii="Times New Roman" w:eastAsiaTheme="minorHAnsi" w:hAnsi="Times New Roman" w:cs="Times New Roman"/>
          <w:color w:val="auto"/>
          <w:sz w:val="28"/>
          <w:szCs w:val="28"/>
        </w:rPr>
        <w:t>о предоставлении гарантий</w:t>
      </w:r>
    </w:p>
    <w:p w:rsidR="003A338C" w:rsidRPr="003A338C" w:rsidRDefault="003A338C" w:rsidP="003A33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338C" w:rsidRPr="003A338C" w:rsidRDefault="003A338C" w:rsidP="003A3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3.1. Прием заявок на получение гарантии осуществляется со дня опубликования извещения о проведении отбора на право получения гарантий до исчерпания соответствующего лимита предоставления гарантий или истечения срока приема заявок.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38C">
        <w:rPr>
          <w:rFonts w:ascii="Times New Roman" w:hAnsi="Times New Roman" w:cs="Times New Roman"/>
          <w:sz w:val="28"/>
          <w:szCs w:val="28"/>
        </w:rPr>
        <w:t>Извещение о начале проведения отбора размещается на официальном интернет-портале финансового органа Ленинградской области.</w:t>
      </w:r>
      <w:proofErr w:type="gramEnd"/>
    </w:p>
    <w:p w:rsidR="003A338C" w:rsidRPr="003A338C" w:rsidRDefault="003A338C" w:rsidP="003A33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(в ред. Областного </w:t>
      </w:r>
      <w:hyperlink r:id="rId12" w:history="1">
        <w:r w:rsidRPr="003A338C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3A338C">
        <w:rPr>
          <w:rFonts w:ascii="Times New Roman" w:hAnsi="Times New Roman" w:cs="Times New Roman"/>
          <w:sz w:val="28"/>
          <w:szCs w:val="28"/>
        </w:rPr>
        <w:t xml:space="preserve"> Ленинградской области от 08.04.2021 N 35-оз)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В извещении о начале проведения отбора 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указываются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 xml:space="preserve"> дата начала и дата окончания приема заявок, место подачи заявок и объем ассигнований по предоставлению государственных гарантий Ленинградской области, предусмотренный в областном бюджете Ленинградской области на очередной финансовый год.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Дата окончания приема заявок устанавливается финансовым органом Ленинградской области.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lastRenderedPageBreak/>
        <w:t>3.2. Перечень документов и порядок предоставления принципалами документов для получения гарантии устанавливаются Правительством Ленинградской области.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8"/>
      <w:bookmarkEnd w:id="2"/>
      <w:r w:rsidRPr="003A338C">
        <w:rPr>
          <w:rFonts w:ascii="Times New Roman" w:hAnsi="Times New Roman" w:cs="Times New Roman"/>
          <w:sz w:val="28"/>
          <w:szCs w:val="28"/>
        </w:rPr>
        <w:t>3.3. Копии принятых документов на получение гарантии направляются финансовым органом Ленинградской области в трехдневный срок в адрес комитета экономического развития и инвестиционной деятельности Ленинградской области.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3.4. Финансовый орган Ленинградской области после направления копий принятых документов согласно </w:t>
      </w:r>
      <w:hyperlink w:anchor="Par58" w:history="1">
        <w:r w:rsidRPr="003A338C">
          <w:rPr>
            <w:rFonts w:ascii="Times New Roman" w:hAnsi="Times New Roman" w:cs="Times New Roman"/>
            <w:color w:val="0000FF"/>
            <w:sz w:val="28"/>
            <w:szCs w:val="28"/>
          </w:rPr>
          <w:t>пункту 3.3</w:t>
        </w:r>
      </w:hyperlink>
      <w:r w:rsidRPr="003A338C">
        <w:rPr>
          <w:rFonts w:ascii="Times New Roman" w:hAnsi="Times New Roman" w:cs="Times New Roman"/>
          <w:sz w:val="28"/>
          <w:szCs w:val="28"/>
        </w:rPr>
        <w:t xml:space="preserve"> настоящего Порядка в течение 15 рабочих дней проводит анализ финансового состояния принципала и проверку достаточности, надежности и ликвидности обеспечения исполнения обязатель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>инципала при предоставлении государственной гарантии Ленинградской области.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Комитет экономического развития и инвестиционной деятельности Ленинградской области в установленном им порядке в течение 15 рабочих дней проводит анализ заявленного на получение гарантии инвестиционного проекта (обязательства) на предмет социально-экономической значимости и эффективности, в том числе бюджетной.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3.5. 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Подг</w:t>
      </w:r>
      <w:bookmarkStart w:id="3" w:name="_GoBack"/>
      <w:bookmarkEnd w:id="3"/>
      <w:r w:rsidRPr="003A338C">
        <w:rPr>
          <w:rFonts w:ascii="Times New Roman" w:hAnsi="Times New Roman" w:cs="Times New Roman"/>
          <w:sz w:val="28"/>
          <w:szCs w:val="28"/>
        </w:rPr>
        <w:t>отовленные финансовым органом Ленинградской области и комитетом экономического развития и инвестиционной деятельности Ленинградской области заключения вместе с поступившими от принципала документами направляются межведомственной комиссии по оказанию государственной поддержки путем предоставления государственных гарантий Ленинградской области (далее - комиссия), созданной в качестве коллегиального органа для рассмотрения заявок на получение гарантии и их отбора.</w:t>
      </w:r>
      <w:proofErr w:type="gramEnd"/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Положение о комисс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 xml:space="preserve"> состав утверждаются распоряжением Губернатора Ленинградской области.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3.6. К отбору допускаются только те принципалы, которые имеют положительное заключение финансового органа Ленинградской 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 xml:space="preserve"> по результатам проведенного им анализа финансового состояния принципала и проверки обеспечения исполнения обязательств принципала в целях предоставления гарантии.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Основными критериями отбора заявок принципалов на получение гарантий являются следующие показатели: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1) по гарантиям на инвестиционные цели: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соответствие инвестиционного проекта приоритетным направлениям социально-экономической политики Ленинградской области;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lastRenderedPageBreak/>
        <w:t>бюджетная эффективность инвестиционного проекта;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оценка финансового состояния принципала;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социально-экономическая значимость и эффективность инвестиционного проекта, его финансовая реализуемость;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срок окупаемости инвестиционного проекта;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доля собственных сре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>инципала в общем объеме инвестиций, необходимых для реализации инвестиционного проекта;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надежность и ликвидность предоставляемого обеспечения исполнения обязатель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>инципала по удовлетворению регрессных требований гаранта к принципалу;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2) по гарантиям на </w:t>
      </w:r>
      <w:proofErr w:type="spellStart"/>
      <w:r w:rsidRPr="003A338C">
        <w:rPr>
          <w:rFonts w:ascii="Times New Roman" w:hAnsi="Times New Roman" w:cs="Times New Roman"/>
          <w:sz w:val="28"/>
          <w:szCs w:val="28"/>
        </w:rPr>
        <w:t>неинвестиционные</w:t>
      </w:r>
      <w:proofErr w:type="spellEnd"/>
      <w:r w:rsidRPr="003A338C">
        <w:rPr>
          <w:rFonts w:ascii="Times New Roman" w:hAnsi="Times New Roman" w:cs="Times New Roman"/>
          <w:sz w:val="28"/>
          <w:szCs w:val="28"/>
        </w:rPr>
        <w:t xml:space="preserve"> цели: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социально-экономическая значимость обязательства;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оценка финансового состояния принципала;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представленные принципалом предложения о способе обеспечения регрессных обязательств по гарантии.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77"/>
      <w:bookmarkEnd w:id="4"/>
      <w:r w:rsidRPr="003A338C">
        <w:rPr>
          <w:rFonts w:ascii="Times New Roman" w:hAnsi="Times New Roman" w:cs="Times New Roman"/>
          <w:sz w:val="28"/>
          <w:szCs w:val="28"/>
        </w:rPr>
        <w:t>3.7. Решение комиссии об отборе принципала (иные решения) оформляется протоколом комиссии.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Финансовый орган Ленинградской области на основании указанного решения в течение 10 рабочих дней 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 xml:space="preserve"> его получения готовит и направляет в Правительство Ленинградской области проект распоряжения Правительства Ленинградской области о предоставлении гарантии.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В распоряжении Правительства Ленинградской области о предоставлении гарантии указываются наименование принципала, обязательство, которое обеспечивается гарантией, объем и срок действия гарантии, а также размер платы за предоставление гарантии в случае ее взимания.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3.8. На основании распоряжения, указанного в </w:t>
      </w:r>
      <w:hyperlink w:anchor="Par77" w:history="1">
        <w:r w:rsidRPr="003A338C">
          <w:rPr>
            <w:rFonts w:ascii="Times New Roman" w:hAnsi="Times New Roman" w:cs="Times New Roman"/>
            <w:color w:val="0000FF"/>
            <w:sz w:val="28"/>
            <w:szCs w:val="28"/>
          </w:rPr>
          <w:t>пункте 3.7</w:t>
        </w:r>
      </w:hyperlink>
      <w:r w:rsidRPr="003A338C">
        <w:rPr>
          <w:rFonts w:ascii="Times New Roman" w:hAnsi="Times New Roman" w:cs="Times New Roman"/>
          <w:sz w:val="28"/>
          <w:szCs w:val="28"/>
        </w:rPr>
        <w:t xml:space="preserve"> настоящего Порядка, финансовый орган Ленинградской области от имени Правительства Ленинградской области заключает с принципалом договор о предоставлении гарантии.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38C">
        <w:rPr>
          <w:rFonts w:ascii="Times New Roman" w:hAnsi="Times New Roman" w:cs="Times New Roman"/>
          <w:sz w:val="28"/>
          <w:szCs w:val="28"/>
        </w:rPr>
        <w:t xml:space="preserve">До заключения договора о предоставлении гарантии принципал обязан заключить с Правительством Ленинградской области в лице финансового органа Ленинградской области договор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 (за исключением случаев, установленных </w:t>
      </w:r>
      <w:hyperlink w:anchor="Par9" w:history="1">
        <w:r w:rsidRPr="003A338C">
          <w:rPr>
            <w:rFonts w:ascii="Times New Roman" w:hAnsi="Times New Roman" w:cs="Times New Roman"/>
            <w:color w:val="0000FF"/>
            <w:sz w:val="28"/>
            <w:szCs w:val="28"/>
          </w:rPr>
          <w:t>пунктом 1.7</w:t>
        </w:r>
      </w:hyperlink>
      <w:r w:rsidRPr="003A338C">
        <w:rPr>
          <w:rFonts w:ascii="Times New Roman" w:hAnsi="Times New Roman" w:cs="Times New Roman"/>
          <w:sz w:val="28"/>
          <w:szCs w:val="28"/>
        </w:rPr>
        <w:t xml:space="preserve"> настоящего Порядка).</w:t>
      </w:r>
      <w:proofErr w:type="gramEnd"/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lastRenderedPageBreak/>
        <w:t>Иными обязательными условиями заключения договора о предоставлении гарантии являются: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38C">
        <w:rPr>
          <w:rFonts w:ascii="Times New Roman" w:hAnsi="Times New Roman" w:cs="Times New Roman"/>
          <w:sz w:val="28"/>
          <w:szCs w:val="28"/>
        </w:rPr>
        <w:t>представление принципалом - юридическим лицом - дополнительных соглашений ко всем действующим договорам банковского счета, заключенным с кредитными организациями, предусматривающих право финансового органа Ленинградской области на бесспорное (</w:t>
      </w:r>
      <w:proofErr w:type="spellStart"/>
      <w:r w:rsidRPr="003A338C">
        <w:rPr>
          <w:rFonts w:ascii="Times New Roman" w:hAnsi="Times New Roman" w:cs="Times New Roman"/>
          <w:sz w:val="28"/>
          <w:szCs w:val="28"/>
        </w:rPr>
        <w:t>безакцептное</w:t>
      </w:r>
      <w:proofErr w:type="spellEnd"/>
      <w:r w:rsidRPr="003A338C">
        <w:rPr>
          <w:rFonts w:ascii="Times New Roman" w:hAnsi="Times New Roman" w:cs="Times New Roman"/>
          <w:sz w:val="28"/>
          <w:szCs w:val="28"/>
        </w:rPr>
        <w:t>) списание находящихся на счете денежных средств для погашения долговых обязательств принципала, возникающих в результате наступления гарантийных случаев, за исключением гарантии, предоставляемой по обязательствам хозяйственного общества, 100 процентов акций (долей) которого принадлежит Ленинградской области;</w:t>
      </w:r>
      <w:proofErr w:type="gramEnd"/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осуществление принципалом платы в областной бюджет (за исключением случаев, предусмотренных </w:t>
      </w:r>
      <w:hyperlink w:anchor="Par31" w:history="1">
        <w:r w:rsidRPr="003A338C">
          <w:rPr>
            <w:rFonts w:ascii="Times New Roman" w:hAnsi="Times New Roman" w:cs="Times New Roman"/>
            <w:color w:val="0000FF"/>
            <w:sz w:val="28"/>
            <w:szCs w:val="28"/>
          </w:rPr>
          <w:t>пунктом 2.2</w:t>
        </w:r>
      </w:hyperlink>
      <w:r w:rsidRPr="003A338C">
        <w:rPr>
          <w:rFonts w:ascii="Times New Roman" w:hAnsi="Times New Roman" w:cs="Times New Roman"/>
          <w:sz w:val="28"/>
          <w:szCs w:val="28"/>
        </w:rPr>
        <w:t xml:space="preserve"> настоящего Порядка).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3.9. Информация о государственной гарантии вносится в Государственную долговую книгу Ленинградской области в течение пяти рабочих дней с момента возникновения соответствующего обязательства.</w:t>
      </w:r>
    </w:p>
    <w:p w:rsidR="003A338C" w:rsidRPr="003A338C" w:rsidRDefault="003A338C" w:rsidP="003A3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338C" w:rsidRPr="003A338C" w:rsidRDefault="003A338C" w:rsidP="003A338C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3A338C">
        <w:rPr>
          <w:rFonts w:ascii="Times New Roman" w:eastAsiaTheme="minorHAnsi" w:hAnsi="Times New Roman" w:cs="Times New Roman"/>
          <w:color w:val="auto"/>
          <w:sz w:val="28"/>
          <w:szCs w:val="28"/>
        </w:rPr>
        <w:t>4. Учет и контроль предоставленных гарантий</w:t>
      </w:r>
    </w:p>
    <w:p w:rsidR="003A338C" w:rsidRPr="003A338C" w:rsidRDefault="003A338C" w:rsidP="003A33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338C" w:rsidRPr="003A338C" w:rsidRDefault="003A338C" w:rsidP="003A3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На основании данных учета, осуществляемого финансовым органом Ленинградской области, о предоставленных гарантиях, исполнении принципалами своих обязательств, обеспеченных указанными гарантиями, а также учета осуществления гарантом платежей по выданным гарантиям Правительство Ленинградской области ежегодно вместе с отчетом об исполнении областного бюджета Ленинградской области представляет Законодательному собранию Ленинградской области отчет о предоставленных гарантиях по всем принципалам, об исполнении ими обязательств, обеспеченных указанными гарантиями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 xml:space="preserve">, и 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осуществлении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 xml:space="preserve"> гарантом платежей по предоставленным гарантиям.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4.2. При исполнении принципалом или третьими лицами обязательств перед бенефициаром на соответствующую сумму сокращается государственный долг Ленинградской области.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4.3. Орган внутреннего государственного финансового контроля Ленинградской области обеспечивает 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 xml:space="preserve"> соблюдением целей, порядка и условий предоставления кредитов, обеспеченных государственными гарантиями.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В случае установления факта нецелевого использования сре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>едита (займа, в том числе облигационного), обеспеченного гарантией, в случае неисполнения или ненадлежащего исполнения обязательств, установленных договором о предоставлении гарантии, принципал и бенефициар несут ответственность, установленную законодательством Российской Федерации, договором о предоставлении государственной гарантии.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lastRenderedPageBreak/>
        <w:t xml:space="preserve">4.4. Финансовый орган Ленинградской области осуществляет мониторинг финансового состояния принципала и 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 xml:space="preserve"> достаточностью, надежностью и ликвидностью предоставленного обеспечения после предоставления гарантии в соответствии с нормами действующего законодательства.</w:t>
      </w:r>
    </w:p>
    <w:p w:rsidR="003A338C" w:rsidRPr="003A338C" w:rsidRDefault="003A338C" w:rsidP="003A3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338C" w:rsidRPr="003A338C" w:rsidRDefault="003A338C" w:rsidP="003A338C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3A338C">
        <w:rPr>
          <w:rFonts w:ascii="Times New Roman" w:eastAsiaTheme="minorHAnsi" w:hAnsi="Times New Roman" w:cs="Times New Roman"/>
          <w:color w:val="auto"/>
          <w:sz w:val="28"/>
          <w:szCs w:val="28"/>
        </w:rPr>
        <w:t>5. Исполнение обязательств по предоставленным гарантиям</w:t>
      </w:r>
    </w:p>
    <w:p w:rsidR="003A338C" w:rsidRPr="003A338C" w:rsidRDefault="003A338C" w:rsidP="003A33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338C" w:rsidRPr="003A338C" w:rsidRDefault="003A338C" w:rsidP="003A3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 xml:space="preserve">5.1. Гарант несет ответственность </w:t>
      </w:r>
      <w:proofErr w:type="gramStart"/>
      <w:r w:rsidRPr="003A338C">
        <w:rPr>
          <w:rFonts w:ascii="Times New Roman" w:hAnsi="Times New Roman" w:cs="Times New Roman"/>
          <w:sz w:val="28"/>
          <w:szCs w:val="28"/>
        </w:rPr>
        <w:t>перед бенефициаром за неисполнение принципалом предусмотренных гарантией обязательств в соответствии с договором о предоставлении</w:t>
      </w:r>
      <w:proofErr w:type="gramEnd"/>
      <w:r w:rsidRPr="003A338C">
        <w:rPr>
          <w:rFonts w:ascii="Times New Roman" w:hAnsi="Times New Roman" w:cs="Times New Roman"/>
          <w:sz w:val="28"/>
          <w:szCs w:val="28"/>
        </w:rPr>
        <w:t xml:space="preserve"> гарантии.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5.2. Исполнение гарантии осуществляется за счет средств областного бюджета, предусмотренных на указанные цели в областном законе об областном бюджете Ленинградской области на соответствующий финансовый год.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5.3. Сведения об исполнении гарантии учитываются при расчете государственного долга Ленинградской области.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5.4. Гарант до удовлетворения требования, предъявленного ему бенефициаром, в установленный договором о предоставлении гарантии срок должен предупредить об этом принципала, а если к гаранту предъявлен судебный иск, - привлечь принципала к участию в деле.</w:t>
      </w:r>
    </w:p>
    <w:p w:rsidR="003A338C" w:rsidRPr="003A338C" w:rsidRDefault="003A338C" w:rsidP="003A338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8C">
        <w:rPr>
          <w:rFonts w:ascii="Times New Roman" w:hAnsi="Times New Roman" w:cs="Times New Roman"/>
          <w:sz w:val="28"/>
          <w:szCs w:val="28"/>
        </w:rPr>
        <w:t>5.5. Гарант, исполнивший обязательство принципала, имеет право потребовать от последнего возмещения сумм, уплаченных по гарантии, в полном объеме в порядке, предусмотренном гражданским законодательством Российской Федерации и договором о предоставлении гарантии. При отсутствии согласия сторон по этим вопросам удовлетворение регрессного требования гаранта к принципалу осуществляется в порядке и сроки, указанные в требовании гаранта.</w:t>
      </w:r>
    </w:p>
    <w:p w:rsidR="00447502" w:rsidRPr="003A338C" w:rsidRDefault="00447502" w:rsidP="003A338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447502" w:rsidRPr="003A338C" w:rsidSect="001F18B8">
      <w:headerReference w:type="default" r:id="rId13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4F5" w:rsidRDefault="00A414F5" w:rsidP="001F18B8">
      <w:pPr>
        <w:spacing w:after="0" w:line="240" w:lineRule="auto"/>
      </w:pPr>
      <w:r>
        <w:separator/>
      </w:r>
    </w:p>
  </w:endnote>
  <w:endnote w:type="continuationSeparator" w:id="0">
    <w:p w:rsidR="00A414F5" w:rsidRDefault="00A414F5" w:rsidP="001F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4F5" w:rsidRDefault="00A414F5" w:rsidP="001F18B8">
      <w:pPr>
        <w:spacing w:after="0" w:line="240" w:lineRule="auto"/>
      </w:pPr>
      <w:r>
        <w:separator/>
      </w:r>
    </w:p>
  </w:footnote>
  <w:footnote w:type="continuationSeparator" w:id="0">
    <w:p w:rsidR="00A414F5" w:rsidRDefault="00A414F5" w:rsidP="001F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508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F18B8" w:rsidRPr="001F18B8" w:rsidRDefault="002421C3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F18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F18B8" w:rsidRPr="001F18B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F18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A338C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1F18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F18B8" w:rsidRPr="001F18B8" w:rsidRDefault="001F18B8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fd3c014d-bbce-48ec-8ed6-1612f7100bc0"/>
  </w:docVars>
  <w:rsids>
    <w:rsidRoot w:val="00447502"/>
    <w:rsid w:val="00023BC5"/>
    <w:rsid w:val="000F40D9"/>
    <w:rsid w:val="001A5B3E"/>
    <w:rsid w:val="001C3E70"/>
    <w:rsid w:val="001F18B8"/>
    <w:rsid w:val="002421C3"/>
    <w:rsid w:val="00282B2B"/>
    <w:rsid w:val="002B0C42"/>
    <w:rsid w:val="003301DC"/>
    <w:rsid w:val="003A338C"/>
    <w:rsid w:val="00447502"/>
    <w:rsid w:val="005922BD"/>
    <w:rsid w:val="005F66D9"/>
    <w:rsid w:val="00626947"/>
    <w:rsid w:val="00707878"/>
    <w:rsid w:val="008262B0"/>
    <w:rsid w:val="00A414F5"/>
    <w:rsid w:val="00B333FB"/>
    <w:rsid w:val="00DF2520"/>
    <w:rsid w:val="00E658D5"/>
    <w:rsid w:val="00EB3AC7"/>
    <w:rsid w:val="00EC63CA"/>
    <w:rsid w:val="00EF54D0"/>
    <w:rsid w:val="00F9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750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F1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18B8"/>
  </w:style>
  <w:style w:type="paragraph" w:styleId="a5">
    <w:name w:val="footer"/>
    <w:basedOn w:val="a"/>
    <w:link w:val="a6"/>
    <w:uiPriority w:val="99"/>
    <w:semiHidden/>
    <w:unhideWhenUsed/>
    <w:rsid w:val="001F1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1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92A342C113807AD744D256611A9DCBF0336D36D4F7E0BE53BDC0DD6804C2B597BEBA23CBF882C9D7348795F1V3nCK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C92A342C113807AD744D256611A9DCBF0336D36D4F7E0BE53BDC0DD6804C2B585BEE22BCCFF9AC2877BC1C0FE3FF2694E30E261FA37V0nAK" TargetMode="External"/><Relationship Id="rId12" Type="http://schemas.openxmlformats.org/officeDocument/2006/relationships/hyperlink" Target="consultantplus://offline/ref=6C92A342C113807AD744CD47741A9DCBF132683ED4F0E0BE53BDC0DD6804C2B585BEE22FC9FE9DCBD721D1C4B768F975482AFC67E4370B4AV0nC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C92A342C113807AD744D256611A9DCBF0336D36D4F7E0BE53BDC0DD6804C2B585BEE22BCCFD9BC2877BC1C0FE3FF2694E30E261FA37V0nAK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C92A342C113807AD744CD47741A9DCBF1326839D0F2E0BE53BDC0DD6804C2B585BEE22FC9FE9ECBD121D1C4B768F975482AFC67E4370B4AV0nC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C92A342C113807AD744CD47741A9DCBF132683ED4F0E0BE53BDC0DD6804C2B585BEE22FC9FE9DCBD121D1C4B768F975482AFC67E4370B4AV0nC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2998</Words>
  <Characters>17095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t.modestova</dc:creator>
  <cp:keywords/>
  <dc:description/>
  <cp:lastModifiedBy>Рыженкова Елена Николаевна</cp:lastModifiedBy>
  <cp:revision>3</cp:revision>
  <dcterms:created xsi:type="dcterms:W3CDTF">2020-12-22T10:20:00Z</dcterms:created>
  <dcterms:modified xsi:type="dcterms:W3CDTF">2021-04-26T10:40:00Z</dcterms:modified>
</cp:coreProperties>
</file>