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70" w:rsidRDefault="00210B70">
      <w:pPr>
        <w:pStyle w:val="ConsPlusTitle"/>
        <w:jc w:val="center"/>
        <w:outlineLvl w:val="0"/>
      </w:pPr>
      <w:r>
        <w:t>ПРАВИТЕЛЬСТВО ЛЕНИНГРАДСКОЙ ОБЛАСТИ</w:t>
      </w:r>
    </w:p>
    <w:p w:rsidR="00210B70" w:rsidRDefault="00210B70">
      <w:pPr>
        <w:pStyle w:val="ConsPlusTitle"/>
        <w:jc w:val="center"/>
      </w:pPr>
    </w:p>
    <w:p w:rsidR="00210B70" w:rsidRDefault="00210B70">
      <w:pPr>
        <w:pStyle w:val="ConsPlusTitle"/>
        <w:jc w:val="center"/>
      </w:pPr>
      <w:r>
        <w:t>ПОСТАНОВЛЕНИЕ</w:t>
      </w:r>
    </w:p>
    <w:p w:rsidR="00210B70" w:rsidRDefault="00210B70">
      <w:pPr>
        <w:pStyle w:val="ConsPlusTitle"/>
        <w:jc w:val="center"/>
      </w:pPr>
      <w:r>
        <w:t>от 14 ноября 2013 г. N 402</w:t>
      </w:r>
    </w:p>
    <w:p w:rsidR="00210B70" w:rsidRDefault="00210B70">
      <w:pPr>
        <w:pStyle w:val="ConsPlusTitle"/>
        <w:jc w:val="center"/>
      </w:pPr>
    </w:p>
    <w:p w:rsidR="00210B70" w:rsidRDefault="00210B70">
      <w:pPr>
        <w:pStyle w:val="ConsPlusTitle"/>
        <w:jc w:val="center"/>
      </w:pPr>
      <w:r>
        <w:t>ОБ УТВЕРЖДЕНИИ ГОСУДАРСТВЕННОЙ ПРОГРАММЫ</w:t>
      </w:r>
    </w:p>
    <w:p w:rsidR="00210B70" w:rsidRDefault="00210B70">
      <w:pPr>
        <w:pStyle w:val="ConsPlusTitle"/>
        <w:jc w:val="center"/>
      </w:pPr>
      <w:r>
        <w:t>ЛЕНИНГРАДСКОЙ ОБЛАСТИ "УПРАВЛЕНИЕ ГОСУДАРСТВЕННЫМИ ФИНАНСАМИ</w:t>
      </w:r>
    </w:p>
    <w:p w:rsidR="00210B70" w:rsidRDefault="00210B70">
      <w:pPr>
        <w:pStyle w:val="ConsPlusTitle"/>
        <w:jc w:val="center"/>
      </w:pPr>
      <w:r>
        <w:t>И ГОСУДАРСТВЕННЫМ ДОЛГОМ ЛЕНИНГРАДСКОЙ ОБЛАСТИ"</w:t>
      </w:r>
    </w:p>
    <w:p w:rsidR="00210B70" w:rsidRDefault="00210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 xml:space="preserve"> </w:t>
            </w:r>
            <w:proofErr w:type="gramStart"/>
            <w:r>
              <w:rPr>
                <w:color w:val="392C69"/>
              </w:rPr>
              <w:t>(в ред. Постановления Правительства Ленинградской области</w:t>
            </w:r>
            <w:proofErr w:type="gramEnd"/>
          </w:p>
          <w:p w:rsidR="00210B70" w:rsidRDefault="00210B70">
            <w:pPr>
              <w:pStyle w:val="ConsPlusNormal"/>
              <w:jc w:val="center"/>
            </w:pPr>
            <w:r>
              <w:rPr>
                <w:color w:val="392C69"/>
              </w:rPr>
              <w:t xml:space="preserve">от 07.07.2014 </w:t>
            </w:r>
            <w:hyperlink r:id="rId7" w:history="1">
              <w:r>
                <w:rPr>
                  <w:color w:val="0000FF"/>
                </w:rPr>
                <w:t>N 292</w:t>
              </w:r>
            </w:hyperlink>
            <w:r>
              <w:rPr>
                <w:color w:val="392C69"/>
              </w:rPr>
              <w:t xml:space="preserve">, от 18.06.2015 </w:t>
            </w:r>
            <w:hyperlink r:id="rId8" w:history="1">
              <w:r>
                <w:rPr>
                  <w:color w:val="0000FF"/>
                </w:rPr>
                <w:t>N 215</w:t>
              </w:r>
            </w:hyperlink>
            <w:r>
              <w:rPr>
                <w:color w:val="392C69"/>
              </w:rPr>
              <w:t xml:space="preserve">, от 28.12.2015 </w:t>
            </w:r>
            <w:hyperlink r:id="rId9" w:history="1">
              <w:r>
                <w:rPr>
                  <w:color w:val="0000FF"/>
                </w:rPr>
                <w:t>N 516</w:t>
              </w:r>
            </w:hyperlink>
            <w:r>
              <w:rPr>
                <w:color w:val="392C69"/>
              </w:rPr>
              <w:t>,</w:t>
            </w:r>
          </w:p>
          <w:p w:rsidR="00210B70" w:rsidRDefault="00210B70">
            <w:pPr>
              <w:pStyle w:val="ConsPlusNormal"/>
              <w:jc w:val="center"/>
            </w:pPr>
            <w:r>
              <w:rPr>
                <w:color w:val="392C69"/>
              </w:rPr>
              <w:t xml:space="preserve">от 14.09.2016 </w:t>
            </w:r>
            <w:hyperlink r:id="rId10" w:history="1">
              <w:r>
                <w:rPr>
                  <w:color w:val="0000FF"/>
                </w:rPr>
                <w:t>N 349</w:t>
              </w:r>
            </w:hyperlink>
            <w:r>
              <w:rPr>
                <w:color w:val="392C69"/>
              </w:rPr>
              <w:t xml:space="preserve">, от 17.10.2016 </w:t>
            </w:r>
            <w:hyperlink r:id="rId11" w:history="1">
              <w:r>
                <w:rPr>
                  <w:color w:val="0000FF"/>
                </w:rPr>
                <w:t>N 395</w:t>
              </w:r>
            </w:hyperlink>
            <w:r>
              <w:rPr>
                <w:color w:val="392C69"/>
              </w:rPr>
              <w:t xml:space="preserve">, от 30.12.2016 </w:t>
            </w:r>
            <w:hyperlink r:id="rId12" w:history="1">
              <w:r>
                <w:rPr>
                  <w:color w:val="0000FF"/>
                </w:rPr>
                <w:t>N 554</w:t>
              </w:r>
            </w:hyperlink>
            <w:r>
              <w:rPr>
                <w:color w:val="392C69"/>
              </w:rPr>
              <w:t>,</w:t>
            </w:r>
          </w:p>
          <w:p w:rsidR="00210B70" w:rsidRDefault="00210B70">
            <w:pPr>
              <w:pStyle w:val="ConsPlusNormal"/>
              <w:jc w:val="center"/>
            </w:pPr>
            <w:r>
              <w:rPr>
                <w:color w:val="392C69"/>
              </w:rPr>
              <w:t xml:space="preserve">от 31.07.2017 </w:t>
            </w:r>
            <w:hyperlink r:id="rId13" w:history="1">
              <w:r>
                <w:rPr>
                  <w:color w:val="0000FF"/>
                </w:rPr>
                <w:t>N 302</w:t>
              </w:r>
            </w:hyperlink>
            <w:r>
              <w:rPr>
                <w:color w:val="392C69"/>
              </w:rPr>
              <w:t xml:space="preserve">, от 30.11.2017 </w:t>
            </w:r>
            <w:hyperlink r:id="rId14" w:history="1">
              <w:r>
                <w:rPr>
                  <w:color w:val="0000FF"/>
                </w:rPr>
                <w:t>N 516</w:t>
              </w:r>
            </w:hyperlink>
            <w:r>
              <w:rPr>
                <w:color w:val="392C69"/>
              </w:rPr>
              <w:t xml:space="preserve">, от 27.12.2017 </w:t>
            </w:r>
            <w:hyperlink r:id="rId15" w:history="1">
              <w:r>
                <w:rPr>
                  <w:color w:val="0000FF"/>
                </w:rPr>
                <w:t>N 621</w:t>
              </w:r>
            </w:hyperlink>
            <w:r>
              <w:rPr>
                <w:color w:val="392C69"/>
              </w:rPr>
              <w:t>,</w:t>
            </w:r>
          </w:p>
          <w:p w:rsidR="00210B70" w:rsidRDefault="00210B70">
            <w:pPr>
              <w:pStyle w:val="ConsPlusNormal"/>
              <w:jc w:val="center"/>
            </w:pPr>
            <w:r>
              <w:rPr>
                <w:color w:val="392C69"/>
              </w:rPr>
              <w:t xml:space="preserve">от 26.04.2018 </w:t>
            </w:r>
            <w:hyperlink r:id="rId16" w:history="1">
              <w:r>
                <w:rPr>
                  <w:color w:val="0000FF"/>
                </w:rPr>
                <w:t>N 149</w:t>
              </w:r>
            </w:hyperlink>
            <w:r>
              <w:rPr>
                <w:color w:val="392C69"/>
              </w:rPr>
              <w:t xml:space="preserve">, от 20.12.2018 </w:t>
            </w:r>
            <w:hyperlink r:id="rId17" w:history="1">
              <w:r>
                <w:rPr>
                  <w:color w:val="0000FF"/>
                </w:rPr>
                <w:t>N 504</w:t>
              </w:r>
            </w:hyperlink>
            <w:r>
              <w:rPr>
                <w:color w:val="392C69"/>
              </w:rPr>
              <w:t xml:space="preserve">, от 04.06.2019 </w:t>
            </w:r>
            <w:hyperlink r:id="rId18" w:history="1">
              <w:r>
                <w:rPr>
                  <w:color w:val="0000FF"/>
                </w:rPr>
                <w:t>N 252</w:t>
              </w:r>
            </w:hyperlink>
            <w:r>
              <w:rPr>
                <w:color w:val="392C69"/>
              </w:rPr>
              <w:t>,</w:t>
            </w:r>
          </w:p>
          <w:p w:rsidR="00210B70" w:rsidRDefault="00210B70">
            <w:pPr>
              <w:pStyle w:val="ConsPlusNormal"/>
              <w:jc w:val="center"/>
            </w:pPr>
            <w:r>
              <w:rPr>
                <w:color w:val="392C69"/>
              </w:rPr>
              <w:t xml:space="preserve">от 27.12.2019 </w:t>
            </w:r>
            <w:hyperlink r:id="rId19" w:history="1">
              <w:r>
                <w:rPr>
                  <w:color w:val="0000FF"/>
                </w:rPr>
                <w:t>N 627</w:t>
              </w:r>
            </w:hyperlink>
            <w:r>
              <w:rPr>
                <w:color w:val="392C69"/>
              </w:rPr>
              <w:t xml:space="preserve">, от 31.08.2020 </w:t>
            </w:r>
            <w:hyperlink r:id="rId20" w:history="1">
              <w:r>
                <w:rPr>
                  <w:color w:val="0000FF"/>
                </w:rPr>
                <w:t>N 607</w:t>
              </w:r>
            </w:hyperlink>
            <w:r>
              <w:rPr>
                <w:color w:val="392C69"/>
              </w:rPr>
              <w:t xml:space="preserve">, от 10.11.2020 </w:t>
            </w:r>
            <w:hyperlink r:id="rId21" w:history="1">
              <w:r>
                <w:rPr>
                  <w:color w:val="0000FF"/>
                </w:rPr>
                <w:t>N 732</w:t>
              </w:r>
            </w:hyperlink>
            <w:r>
              <w:rPr>
                <w:color w:val="392C69"/>
              </w:rPr>
              <w:t>)</w:t>
            </w:r>
          </w:p>
        </w:tc>
      </w:tr>
    </w:tbl>
    <w:p w:rsidR="00210B70" w:rsidRDefault="00210B70">
      <w:pPr>
        <w:pStyle w:val="ConsPlusNormal"/>
        <w:jc w:val="center"/>
      </w:pPr>
    </w:p>
    <w:p w:rsidR="00210B70" w:rsidRDefault="00210B70" w:rsidP="00C921F0">
      <w:pPr>
        <w:pStyle w:val="ConsPlusNormal"/>
        <w:ind w:firstLine="540"/>
        <w:jc w:val="both"/>
      </w:pPr>
      <w:r>
        <w:t xml:space="preserve">В соответствии с </w:t>
      </w:r>
      <w:hyperlink r:id="rId22"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210B70" w:rsidRDefault="00210B70">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"Управление государственными финансами и государственным долгом Ленинградской области".</w:t>
      </w:r>
    </w:p>
    <w:p w:rsidR="00210B70" w:rsidRDefault="00210B70">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210B70" w:rsidRDefault="00210B70">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14.09.2016 N 349)</w:t>
      </w:r>
    </w:p>
    <w:p w:rsidR="00210B70" w:rsidRDefault="00210B70">
      <w:pPr>
        <w:pStyle w:val="ConsPlusNormal"/>
      </w:pPr>
    </w:p>
    <w:p w:rsidR="00210B70" w:rsidRDefault="00210B70">
      <w:pPr>
        <w:pStyle w:val="ConsPlusNormal"/>
        <w:jc w:val="right"/>
      </w:pPr>
      <w:r>
        <w:t>Губернатор</w:t>
      </w:r>
    </w:p>
    <w:p w:rsidR="00210B70" w:rsidRDefault="00210B70">
      <w:pPr>
        <w:pStyle w:val="ConsPlusNormal"/>
        <w:jc w:val="right"/>
      </w:pPr>
      <w:r>
        <w:t>Ленинградской области</w:t>
      </w:r>
    </w:p>
    <w:p w:rsidR="00210B70" w:rsidRDefault="00210B70">
      <w:pPr>
        <w:pStyle w:val="ConsPlusNormal"/>
        <w:jc w:val="right"/>
      </w:pPr>
      <w:proofErr w:type="spellStart"/>
      <w:r>
        <w:t>А.Дрозденко</w:t>
      </w:r>
      <w:proofErr w:type="spellEnd"/>
    </w:p>
    <w:p w:rsidR="00210B70" w:rsidRDefault="00210B70">
      <w:pPr>
        <w:pStyle w:val="ConsPlusNormal"/>
      </w:pPr>
    </w:p>
    <w:p w:rsidR="00210B70" w:rsidRDefault="00210B70">
      <w:pPr>
        <w:pStyle w:val="ConsPlusNormal"/>
      </w:pPr>
    </w:p>
    <w:p w:rsidR="00210B70" w:rsidRDefault="00210B70">
      <w:pPr>
        <w:pStyle w:val="ConsPlusNormal"/>
        <w:jc w:val="right"/>
        <w:outlineLvl w:val="0"/>
      </w:pPr>
      <w:r>
        <w:t>УТВЕРЖДЕНА</w:t>
      </w:r>
    </w:p>
    <w:p w:rsidR="00210B70" w:rsidRDefault="00210B70">
      <w:pPr>
        <w:pStyle w:val="ConsPlusNormal"/>
        <w:jc w:val="right"/>
      </w:pPr>
      <w:r>
        <w:t>постановлением Правительства</w:t>
      </w:r>
    </w:p>
    <w:p w:rsidR="00210B70" w:rsidRDefault="00210B70">
      <w:pPr>
        <w:pStyle w:val="ConsPlusNormal"/>
        <w:jc w:val="right"/>
      </w:pPr>
      <w:r>
        <w:t>Ленинградской области</w:t>
      </w:r>
    </w:p>
    <w:p w:rsidR="00210B70" w:rsidRDefault="00210B70">
      <w:pPr>
        <w:pStyle w:val="ConsPlusNormal"/>
        <w:jc w:val="right"/>
      </w:pPr>
      <w:r>
        <w:t>от 14.11.2013 N 402</w:t>
      </w:r>
    </w:p>
    <w:p w:rsidR="00210B70" w:rsidRDefault="00210B70">
      <w:pPr>
        <w:pStyle w:val="ConsPlusNormal"/>
        <w:jc w:val="right"/>
      </w:pPr>
      <w:r>
        <w:t>(приложение)</w:t>
      </w:r>
    </w:p>
    <w:p w:rsidR="00210B70" w:rsidRDefault="00210B70">
      <w:pPr>
        <w:pStyle w:val="ConsPlusNormal"/>
      </w:pPr>
    </w:p>
    <w:p w:rsidR="00210B70" w:rsidRDefault="00210B70">
      <w:pPr>
        <w:pStyle w:val="ConsPlusTitle"/>
        <w:jc w:val="center"/>
      </w:pPr>
      <w:bookmarkStart w:id="0" w:name="P37"/>
      <w:bookmarkEnd w:id="0"/>
      <w:r>
        <w:t>ГОСУДАРСТВЕННАЯ ПРОГРАММА ЛЕНИНГРАДСКОЙ ОБЛАСТИ</w:t>
      </w:r>
    </w:p>
    <w:p w:rsidR="00210B70" w:rsidRDefault="00210B70">
      <w:pPr>
        <w:pStyle w:val="ConsPlusTitle"/>
        <w:jc w:val="center"/>
      </w:pPr>
      <w:r>
        <w:t xml:space="preserve">"УПРАВЛЕНИЕ ГОСУДАРСТВЕННЫМИ ФИНАНСАМИ И </w:t>
      </w:r>
      <w:proofErr w:type="gramStart"/>
      <w:r>
        <w:t>ГОСУДАРСТВЕННЫМ</w:t>
      </w:r>
      <w:proofErr w:type="gramEnd"/>
    </w:p>
    <w:p w:rsidR="00210B70" w:rsidRDefault="00210B70">
      <w:pPr>
        <w:pStyle w:val="ConsPlusTitle"/>
        <w:jc w:val="center"/>
      </w:pPr>
      <w:r>
        <w:t>ДОЛГОМ ЛЕНИНГРАДСКОЙ ОБЛАСТИ"</w:t>
      </w:r>
    </w:p>
    <w:p w:rsidR="00210B70" w:rsidRDefault="00210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Список изменяющих документов</w:t>
            </w:r>
          </w:p>
          <w:p w:rsidR="00210B70" w:rsidRDefault="00210B70">
            <w:pPr>
              <w:pStyle w:val="ConsPlusNormal"/>
              <w:jc w:val="center"/>
            </w:pPr>
            <w:proofErr w:type="gramStart"/>
            <w:r>
              <w:rPr>
                <w:color w:val="392C69"/>
              </w:rPr>
              <w:t>(в ред. Постановлений Правительства Ленинградской области</w:t>
            </w:r>
            <w:proofErr w:type="gramEnd"/>
          </w:p>
          <w:p w:rsidR="00210B70" w:rsidRDefault="00210B70">
            <w:pPr>
              <w:pStyle w:val="ConsPlusNormal"/>
              <w:jc w:val="center"/>
            </w:pPr>
            <w:r>
              <w:rPr>
                <w:color w:val="392C69"/>
              </w:rPr>
              <w:t xml:space="preserve">от 27.12.2017 </w:t>
            </w:r>
            <w:hyperlink r:id="rId24" w:history="1">
              <w:r>
                <w:rPr>
                  <w:color w:val="0000FF"/>
                </w:rPr>
                <w:t>N 621</w:t>
              </w:r>
            </w:hyperlink>
            <w:r>
              <w:rPr>
                <w:color w:val="392C69"/>
              </w:rPr>
              <w:t xml:space="preserve">, от 26.04.2018 </w:t>
            </w:r>
            <w:hyperlink r:id="rId25" w:history="1">
              <w:r>
                <w:rPr>
                  <w:color w:val="0000FF"/>
                </w:rPr>
                <w:t>N 149</w:t>
              </w:r>
            </w:hyperlink>
            <w:r>
              <w:rPr>
                <w:color w:val="392C69"/>
              </w:rPr>
              <w:t xml:space="preserve">, от 20.12.2018 </w:t>
            </w:r>
            <w:hyperlink r:id="rId26" w:history="1">
              <w:r>
                <w:rPr>
                  <w:color w:val="0000FF"/>
                </w:rPr>
                <w:t>N 504</w:t>
              </w:r>
            </w:hyperlink>
            <w:r>
              <w:rPr>
                <w:color w:val="392C69"/>
              </w:rPr>
              <w:t>,</w:t>
            </w:r>
          </w:p>
          <w:p w:rsidR="00210B70" w:rsidRDefault="00210B70">
            <w:pPr>
              <w:pStyle w:val="ConsPlusNormal"/>
              <w:jc w:val="center"/>
            </w:pPr>
            <w:r>
              <w:rPr>
                <w:color w:val="392C69"/>
              </w:rPr>
              <w:t xml:space="preserve">от 04.06.2019 </w:t>
            </w:r>
            <w:hyperlink r:id="rId27" w:history="1">
              <w:r>
                <w:rPr>
                  <w:color w:val="0000FF"/>
                </w:rPr>
                <w:t>N 252</w:t>
              </w:r>
            </w:hyperlink>
            <w:r>
              <w:rPr>
                <w:color w:val="392C69"/>
              </w:rPr>
              <w:t xml:space="preserve">, от 27.12.2019 </w:t>
            </w:r>
            <w:hyperlink r:id="rId28" w:history="1">
              <w:r>
                <w:rPr>
                  <w:color w:val="0000FF"/>
                </w:rPr>
                <w:t>N 627</w:t>
              </w:r>
            </w:hyperlink>
            <w:r>
              <w:rPr>
                <w:color w:val="392C69"/>
              </w:rPr>
              <w:t xml:space="preserve">, от 31.08.2020 </w:t>
            </w:r>
            <w:hyperlink r:id="rId29" w:history="1">
              <w:r>
                <w:rPr>
                  <w:color w:val="0000FF"/>
                </w:rPr>
                <w:t>N 607</w:t>
              </w:r>
            </w:hyperlink>
            <w:r>
              <w:rPr>
                <w:color w:val="392C69"/>
              </w:rPr>
              <w:t>,</w:t>
            </w:r>
          </w:p>
          <w:p w:rsidR="00210B70" w:rsidRDefault="00210B70">
            <w:pPr>
              <w:pStyle w:val="ConsPlusNormal"/>
              <w:jc w:val="center"/>
            </w:pPr>
            <w:r>
              <w:rPr>
                <w:color w:val="392C69"/>
              </w:rPr>
              <w:t xml:space="preserve">от 10.11.2020 </w:t>
            </w:r>
            <w:hyperlink r:id="rId30" w:history="1">
              <w:r>
                <w:rPr>
                  <w:color w:val="0000FF"/>
                </w:rPr>
                <w:t>N 732</w:t>
              </w:r>
            </w:hyperlink>
            <w:r>
              <w:rPr>
                <w:color w:val="392C69"/>
              </w:rPr>
              <w:t>)</w:t>
            </w:r>
          </w:p>
        </w:tc>
      </w:tr>
    </w:tbl>
    <w:p w:rsidR="00210B70" w:rsidRDefault="00210B70">
      <w:pPr>
        <w:pStyle w:val="ConsPlusNormal"/>
      </w:pPr>
    </w:p>
    <w:p w:rsidR="00C921F0" w:rsidRDefault="00C921F0">
      <w:pPr>
        <w:pStyle w:val="ConsPlusTitle"/>
        <w:jc w:val="center"/>
        <w:outlineLvl w:val="1"/>
      </w:pPr>
    </w:p>
    <w:p w:rsidR="00C921F0" w:rsidRDefault="00C921F0">
      <w:pPr>
        <w:pStyle w:val="ConsPlusTitle"/>
        <w:jc w:val="center"/>
        <w:outlineLvl w:val="1"/>
      </w:pPr>
    </w:p>
    <w:p w:rsidR="00C921F0" w:rsidRDefault="00C921F0">
      <w:pPr>
        <w:pStyle w:val="ConsPlusTitle"/>
        <w:jc w:val="center"/>
        <w:outlineLvl w:val="1"/>
      </w:pPr>
    </w:p>
    <w:p w:rsidR="00C921F0" w:rsidRDefault="00C921F0">
      <w:pPr>
        <w:pStyle w:val="ConsPlusTitle"/>
        <w:jc w:val="center"/>
        <w:outlineLvl w:val="1"/>
      </w:pPr>
    </w:p>
    <w:p w:rsidR="00210B70" w:rsidRDefault="00210B70">
      <w:pPr>
        <w:pStyle w:val="ConsPlusTitle"/>
        <w:jc w:val="center"/>
        <w:outlineLvl w:val="1"/>
      </w:pPr>
      <w:r>
        <w:lastRenderedPageBreak/>
        <w:t>Паспорт</w:t>
      </w:r>
    </w:p>
    <w:p w:rsidR="00210B70" w:rsidRDefault="00210B70">
      <w:pPr>
        <w:pStyle w:val="ConsPlusTitle"/>
        <w:jc w:val="center"/>
      </w:pPr>
      <w:r>
        <w:t>Государственной программы Ленинградской области "Управление</w:t>
      </w:r>
    </w:p>
    <w:p w:rsidR="00210B70" w:rsidRDefault="00210B70">
      <w:pPr>
        <w:pStyle w:val="ConsPlusTitle"/>
        <w:jc w:val="center"/>
      </w:pPr>
      <w:r>
        <w:t>государственными финансами и государственным долгом</w:t>
      </w:r>
    </w:p>
    <w:p w:rsidR="00210B70" w:rsidRDefault="00210B70">
      <w:pPr>
        <w:pStyle w:val="ConsPlusTitle"/>
        <w:jc w:val="center"/>
      </w:pPr>
      <w:r>
        <w:t>Ленинградской области"</w:t>
      </w:r>
    </w:p>
    <w:p w:rsidR="00210B70" w:rsidRDefault="00210B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10B70">
        <w:tc>
          <w:tcPr>
            <w:tcW w:w="2041" w:type="dxa"/>
          </w:tcPr>
          <w:p w:rsidR="00210B70" w:rsidRDefault="00210B70">
            <w:pPr>
              <w:pStyle w:val="ConsPlusNormal"/>
            </w:pPr>
            <w:r>
              <w:t>Полное наименование</w:t>
            </w:r>
          </w:p>
        </w:tc>
        <w:tc>
          <w:tcPr>
            <w:tcW w:w="7030" w:type="dxa"/>
          </w:tcPr>
          <w:p w:rsidR="00210B70" w:rsidRDefault="00210B70">
            <w:pPr>
              <w:pStyle w:val="ConsPlusNormal"/>
              <w:ind w:firstLine="283"/>
              <w:jc w:val="both"/>
            </w:pPr>
            <w:r>
              <w:t>Государственная программа Ленинградской области "Управление государственными финансами и государственным долгом Ленинградской области" (далее - Государственная программа)</w:t>
            </w:r>
          </w:p>
        </w:tc>
      </w:tr>
      <w:tr w:rsidR="00210B70">
        <w:tc>
          <w:tcPr>
            <w:tcW w:w="2041" w:type="dxa"/>
          </w:tcPr>
          <w:p w:rsidR="00210B70" w:rsidRDefault="00210B70">
            <w:pPr>
              <w:pStyle w:val="ConsPlusNormal"/>
            </w:pPr>
            <w:r>
              <w:t>Ответственный исполнитель Государственной 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Соисполнители Государственной 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Участники Государственной 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Подпрограммы Государственной программы</w:t>
            </w:r>
          </w:p>
        </w:tc>
        <w:tc>
          <w:tcPr>
            <w:tcW w:w="7030" w:type="dxa"/>
          </w:tcPr>
          <w:p w:rsidR="00210B70" w:rsidRDefault="00210B70">
            <w:pPr>
              <w:pStyle w:val="ConsPlusNormal"/>
              <w:ind w:firstLine="283"/>
              <w:jc w:val="both"/>
            </w:pPr>
            <w:r>
              <w:t>1. "</w:t>
            </w:r>
            <w:hyperlink w:anchor="P175" w:history="1">
              <w:r>
                <w:rPr>
                  <w:color w:val="0000FF"/>
                </w:rPr>
                <w:t>Создание</w:t>
              </w:r>
            </w:hyperlink>
            <w:r>
              <w:t xml:space="preserve">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p w:rsidR="00210B70" w:rsidRDefault="00210B70">
            <w:pPr>
              <w:pStyle w:val="ConsPlusNormal"/>
              <w:ind w:firstLine="283"/>
              <w:jc w:val="both"/>
            </w:pPr>
            <w:r>
              <w:t>2. "</w:t>
            </w:r>
            <w:hyperlink w:anchor="P292" w:history="1">
              <w:r>
                <w:rPr>
                  <w:color w:val="0000FF"/>
                </w:rPr>
                <w:t>Управление</w:t>
              </w:r>
            </w:hyperlink>
            <w:r>
              <w:t xml:space="preserve"> государственным долгом Ленинградской области".</w:t>
            </w:r>
          </w:p>
          <w:p w:rsidR="00210B70" w:rsidRDefault="00210B70">
            <w:pPr>
              <w:pStyle w:val="ConsPlusNormal"/>
              <w:ind w:firstLine="283"/>
              <w:jc w:val="both"/>
            </w:pPr>
            <w:r>
              <w:t>3. "</w:t>
            </w:r>
            <w:hyperlink w:anchor="P379" w:history="1">
              <w:r>
                <w:rPr>
                  <w:color w:val="0000FF"/>
                </w:rPr>
                <w:t>Повышение</w:t>
              </w:r>
            </w:hyperlink>
            <w:r>
              <w:t xml:space="preserve"> эффективности и открытости бюджета Ленинградской области"</w:t>
            </w:r>
          </w:p>
        </w:tc>
      </w:tr>
      <w:tr w:rsidR="00210B70">
        <w:tc>
          <w:tcPr>
            <w:tcW w:w="2041" w:type="dxa"/>
          </w:tcPr>
          <w:p w:rsidR="00210B70" w:rsidRDefault="00210B70">
            <w:pPr>
              <w:pStyle w:val="ConsPlusNormal"/>
            </w:pPr>
            <w:r>
              <w:t>Цель Государственной программы</w:t>
            </w:r>
          </w:p>
        </w:tc>
        <w:tc>
          <w:tcPr>
            <w:tcW w:w="7030" w:type="dxa"/>
          </w:tcPr>
          <w:p w:rsidR="00210B70" w:rsidRDefault="00210B70">
            <w:pPr>
              <w:pStyle w:val="ConsPlusNormal"/>
              <w:ind w:firstLine="283"/>
              <w:jc w:val="both"/>
            </w:pPr>
            <w:r>
              <w:t>Обеспечение долгосрочной сбалансированности бюджета Ленинградской области и повышения качества управления общественными финансами</w:t>
            </w:r>
          </w:p>
        </w:tc>
      </w:tr>
      <w:tr w:rsidR="00210B70">
        <w:tc>
          <w:tcPr>
            <w:tcW w:w="2041" w:type="dxa"/>
          </w:tcPr>
          <w:p w:rsidR="00210B70" w:rsidRDefault="00210B70">
            <w:pPr>
              <w:pStyle w:val="ConsPlusNormal"/>
            </w:pPr>
            <w:r>
              <w:t>Задачи Государственной программы</w:t>
            </w:r>
          </w:p>
        </w:tc>
        <w:tc>
          <w:tcPr>
            <w:tcW w:w="7030" w:type="dxa"/>
          </w:tcPr>
          <w:p w:rsidR="00210B70" w:rsidRDefault="00210B70">
            <w:pPr>
              <w:pStyle w:val="ConsPlusNormal"/>
              <w:ind w:firstLine="283"/>
              <w:jc w:val="both"/>
            </w:pPr>
            <w:r>
              <w:t>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210B70" w:rsidRDefault="00210B70">
            <w:pPr>
              <w:pStyle w:val="ConsPlusNormal"/>
              <w:ind w:firstLine="283"/>
              <w:jc w:val="both"/>
            </w:pPr>
            <w:r>
              <w:t>2. Создание эффективной системы заимствований.</w:t>
            </w:r>
          </w:p>
          <w:p w:rsidR="00210B70" w:rsidRDefault="00210B70">
            <w:pPr>
              <w:pStyle w:val="ConsPlusNormal"/>
              <w:ind w:firstLine="283"/>
              <w:jc w:val="both"/>
            </w:pPr>
            <w:r>
              <w:t>3. Максимизация ставок размещения временно свободных денежных средств бюджета Ленинградской области.</w:t>
            </w:r>
          </w:p>
          <w:p w:rsidR="00210B70" w:rsidRDefault="00210B70">
            <w:pPr>
              <w:pStyle w:val="ConsPlusNormal"/>
              <w:ind w:firstLine="283"/>
              <w:jc w:val="both"/>
            </w:pPr>
            <w:r>
              <w:t>4. Совершенствование системы управления финансами, повышение открытости и прозрачности представления информации о бюджетном процессе в Ленинградской области</w:t>
            </w:r>
          </w:p>
        </w:tc>
      </w:tr>
      <w:tr w:rsidR="00210B70">
        <w:tc>
          <w:tcPr>
            <w:tcW w:w="2041" w:type="dxa"/>
          </w:tcPr>
          <w:p w:rsidR="00210B70" w:rsidRDefault="00210B70">
            <w:pPr>
              <w:pStyle w:val="ConsPlusNormal"/>
            </w:pPr>
            <w:r>
              <w:t>Сроки реализации Государственной программы</w:t>
            </w:r>
          </w:p>
        </w:tc>
        <w:tc>
          <w:tcPr>
            <w:tcW w:w="7030" w:type="dxa"/>
          </w:tcPr>
          <w:p w:rsidR="00210B70" w:rsidRDefault="00210B70">
            <w:pPr>
              <w:pStyle w:val="ConsPlusNormal"/>
              <w:ind w:firstLine="283"/>
              <w:jc w:val="both"/>
            </w:pPr>
            <w:r>
              <w:t xml:space="preserve">Государственная программа реализуется в 2018-2024 годах </w:t>
            </w:r>
            <w:hyperlink w:anchor="P104" w:history="1">
              <w:r>
                <w:rPr>
                  <w:color w:val="0000FF"/>
                </w:rPr>
                <w:t>&lt;1&gt;</w:t>
              </w:r>
            </w:hyperlink>
          </w:p>
        </w:tc>
      </w:tr>
      <w:tr w:rsidR="00210B70">
        <w:tblPrEx>
          <w:tblBorders>
            <w:insideH w:val="nil"/>
          </w:tblBorders>
        </w:tblPrEx>
        <w:tc>
          <w:tcPr>
            <w:tcW w:w="2041" w:type="dxa"/>
            <w:tcBorders>
              <w:bottom w:val="nil"/>
            </w:tcBorders>
          </w:tcPr>
          <w:p w:rsidR="00210B70" w:rsidRDefault="00210B70">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210B70" w:rsidRDefault="00210B70">
            <w:pPr>
              <w:pStyle w:val="ConsPlusNormal"/>
              <w:ind w:firstLine="283"/>
              <w:jc w:val="both"/>
            </w:pPr>
            <w:r>
              <w:t>Общий объем финансирования Государственной 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58170482,6 тыс. рублей, в том числе:</w:t>
            </w:r>
          </w:p>
          <w:p w:rsidR="00210B70" w:rsidRDefault="00210B70">
            <w:pPr>
              <w:pStyle w:val="ConsPlusNormal"/>
              <w:ind w:firstLine="283"/>
              <w:jc w:val="both"/>
            </w:pPr>
            <w:r>
              <w:t>2018 год - 3053799,9 тыс. рублей;</w:t>
            </w:r>
          </w:p>
          <w:p w:rsidR="00210B70" w:rsidRDefault="00210B70">
            <w:pPr>
              <w:pStyle w:val="ConsPlusNormal"/>
              <w:ind w:firstLine="283"/>
              <w:jc w:val="both"/>
            </w:pPr>
            <w:r>
              <w:t>2019 год - 3484021,0 тыс. рублей;</w:t>
            </w:r>
          </w:p>
          <w:p w:rsidR="00210B70" w:rsidRDefault="00210B70">
            <w:pPr>
              <w:pStyle w:val="ConsPlusNormal"/>
              <w:ind w:firstLine="283"/>
              <w:jc w:val="both"/>
            </w:pPr>
            <w:r>
              <w:lastRenderedPageBreak/>
              <w:t>2020 год - 9418537,9 тыс. рублей;</w:t>
            </w:r>
          </w:p>
          <w:p w:rsidR="00210B70" w:rsidRDefault="00210B70">
            <w:pPr>
              <w:pStyle w:val="ConsPlusNormal"/>
              <w:ind w:firstLine="283"/>
              <w:jc w:val="both"/>
            </w:pPr>
            <w:r>
              <w:t>2021 год - 9938209,8 тыс. рублей;</w:t>
            </w:r>
          </w:p>
          <w:p w:rsidR="00210B70" w:rsidRDefault="00210B70">
            <w:pPr>
              <w:pStyle w:val="ConsPlusNormal"/>
              <w:ind w:firstLine="283"/>
              <w:jc w:val="both"/>
            </w:pPr>
            <w:r>
              <w:t>2022 год - 10374448,3 тыс. рублей;</w:t>
            </w:r>
          </w:p>
          <w:p w:rsidR="00210B70" w:rsidRDefault="00210B70">
            <w:pPr>
              <w:pStyle w:val="ConsPlusNormal"/>
              <w:ind w:firstLine="283"/>
              <w:jc w:val="both"/>
            </w:pPr>
            <w:r>
              <w:t>2023 год - 10656706,5 тыс. рублей;</w:t>
            </w:r>
          </w:p>
          <w:p w:rsidR="00210B70" w:rsidRDefault="00210B70">
            <w:pPr>
              <w:pStyle w:val="ConsPlusNormal"/>
              <w:ind w:firstLine="283"/>
              <w:jc w:val="both"/>
            </w:pPr>
            <w:r>
              <w:t>2024 год - 11244759,2 тыс. рублей.</w:t>
            </w:r>
          </w:p>
          <w:p w:rsidR="00210B70" w:rsidRDefault="00210B70">
            <w:pPr>
              <w:pStyle w:val="ConsPlusNormal"/>
              <w:ind w:firstLine="283"/>
              <w:jc w:val="both"/>
            </w:pPr>
            <w:r>
              <w:t>Общий объем финансирования 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33183875,3 тыс. рублей, в том числе:</w:t>
            </w:r>
          </w:p>
          <w:p w:rsidR="00210B70" w:rsidRDefault="00210B70">
            <w:pPr>
              <w:pStyle w:val="ConsPlusNormal"/>
              <w:ind w:firstLine="283"/>
              <w:jc w:val="both"/>
            </w:pPr>
            <w:r>
              <w:t>2018 год - 3053799,9 тыс. рублей;</w:t>
            </w:r>
          </w:p>
          <w:p w:rsidR="00210B70" w:rsidRDefault="00210B70">
            <w:pPr>
              <w:pStyle w:val="ConsPlusNormal"/>
              <w:ind w:firstLine="283"/>
              <w:jc w:val="both"/>
            </w:pPr>
            <w:r>
              <w:t>2019 год - 3484021,0 тыс. рублей;</w:t>
            </w:r>
          </w:p>
          <w:p w:rsidR="00210B70" w:rsidRDefault="00210B70">
            <w:pPr>
              <w:pStyle w:val="ConsPlusNormal"/>
              <w:ind w:firstLine="283"/>
              <w:jc w:val="both"/>
            </w:pPr>
            <w:r>
              <w:t>2020 год - 4440781,3 тыс. рублей;</w:t>
            </w:r>
          </w:p>
          <w:p w:rsidR="00210B70" w:rsidRDefault="00210B70">
            <w:pPr>
              <w:pStyle w:val="ConsPlusNormal"/>
              <w:ind w:firstLine="283"/>
              <w:jc w:val="both"/>
            </w:pPr>
            <w:r>
              <w:t>2021 год - 5367560,4 тыс. рублей;</w:t>
            </w:r>
          </w:p>
          <w:p w:rsidR="00210B70" w:rsidRDefault="00210B70">
            <w:pPr>
              <w:pStyle w:val="ConsPlusNormal"/>
              <w:ind w:firstLine="283"/>
              <w:jc w:val="both"/>
            </w:pPr>
            <w:r>
              <w:t>2022 год - 5517182,7 тыс. рублей;</w:t>
            </w:r>
          </w:p>
          <w:p w:rsidR="00210B70" w:rsidRDefault="00210B70">
            <w:pPr>
              <w:pStyle w:val="ConsPlusNormal"/>
              <w:ind w:firstLine="283"/>
              <w:jc w:val="both"/>
            </w:pPr>
            <w:r>
              <w:t>2023 год - 5469973,3 тыс. рублей;</w:t>
            </w:r>
          </w:p>
          <w:p w:rsidR="00210B70" w:rsidRDefault="00210B70">
            <w:pPr>
              <w:pStyle w:val="ConsPlusNormal"/>
              <w:ind w:firstLine="283"/>
              <w:jc w:val="both"/>
            </w:pPr>
            <w:r>
              <w:t>2024 год - 5850556,7 тыс. рублей.</w:t>
            </w:r>
          </w:p>
          <w:p w:rsidR="00210B70" w:rsidRDefault="00210B70">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210B70" w:rsidRDefault="00210B70">
            <w:pPr>
              <w:pStyle w:val="ConsPlusNormal"/>
              <w:ind w:firstLine="283"/>
              <w:jc w:val="both"/>
            </w:pPr>
            <w:r>
              <w:t>2020 год - 4977756,6 тыс. рублей;</w:t>
            </w:r>
          </w:p>
          <w:p w:rsidR="00210B70" w:rsidRDefault="00210B70">
            <w:pPr>
              <w:pStyle w:val="ConsPlusNormal"/>
              <w:ind w:firstLine="283"/>
              <w:jc w:val="both"/>
            </w:pPr>
            <w:r>
              <w:t>2021 год - 4570649,4 тыс. рублей;</w:t>
            </w:r>
          </w:p>
          <w:p w:rsidR="00210B70" w:rsidRDefault="00210B70">
            <w:pPr>
              <w:pStyle w:val="ConsPlusNormal"/>
              <w:ind w:firstLine="283"/>
              <w:jc w:val="both"/>
            </w:pPr>
            <w:r>
              <w:t>2022 год - 4857265,6 тыс. рублей;</w:t>
            </w:r>
          </w:p>
          <w:p w:rsidR="00210B70" w:rsidRDefault="00210B70">
            <w:pPr>
              <w:pStyle w:val="ConsPlusNormal"/>
              <w:ind w:firstLine="283"/>
              <w:jc w:val="both"/>
            </w:pPr>
            <w:r>
              <w:t>2023 год - 5186733,2 тыс. рублей;</w:t>
            </w:r>
          </w:p>
          <w:p w:rsidR="00210B70" w:rsidRDefault="00210B70">
            <w:pPr>
              <w:pStyle w:val="ConsPlusNormal"/>
              <w:ind w:firstLine="283"/>
              <w:jc w:val="both"/>
            </w:pPr>
            <w:r>
              <w:t>2024 год - 5394202,5 тыс. рублей</w:t>
            </w:r>
          </w:p>
        </w:tc>
      </w:tr>
      <w:tr w:rsidR="00210B70">
        <w:tblPrEx>
          <w:tblBorders>
            <w:insideH w:val="nil"/>
          </w:tblBorders>
        </w:tblPrEx>
        <w:tc>
          <w:tcPr>
            <w:tcW w:w="9071" w:type="dxa"/>
            <w:gridSpan w:val="2"/>
            <w:tcBorders>
              <w:top w:val="nil"/>
            </w:tcBorders>
          </w:tcPr>
          <w:p w:rsidR="00210B70" w:rsidRDefault="00210B70">
            <w:pPr>
              <w:pStyle w:val="ConsPlusNormal"/>
              <w:jc w:val="both"/>
            </w:pPr>
            <w:r>
              <w:lastRenderedPageBreak/>
              <w:t xml:space="preserve">(в ред. </w:t>
            </w:r>
            <w:hyperlink r:id="rId31" w:history="1">
              <w:r>
                <w:rPr>
                  <w:color w:val="0000FF"/>
                </w:rPr>
                <w:t>Постановления</w:t>
              </w:r>
            </w:hyperlink>
            <w:r>
              <w:t xml:space="preserve"> Правительства Ленинградской области от 10.11.2020 N 732)</w:t>
            </w:r>
          </w:p>
        </w:tc>
      </w:tr>
      <w:tr w:rsidR="00210B70">
        <w:tblPrEx>
          <w:tblBorders>
            <w:insideH w:val="nil"/>
          </w:tblBorders>
        </w:tblPrEx>
        <w:tc>
          <w:tcPr>
            <w:tcW w:w="2041" w:type="dxa"/>
            <w:tcBorders>
              <w:bottom w:val="nil"/>
            </w:tcBorders>
          </w:tcPr>
          <w:p w:rsidR="00210B70" w:rsidRDefault="00210B70">
            <w:pPr>
              <w:pStyle w:val="ConsPlusNormal"/>
            </w:pPr>
            <w:r>
              <w:t>Ожидаемые результаты реализации Государственной программы</w:t>
            </w:r>
          </w:p>
        </w:tc>
        <w:tc>
          <w:tcPr>
            <w:tcW w:w="7030" w:type="dxa"/>
            <w:tcBorders>
              <w:bottom w:val="nil"/>
            </w:tcBorders>
          </w:tcPr>
          <w:p w:rsidR="00210B70" w:rsidRDefault="00210B70">
            <w:pPr>
              <w:pStyle w:val="ConsPlusNormal"/>
              <w:ind w:firstLine="283"/>
              <w:jc w:val="both"/>
            </w:pPr>
            <w:r>
              <w:t>1. 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80 проц.</w:t>
            </w:r>
          </w:p>
          <w:p w:rsidR="00210B70" w:rsidRDefault="00210B70">
            <w:pPr>
              <w:pStyle w:val="ConsPlusNormal"/>
              <w:ind w:firstLine="283"/>
              <w:jc w:val="both"/>
            </w:pPr>
            <w:r>
              <w:t>2. Отношение объема государственного долга Ленинградской области к объему доходов бюджета без учета безвозмездных поступлений - не более 9,0 проц.</w:t>
            </w:r>
          </w:p>
          <w:p w:rsidR="00210B70" w:rsidRDefault="00210B70">
            <w:pPr>
              <w:pStyle w:val="ConsPlusNormal"/>
              <w:ind w:firstLine="283"/>
              <w:jc w:val="both"/>
            </w:pPr>
            <w:r>
              <w:t>3. 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210B70" w:rsidRDefault="00210B70">
            <w:pPr>
              <w:pStyle w:val="ConsPlusNormal"/>
              <w:ind w:firstLine="283"/>
              <w:jc w:val="both"/>
            </w:pPr>
            <w:r>
              <w:t>4. Уровень открытости бюджетных данных в Ленинградской области - 70 проц. в 2024 году</w:t>
            </w:r>
          </w:p>
        </w:tc>
      </w:tr>
      <w:tr w:rsidR="00210B70">
        <w:tblPrEx>
          <w:tblBorders>
            <w:insideH w:val="nil"/>
          </w:tblBorders>
        </w:tblPrEx>
        <w:tc>
          <w:tcPr>
            <w:tcW w:w="9071" w:type="dxa"/>
            <w:gridSpan w:val="2"/>
            <w:tcBorders>
              <w:top w:val="nil"/>
            </w:tcBorders>
          </w:tcPr>
          <w:p w:rsidR="00210B70" w:rsidRDefault="00210B70">
            <w:pPr>
              <w:pStyle w:val="ConsPlusNormal"/>
              <w:jc w:val="both"/>
            </w:pPr>
            <w:r>
              <w:t xml:space="preserve">(в ред. Постановлений Правительства Ленинградской области от 20.12.2018 </w:t>
            </w:r>
            <w:hyperlink r:id="rId32" w:history="1">
              <w:r>
                <w:rPr>
                  <w:color w:val="0000FF"/>
                </w:rPr>
                <w:t>N 504</w:t>
              </w:r>
            </w:hyperlink>
            <w:r>
              <w:t xml:space="preserve">, от 27.12.2019 </w:t>
            </w:r>
            <w:hyperlink r:id="rId33" w:history="1">
              <w:r>
                <w:rPr>
                  <w:color w:val="0000FF"/>
                </w:rPr>
                <w:t>N 627</w:t>
              </w:r>
            </w:hyperlink>
            <w:r>
              <w:t>)</w:t>
            </w:r>
          </w:p>
        </w:tc>
      </w:tr>
    </w:tbl>
    <w:p w:rsidR="00210B70" w:rsidRDefault="00210B70">
      <w:pPr>
        <w:pStyle w:val="ConsPlusNormal"/>
      </w:pPr>
    </w:p>
    <w:p w:rsidR="00210B70" w:rsidRDefault="00210B70">
      <w:pPr>
        <w:pStyle w:val="ConsPlusNormal"/>
        <w:ind w:firstLine="540"/>
        <w:jc w:val="both"/>
      </w:pPr>
      <w:r>
        <w:t>--------------------------------</w:t>
      </w:r>
    </w:p>
    <w:p w:rsidR="00210B70" w:rsidRDefault="00210B70">
      <w:pPr>
        <w:pStyle w:val="ConsPlusNormal"/>
        <w:spacing w:before="220"/>
        <w:ind w:firstLine="540"/>
        <w:jc w:val="both"/>
      </w:pPr>
      <w:bookmarkStart w:id="1" w:name="P104"/>
      <w:bookmarkEnd w:id="1"/>
      <w:r>
        <w:t>&lt;1&gt; Срок начала реализации Государственной программы - 1 января 2014 года (см. Постановление Правительства Ленинградской области от 14.11.2013 N 402 в предыдущей редакции).</w:t>
      </w:r>
    </w:p>
    <w:p w:rsidR="00210B70" w:rsidRDefault="00210B70">
      <w:pPr>
        <w:pStyle w:val="ConsPlusNormal"/>
      </w:pPr>
    </w:p>
    <w:p w:rsidR="00C921F0" w:rsidRDefault="00C921F0">
      <w:pPr>
        <w:pStyle w:val="ConsPlusNormal"/>
      </w:pPr>
    </w:p>
    <w:p w:rsidR="00C921F0" w:rsidRDefault="00C921F0">
      <w:pPr>
        <w:pStyle w:val="ConsPlusNormal"/>
      </w:pPr>
    </w:p>
    <w:p w:rsidR="00210B70" w:rsidRDefault="00210B70">
      <w:pPr>
        <w:pStyle w:val="ConsPlusTitle"/>
        <w:jc w:val="center"/>
        <w:outlineLvl w:val="1"/>
      </w:pPr>
      <w:r>
        <w:lastRenderedPageBreak/>
        <w:t>1. Общая характеристика, основные проблемы и прогноз</w:t>
      </w:r>
    </w:p>
    <w:p w:rsidR="00210B70" w:rsidRDefault="00210B70">
      <w:pPr>
        <w:pStyle w:val="ConsPlusTitle"/>
        <w:jc w:val="center"/>
      </w:pPr>
      <w:r>
        <w:t>развития сферы реализации государственной программы</w:t>
      </w:r>
    </w:p>
    <w:p w:rsidR="00210B70" w:rsidRDefault="00210B70">
      <w:pPr>
        <w:pStyle w:val="ConsPlusNormal"/>
      </w:pPr>
    </w:p>
    <w:p w:rsidR="00210B70" w:rsidRDefault="00210B70">
      <w:pPr>
        <w:pStyle w:val="ConsPlusNormal"/>
        <w:ind w:firstLine="540"/>
        <w:jc w:val="both"/>
      </w:pPr>
      <w:proofErr w:type="gramStart"/>
      <w:r>
        <w:t>За период реализации государственной программы в 2014-2017 годах осуществлялось обеспечение долгосрочной сбалансированности бюджета Ленинградской области и повышение качества управления общественными финансами, в том числе обеспечивались условия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 открытости и прозрачности бюджетного процесса в Ленинградской области, создавались условия для эффективного функционирования системы заимствований и управления государственными финансовыми</w:t>
      </w:r>
      <w:proofErr w:type="gramEnd"/>
      <w:r>
        <w:t xml:space="preserve"> активами.</w:t>
      </w:r>
    </w:p>
    <w:p w:rsidR="00210B70" w:rsidRDefault="00210B70">
      <w:pPr>
        <w:pStyle w:val="ConsPlusNormal"/>
        <w:spacing w:before="220"/>
        <w:ind w:firstLine="540"/>
        <w:jc w:val="both"/>
      </w:pPr>
      <w:r>
        <w:t>Достигнуты следующие результаты:</w:t>
      </w:r>
    </w:p>
    <w:p w:rsidR="00210B70" w:rsidRDefault="00210B70">
      <w:pPr>
        <w:pStyle w:val="ConsPlusNormal"/>
        <w:spacing w:before="220"/>
        <w:ind w:firstLine="540"/>
        <w:jc w:val="both"/>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составляет 37,8%;</w:t>
      </w:r>
    </w:p>
    <w:p w:rsidR="00210B70" w:rsidRDefault="00210B70">
      <w:pPr>
        <w:pStyle w:val="ConsPlusNormal"/>
        <w:spacing w:before="220"/>
        <w:ind w:firstLine="540"/>
        <w:jc w:val="both"/>
      </w:pPr>
      <w:r>
        <w:t>доля расходов консолидированных бюджетов муниципальных образований Ленинградской области, формируемых в рамках муниципальных программ, составляет 70%;</w:t>
      </w:r>
    </w:p>
    <w:p w:rsidR="00210B70" w:rsidRDefault="00210B70">
      <w:pPr>
        <w:pStyle w:val="ConsPlusNormal"/>
        <w:spacing w:before="220"/>
        <w:ind w:firstLine="540"/>
        <w:jc w:val="both"/>
      </w:pPr>
      <w:proofErr w:type="spellStart"/>
      <w:r>
        <w:t>дюрация</w:t>
      </w:r>
      <w:proofErr w:type="spellEnd"/>
      <w:r>
        <w:t xml:space="preserve"> долга - средневзвешенный по сумме срок возврата привлеченных заимствований сократилась до 2 лет;</w:t>
      </w:r>
    </w:p>
    <w:p w:rsidR="00210B70" w:rsidRDefault="00210B70">
      <w:pPr>
        <w:pStyle w:val="ConsPlusNormal"/>
        <w:spacing w:before="220"/>
        <w:ind w:firstLine="540"/>
        <w:jc w:val="both"/>
      </w:pPr>
      <w:r>
        <w:t>разработана и внедрена автоматизированная система "Управление бюджетными инвестициями";</w:t>
      </w:r>
    </w:p>
    <w:p w:rsidR="00210B70" w:rsidRDefault="00210B70">
      <w:pPr>
        <w:pStyle w:val="ConsPlusNormal"/>
        <w:spacing w:before="220"/>
        <w:ind w:firstLine="540"/>
        <w:jc w:val="both"/>
      </w:pPr>
      <w:r>
        <w:t>уровень открытости бюджетных данных составляет 55%.</w:t>
      </w:r>
    </w:p>
    <w:p w:rsidR="00210B70" w:rsidRDefault="00210B70">
      <w:pPr>
        <w:pStyle w:val="ConsPlusNormal"/>
        <w:spacing w:before="220"/>
        <w:ind w:firstLine="540"/>
        <w:jc w:val="both"/>
      </w:pPr>
      <w:r>
        <w:t>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 в их числе:</w:t>
      </w:r>
    </w:p>
    <w:p w:rsidR="00210B70" w:rsidRDefault="00210B70">
      <w:pPr>
        <w:pStyle w:val="ConsPlusNormal"/>
        <w:spacing w:before="220"/>
        <w:ind w:firstLine="540"/>
        <w:jc w:val="both"/>
      </w:pPr>
      <w:r>
        <w:t>значительный рост расходов в связи с необходимостью исполнения указов Президента Российской Федерации от 7 мая 2012 года N 596 - 606, не обеспеченный соразмерным увеличением налоговых доходов в связи с кризисными явлениями в мировой экономике, сокращением спроса на российские товары и падением внутреннего потребления;</w:t>
      </w:r>
    </w:p>
    <w:p w:rsidR="00210B70" w:rsidRDefault="00210B70">
      <w:pPr>
        <w:pStyle w:val="ConsPlusNormal"/>
        <w:spacing w:before="220"/>
        <w:ind w:firstLine="540"/>
        <w:jc w:val="both"/>
      </w:pPr>
      <w:r>
        <w:t>негативное влияние на поступление налога на прибыль, оказанное переходом крупнейших налогоплательщиков на расчет налоговой базы в составе консолидированных групп налогоплательщиков (поступления снизились на 10-15 проц.);</w:t>
      </w:r>
    </w:p>
    <w:p w:rsidR="00210B70" w:rsidRDefault="00210B70">
      <w:pPr>
        <w:pStyle w:val="ConsPlusNormal"/>
        <w:spacing w:before="220"/>
        <w:ind w:firstLine="540"/>
        <w:jc w:val="both"/>
      </w:pPr>
      <w:r>
        <w:t>недостаточная самостоятельность и ответственность органов местного самоуправления муниципальных образований при осуществлении расходных и бюджетных полномочий, низкая заинтересованность в наращивании собственной налоговой базы муниципальных образований.</w:t>
      </w:r>
    </w:p>
    <w:p w:rsidR="00210B70" w:rsidRDefault="00210B70">
      <w:pPr>
        <w:pStyle w:val="ConsPlusNormal"/>
        <w:spacing w:before="220"/>
        <w:ind w:firstLine="540"/>
        <w:jc w:val="both"/>
      </w:pPr>
      <w:r>
        <w:t xml:space="preserve">Отсутствие прозрачной и стабильной системы разграничения полномочий и доходов между публично-правовыми образованиями создают риск несбалансированности бюджетов муниципальных образований и </w:t>
      </w:r>
      <w:proofErr w:type="gramStart"/>
      <w:r>
        <w:t>неисполнения</w:t>
      </w:r>
      <w:proofErr w:type="gramEnd"/>
      <w:r>
        <w:t xml:space="preserve"> предусмотренных в бюджетах муниципальных образований средств на реализацию мероприятий по достижению социально-экономических показателей, определенных указами Президента Российской Федерации от 7 мая 2012 года N 596 - 606;</w:t>
      </w:r>
    </w:p>
    <w:p w:rsidR="00210B70" w:rsidRDefault="00210B70">
      <w:pPr>
        <w:pStyle w:val="ConsPlusNormal"/>
        <w:spacing w:before="220"/>
        <w:ind w:firstLine="540"/>
        <w:jc w:val="both"/>
      </w:pPr>
      <w:r>
        <w:t>отсутствие четкой системы оценки эффективности бюджетных расходов.</w:t>
      </w:r>
    </w:p>
    <w:p w:rsidR="00210B70" w:rsidRDefault="00210B70">
      <w:pPr>
        <w:pStyle w:val="ConsPlusNormal"/>
        <w:spacing w:before="220"/>
        <w:ind w:firstLine="540"/>
        <w:jc w:val="both"/>
      </w:pPr>
      <w:r>
        <w:t xml:space="preserve">Планирование мер социально-экономического </w:t>
      </w:r>
      <w:proofErr w:type="gramStart"/>
      <w:r>
        <w:t>развития</w:t>
      </w:r>
      <w:proofErr w:type="gramEnd"/>
      <w:r>
        <w:t xml:space="preserve"> и бюджетное планирование по-прежнему остаются недостаточно скоординированными. До настоящего времени не удалось в </w:t>
      </w:r>
      <w:r>
        <w:lastRenderedPageBreak/>
        <w:t xml:space="preserve">полной мере обеспечить </w:t>
      </w:r>
      <w:proofErr w:type="spellStart"/>
      <w:r>
        <w:t>приоритизацию</w:t>
      </w:r>
      <w:proofErr w:type="spellEnd"/>
      <w:r>
        <w:t xml:space="preserve"> структуры расходов бюджетной системы и увеличить долю средств, направленных на развитие человеческого капитала и инфраструктуры.</w:t>
      </w:r>
    </w:p>
    <w:p w:rsidR="00210B70" w:rsidRDefault="00210B70">
      <w:pPr>
        <w:pStyle w:val="ConsPlusNormal"/>
        <w:spacing w:before="220"/>
        <w:ind w:firstLine="540"/>
        <w:jc w:val="both"/>
      </w:pPr>
      <w:r>
        <w:t>Для сокращения рисков и в целях достижения результатов, соответствующих результатам экономического развития, определенным для реалистичного сценария, была разработана настоящая государственная программа.</w:t>
      </w:r>
    </w:p>
    <w:p w:rsidR="00210B70" w:rsidRDefault="00210B70">
      <w:pPr>
        <w:pStyle w:val="ConsPlusNormal"/>
        <w:spacing w:before="220"/>
        <w:ind w:firstLine="540"/>
        <w:jc w:val="both"/>
      </w:pPr>
      <w:r>
        <w:t xml:space="preserve">Также в среднесрочной перспективе прогнозируется достаточно стабильное социально-экономическое развитие Ленинградской области. Планируется размещение новых производств и, соответственно, увеличение количества рабочих мест для жителей Ленинградской области. </w:t>
      </w:r>
      <w:proofErr w:type="gramStart"/>
      <w:r>
        <w:t xml:space="preserve">В рамках указов Президента Российской Федерации от 7 мая 2012 года </w:t>
      </w:r>
      <w:hyperlink r:id="rId34" w:history="1">
        <w:r>
          <w:rPr>
            <w:color w:val="0000FF"/>
          </w:rPr>
          <w:t>N 596</w:t>
        </w:r>
      </w:hyperlink>
      <w:r>
        <w:t xml:space="preserve">, </w:t>
      </w:r>
      <w:hyperlink r:id="rId35" w:history="1">
        <w:r>
          <w:rPr>
            <w:color w:val="0000FF"/>
          </w:rPr>
          <w:t>N 597</w:t>
        </w:r>
      </w:hyperlink>
      <w:r>
        <w:t xml:space="preserve">, </w:t>
      </w:r>
      <w:hyperlink r:id="rId36" w:history="1">
        <w:r>
          <w:rPr>
            <w:color w:val="0000FF"/>
          </w:rPr>
          <w:t>N 598</w:t>
        </w:r>
      </w:hyperlink>
      <w:r>
        <w:t xml:space="preserve">, </w:t>
      </w:r>
      <w:hyperlink r:id="rId37" w:history="1">
        <w:r>
          <w:rPr>
            <w:color w:val="0000FF"/>
          </w:rPr>
          <w:t>N 599</w:t>
        </w:r>
      </w:hyperlink>
      <w:r>
        <w:t xml:space="preserve">, </w:t>
      </w:r>
      <w:hyperlink r:id="rId38" w:history="1">
        <w:r>
          <w:rPr>
            <w:color w:val="0000FF"/>
          </w:rPr>
          <w:t>N 600</w:t>
        </w:r>
      </w:hyperlink>
      <w:r>
        <w:t xml:space="preserve">, </w:t>
      </w:r>
      <w:hyperlink r:id="rId39" w:history="1">
        <w:r>
          <w:rPr>
            <w:color w:val="0000FF"/>
          </w:rPr>
          <w:t>N 601</w:t>
        </w:r>
      </w:hyperlink>
      <w:r>
        <w:t xml:space="preserve">, </w:t>
      </w:r>
      <w:hyperlink r:id="rId40" w:history="1">
        <w:r>
          <w:rPr>
            <w:color w:val="0000FF"/>
          </w:rPr>
          <w:t>N 602</w:t>
        </w:r>
      </w:hyperlink>
      <w:r>
        <w:t xml:space="preserve">, </w:t>
      </w:r>
      <w:hyperlink r:id="rId41" w:history="1">
        <w:r>
          <w:rPr>
            <w:color w:val="0000FF"/>
          </w:rPr>
          <w:t>N 603</w:t>
        </w:r>
      </w:hyperlink>
      <w:r>
        <w:t xml:space="preserve">, </w:t>
      </w:r>
      <w:hyperlink r:id="rId42" w:history="1">
        <w:r>
          <w:rPr>
            <w:color w:val="0000FF"/>
          </w:rPr>
          <w:t>N 604</w:t>
        </w:r>
      </w:hyperlink>
      <w:r>
        <w:t xml:space="preserve">, </w:t>
      </w:r>
      <w:hyperlink r:id="rId43" w:history="1">
        <w:r>
          <w:rPr>
            <w:color w:val="0000FF"/>
          </w:rPr>
          <w:t>N 605</w:t>
        </w:r>
      </w:hyperlink>
      <w:r>
        <w:t xml:space="preserve">, </w:t>
      </w:r>
      <w:hyperlink r:id="rId44" w:history="1">
        <w:r>
          <w:rPr>
            <w:color w:val="0000FF"/>
          </w:rPr>
          <w:t>N 606</w:t>
        </w:r>
      </w:hyperlink>
      <w:r>
        <w:t xml:space="preserve"> предусматривается реализация комплекса мероприятий, направленных на улучшение инвестиционного климата, развитие инновационной деятельности, развитие социальных отраслей, улучшение жилищных условий, демографической ситуации, создание и совершенствование системы предоставления государственных и муниципальных услуг на территории Ленинградской области, поэтапное повышение размера заработной платы отдельных категорий работников бюджетной сферы.</w:t>
      </w:r>
      <w:proofErr w:type="gramEnd"/>
    </w:p>
    <w:p w:rsidR="00210B70" w:rsidRDefault="00210B70">
      <w:pPr>
        <w:pStyle w:val="ConsPlusNormal"/>
      </w:pPr>
    </w:p>
    <w:p w:rsidR="00210B70" w:rsidRDefault="00210B70">
      <w:pPr>
        <w:pStyle w:val="ConsPlusTitle"/>
        <w:jc w:val="center"/>
        <w:outlineLvl w:val="1"/>
      </w:pPr>
      <w:r>
        <w:t>2. Приоритеты и цели государственной политики в сфере</w:t>
      </w:r>
    </w:p>
    <w:p w:rsidR="00210B70" w:rsidRDefault="00210B70">
      <w:pPr>
        <w:pStyle w:val="ConsPlusTitle"/>
        <w:jc w:val="center"/>
      </w:pPr>
      <w:r>
        <w:t>реализации Государственной программы</w:t>
      </w:r>
    </w:p>
    <w:p w:rsidR="00210B70" w:rsidRDefault="00210B70">
      <w:pPr>
        <w:pStyle w:val="ConsPlusNormal"/>
      </w:pPr>
    </w:p>
    <w:p w:rsidR="00210B70" w:rsidRDefault="00210B70">
      <w:pPr>
        <w:pStyle w:val="ConsPlusNormal"/>
        <w:ind w:firstLine="540"/>
        <w:jc w:val="both"/>
      </w:pPr>
      <w:r>
        <w:t>Приоритеты государственной политики в сфере реализации государственной программы, направленной на обеспечение долгосрочной сбалансированности и устойчивости бюджетной системы Ленинградской области, повышение качества управления государственными финансами и правового регулирования, определены в следующих документах:</w:t>
      </w:r>
    </w:p>
    <w:p w:rsidR="00210B70" w:rsidRDefault="00C921F0">
      <w:pPr>
        <w:pStyle w:val="ConsPlusNormal"/>
        <w:spacing w:before="220"/>
        <w:ind w:firstLine="540"/>
        <w:jc w:val="both"/>
      </w:pPr>
      <w:hyperlink r:id="rId45" w:history="1">
        <w:r w:rsidR="00210B70">
          <w:rPr>
            <w:color w:val="0000FF"/>
          </w:rPr>
          <w:t>Указ</w:t>
        </w:r>
      </w:hyperlink>
      <w:r w:rsidR="00210B70">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10B70" w:rsidRDefault="00C921F0">
      <w:pPr>
        <w:pStyle w:val="ConsPlusNormal"/>
        <w:spacing w:before="220"/>
        <w:ind w:firstLine="540"/>
        <w:jc w:val="both"/>
      </w:pPr>
      <w:hyperlink r:id="rId46" w:history="1">
        <w:r w:rsidR="00210B70">
          <w:rPr>
            <w:color w:val="0000FF"/>
          </w:rPr>
          <w:t>Концепция</w:t>
        </w:r>
      </w:hyperlink>
      <w:r w:rsidR="00210B70">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210B70" w:rsidRDefault="00210B70">
      <w:pPr>
        <w:pStyle w:val="ConsPlusNormal"/>
        <w:spacing w:before="220"/>
        <w:ind w:firstLine="540"/>
        <w:jc w:val="both"/>
      </w:pPr>
      <w:r>
        <w:t xml:space="preserve">Абзац утратил силу с 20 декабря 2018 года. - </w:t>
      </w:r>
      <w:hyperlink r:id="rId47" w:history="1">
        <w:r>
          <w:rPr>
            <w:color w:val="0000FF"/>
          </w:rPr>
          <w:t>Постановление</w:t>
        </w:r>
      </w:hyperlink>
      <w:r>
        <w:t xml:space="preserve"> Правительства Ленинградской области от 20.12.2018 N 504;</w:t>
      </w:r>
    </w:p>
    <w:p w:rsidR="00210B70" w:rsidRDefault="00C921F0">
      <w:pPr>
        <w:pStyle w:val="ConsPlusNormal"/>
        <w:spacing w:before="220"/>
        <w:ind w:firstLine="540"/>
        <w:jc w:val="both"/>
      </w:pPr>
      <w:hyperlink r:id="rId48" w:history="1">
        <w:r w:rsidR="00210B70">
          <w:rPr>
            <w:color w:val="0000FF"/>
          </w:rPr>
          <w:t>Концепция</w:t>
        </w:r>
      </w:hyperlink>
      <w:r w:rsidR="00210B70">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 июля 2011 г. N 1275-р;</w:t>
      </w:r>
    </w:p>
    <w:p w:rsidR="00210B70" w:rsidRDefault="00C921F0">
      <w:pPr>
        <w:pStyle w:val="ConsPlusNormal"/>
        <w:spacing w:before="220"/>
        <w:ind w:firstLine="540"/>
        <w:jc w:val="both"/>
      </w:pPr>
      <w:hyperlink r:id="rId49" w:history="1">
        <w:r w:rsidR="00210B70">
          <w:rPr>
            <w:color w:val="0000FF"/>
          </w:rPr>
          <w:t>Программа</w:t>
        </w:r>
      </w:hyperlink>
      <w:r w:rsidR="00210B70">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 декабря 2013 г. N 2593-р;</w:t>
      </w:r>
    </w:p>
    <w:p w:rsidR="00210B70" w:rsidRDefault="00C921F0">
      <w:pPr>
        <w:pStyle w:val="ConsPlusNormal"/>
        <w:spacing w:before="220"/>
        <w:ind w:firstLine="540"/>
        <w:jc w:val="both"/>
      </w:pPr>
      <w:hyperlink r:id="rId50" w:history="1">
        <w:r w:rsidR="00210B70">
          <w:rPr>
            <w:color w:val="0000FF"/>
          </w:rPr>
          <w:t>Положение</w:t>
        </w:r>
      </w:hyperlink>
      <w:r w:rsidR="00210B70">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210B70" w:rsidRDefault="00C921F0">
      <w:pPr>
        <w:pStyle w:val="ConsPlusNormal"/>
        <w:spacing w:before="220"/>
        <w:ind w:firstLine="540"/>
        <w:jc w:val="both"/>
      </w:pPr>
      <w:hyperlink r:id="rId51" w:history="1">
        <w:r w:rsidR="00210B70">
          <w:rPr>
            <w:color w:val="0000FF"/>
          </w:rPr>
          <w:t>Программа</w:t>
        </w:r>
      </w:hyperlink>
      <w:r w:rsidR="00210B70">
        <w:t xml:space="preserve"> оптимизации расходов областного бюджета Ленинградской области на 2018 год и на плановый период 2019 и 2020 годов, утвержденная распоряжением Правительства Ленинградской области от 8 августа 2018 года N 438-р;</w:t>
      </w:r>
    </w:p>
    <w:p w:rsidR="00210B70" w:rsidRDefault="00210B70">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20.12.2018 N 504)</w:t>
      </w:r>
    </w:p>
    <w:p w:rsidR="00210B70" w:rsidRDefault="00C921F0">
      <w:pPr>
        <w:pStyle w:val="ConsPlusNormal"/>
        <w:spacing w:before="220"/>
        <w:ind w:firstLine="540"/>
        <w:jc w:val="both"/>
      </w:pPr>
      <w:hyperlink r:id="rId53" w:history="1">
        <w:r w:rsidR="00210B70">
          <w:rPr>
            <w:color w:val="0000FF"/>
          </w:rPr>
          <w:t>Стратегия</w:t>
        </w:r>
      </w:hyperlink>
      <w:r w:rsidR="00210B70">
        <w:t xml:space="preserve"> социально-экономического развития Ленинградской области до 2030 года, </w:t>
      </w:r>
      <w:r w:rsidR="00210B70">
        <w:lastRenderedPageBreak/>
        <w:t>утвержденная областным законом от 8 августа 2016 года N 76-оз;</w:t>
      </w:r>
    </w:p>
    <w:p w:rsidR="00210B70" w:rsidRDefault="00210B70">
      <w:pPr>
        <w:pStyle w:val="ConsPlusNormal"/>
        <w:spacing w:before="220"/>
        <w:ind w:firstLine="540"/>
        <w:jc w:val="both"/>
      </w:pPr>
      <w:r>
        <w:t xml:space="preserve">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210B70" w:rsidRDefault="00210B70">
      <w:pPr>
        <w:pStyle w:val="ConsPlusNormal"/>
        <w:spacing w:before="220"/>
        <w:ind w:firstLine="540"/>
        <w:jc w:val="both"/>
      </w:pPr>
      <w:proofErr w:type="gramStart"/>
      <w:r>
        <w:t>Государственная программа не является непосредственно увязанной с достижением определенных конечных социально-экономических целей развития региона, но обеспечивает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финансово-экономической стабильности, а также путем реализации следующих типов функций:</w:t>
      </w:r>
      <w:proofErr w:type="gramEnd"/>
    </w:p>
    <w:p w:rsidR="00210B70" w:rsidRDefault="00210B70">
      <w:pPr>
        <w:pStyle w:val="ConsPlusNormal"/>
        <w:spacing w:before="220"/>
        <w:ind w:firstLine="540"/>
        <w:jc w:val="both"/>
      </w:pPr>
      <w:proofErr w:type="gramStart"/>
      <w:r>
        <w:t>правоустанавливающие</w:t>
      </w:r>
      <w:proofErr w:type="gramEnd"/>
      <w:r>
        <w:t xml:space="preserve"> - нормативное правовое регулирование;</w:t>
      </w:r>
    </w:p>
    <w:p w:rsidR="00210B70" w:rsidRDefault="00210B70">
      <w:pPr>
        <w:pStyle w:val="ConsPlusNormal"/>
        <w:spacing w:before="220"/>
        <w:ind w:firstLine="540"/>
        <w:jc w:val="both"/>
      </w:pPr>
      <w:r>
        <w:t>правоприменительные - непосредственное администрирование и управление, в том числе разработка проекта областного бюджета, организация его исполнения, межбюджетные отношения, управление государственным долгом, налоговое администрирование, размещение государственного заказа;</w:t>
      </w:r>
    </w:p>
    <w:p w:rsidR="00210B70" w:rsidRDefault="00210B70">
      <w:pPr>
        <w:pStyle w:val="ConsPlusNormal"/>
        <w:spacing w:before="220"/>
        <w:ind w:firstLine="540"/>
        <w:jc w:val="both"/>
      </w:pPr>
      <w:proofErr w:type="gramStart"/>
      <w:r>
        <w:t>контрольные - контроль и надзор за исполнением бюджетного законодательства.</w:t>
      </w:r>
      <w:proofErr w:type="gramEnd"/>
    </w:p>
    <w:p w:rsidR="00210B70" w:rsidRDefault="00210B70">
      <w:pPr>
        <w:pStyle w:val="ConsPlusNormal"/>
        <w:spacing w:before="220"/>
        <w:ind w:firstLine="540"/>
        <w:jc w:val="both"/>
      </w:pPr>
      <w:r>
        <w:t>Также 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210B70" w:rsidRDefault="00210B70">
      <w:pPr>
        <w:pStyle w:val="ConsPlusNormal"/>
        <w:spacing w:before="220"/>
        <w:ind w:firstLine="540"/>
        <w:jc w:val="both"/>
      </w:pPr>
      <w:r>
        <w:t>Исходя из этого, общими целями и одновременно качественными результатами Государственной программы являются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 оптимальной долговой нагрузки, а также создание механизмов и условий для оценки результативности бюджетных расходов и качества финансового менеджмента в секторе государственного управления.</w:t>
      </w:r>
    </w:p>
    <w:p w:rsidR="00210B70" w:rsidRDefault="00210B70">
      <w:pPr>
        <w:pStyle w:val="ConsPlusNormal"/>
        <w:spacing w:before="220"/>
        <w:ind w:firstLine="540"/>
        <w:jc w:val="both"/>
      </w:pPr>
      <w:r>
        <w:t>Базовыми принципами развития бюджетной сферы в среднесрочной перспективе являются:</w:t>
      </w:r>
    </w:p>
    <w:p w:rsidR="00210B70" w:rsidRDefault="00210B70">
      <w:pPr>
        <w:pStyle w:val="ConsPlusNormal"/>
        <w:spacing w:before="220"/>
        <w:ind w:firstLine="540"/>
        <w:jc w:val="both"/>
      </w:pPr>
      <w:r>
        <w:t>- обеспечение интеграции процессов составления и исполнения бюджетов, ведения бухгалтерского учета, а также подготовки финансовой и иной регламентированной отчетности муниципальных образований;</w:t>
      </w:r>
    </w:p>
    <w:p w:rsidR="00210B70" w:rsidRDefault="00210B70">
      <w:pPr>
        <w:pStyle w:val="ConsPlusNormal"/>
        <w:spacing w:before="220"/>
        <w:ind w:firstLine="540"/>
        <w:jc w:val="both"/>
      </w:pPr>
      <w:r>
        <w:t>- усиление взаимосвязи бюджетного процесса и процедур планирования закупок товаров, работ и услуг, размещение заказов на их поставку и выполнение государственных (муниципальных) контрактов;</w:t>
      </w:r>
    </w:p>
    <w:p w:rsidR="00210B70" w:rsidRDefault="00210B70">
      <w:pPr>
        <w:pStyle w:val="ConsPlusNormal"/>
        <w:spacing w:before="220"/>
        <w:ind w:firstLine="540"/>
        <w:jc w:val="both"/>
      </w:pPr>
      <w:r>
        <w:t>- определение правил разработки, ведения и применения единых реестров и справочников управления общественными финансами и информационного обеспечения бюджетного процесса;</w:t>
      </w:r>
    </w:p>
    <w:p w:rsidR="00210B70" w:rsidRDefault="00210B70">
      <w:pPr>
        <w:pStyle w:val="ConsPlusNormal"/>
        <w:spacing w:before="220"/>
        <w:ind w:firstLine="540"/>
        <w:jc w:val="both"/>
      </w:pPr>
      <w:r>
        <w:t>- стандартизация и унификация процессов и процедур финансово-хозяйственной деятельности организаций сектора государственного управления, подлежащих автоматизации в информационных системах;</w:t>
      </w:r>
    </w:p>
    <w:p w:rsidR="00210B70" w:rsidRDefault="00210B70">
      <w:pPr>
        <w:pStyle w:val="ConsPlusNormal"/>
        <w:spacing w:before="220"/>
        <w:ind w:firstLine="540"/>
        <w:jc w:val="both"/>
      </w:pPr>
      <w:r>
        <w:t xml:space="preserve">- разработка </w:t>
      </w:r>
      <w:proofErr w:type="gramStart"/>
      <w:r>
        <w:t>правил формирования информационных ресурсов обеспечения бюджетного процесса</w:t>
      </w:r>
      <w:proofErr w:type="gramEnd"/>
      <w:r>
        <w:t xml:space="preserve"> и реализации мероприятий по их совершенствованию;</w:t>
      </w:r>
    </w:p>
    <w:p w:rsidR="00210B70" w:rsidRDefault="00210B70">
      <w:pPr>
        <w:pStyle w:val="ConsPlusNormal"/>
        <w:spacing w:before="220"/>
        <w:ind w:firstLine="540"/>
        <w:jc w:val="both"/>
      </w:pPr>
      <w:r>
        <w:t>- обеспечение возможности автоматизированного учета достигнутых показателей результативности с показателями планирования и исполнения бюджета;</w:t>
      </w:r>
    </w:p>
    <w:p w:rsidR="00210B70" w:rsidRDefault="00210B70">
      <w:pPr>
        <w:pStyle w:val="ConsPlusNormal"/>
        <w:spacing w:before="220"/>
        <w:ind w:firstLine="540"/>
        <w:jc w:val="both"/>
      </w:pPr>
      <w:r>
        <w:lastRenderedPageBreak/>
        <w:t>- расширение наборов открытых данных.</w:t>
      </w:r>
    </w:p>
    <w:p w:rsidR="00210B70" w:rsidRDefault="00210B70">
      <w:pPr>
        <w:pStyle w:val="ConsPlusNormal"/>
        <w:spacing w:before="220"/>
        <w:ind w:firstLine="540"/>
        <w:jc w:val="both"/>
      </w:pPr>
      <w:r>
        <w:t>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w:t>
      </w:r>
    </w:p>
    <w:p w:rsidR="00210B70" w:rsidRDefault="00210B70">
      <w:pPr>
        <w:pStyle w:val="ConsPlusNormal"/>
        <w:spacing w:before="220"/>
        <w:ind w:firstLine="540"/>
        <w:jc w:val="both"/>
      </w:pPr>
      <w:r>
        <w:t xml:space="preserve">Соответствие этим </w:t>
      </w:r>
      <w:proofErr w:type="gramStart"/>
      <w:r>
        <w:t>требованиям</w:t>
      </w:r>
      <w:proofErr w:type="gramEnd"/>
      <w:r>
        <w:t xml:space="preserve"> возможно обеспечить исключительно путем развития информационных технологий, их перевода на качественно новый уровень сбора и обработки информации, консолидации информационных ресурсов и интеграцией информационных систем.</w:t>
      </w:r>
    </w:p>
    <w:p w:rsidR="00210B70" w:rsidRDefault="00210B70">
      <w:pPr>
        <w:pStyle w:val="ConsPlusNormal"/>
      </w:pPr>
    </w:p>
    <w:p w:rsidR="00210B70" w:rsidRDefault="00210B70">
      <w:pPr>
        <w:pStyle w:val="ConsPlusTitle"/>
        <w:jc w:val="center"/>
        <w:outlineLvl w:val="1"/>
      </w:pPr>
      <w:r>
        <w:t>3. Цели, задачи и ожидаемые результаты реализации</w:t>
      </w:r>
    </w:p>
    <w:p w:rsidR="00210B70" w:rsidRDefault="00210B70">
      <w:pPr>
        <w:pStyle w:val="ConsPlusTitle"/>
        <w:jc w:val="center"/>
      </w:pPr>
      <w:r>
        <w:t>Государственной программы</w:t>
      </w:r>
    </w:p>
    <w:p w:rsidR="00210B70" w:rsidRDefault="00210B70">
      <w:pPr>
        <w:pStyle w:val="ConsPlusNormal"/>
      </w:pPr>
    </w:p>
    <w:p w:rsidR="00210B70" w:rsidRDefault="00210B70">
      <w:pPr>
        <w:pStyle w:val="ConsPlusNormal"/>
        <w:ind w:firstLine="540"/>
        <w:jc w:val="both"/>
      </w:pPr>
      <w:r>
        <w:t>Государственная программа направлена на достижение целей государственной политики в сфере социально-экономического развития Ленинградской области.</w:t>
      </w:r>
    </w:p>
    <w:p w:rsidR="00210B70" w:rsidRDefault="00210B70">
      <w:pPr>
        <w:pStyle w:val="ConsPlusNormal"/>
        <w:spacing w:before="220"/>
        <w:ind w:firstLine="540"/>
        <w:jc w:val="both"/>
      </w:pPr>
      <w:r>
        <w:t>С учетом приоритетов государственной политики целью реализации Государственной программы является обеспечение долгосрочной сбалансированности бюджета Ленинградской области и повышения качества управления общественными финансами.</w:t>
      </w:r>
    </w:p>
    <w:p w:rsidR="00210B70" w:rsidRDefault="00210B70">
      <w:pPr>
        <w:pStyle w:val="ConsPlusNormal"/>
        <w:spacing w:before="220"/>
        <w:ind w:firstLine="540"/>
        <w:jc w:val="both"/>
      </w:pPr>
      <w:r>
        <w:t>Достижение цели будет обеспечиваться решением следующих задач:</w:t>
      </w:r>
    </w:p>
    <w:p w:rsidR="00210B70" w:rsidRDefault="00210B70">
      <w:pPr>
        <w:pStyle w:val="ConsPlusNormal"/>
        <w:spacing w:before="220"/>
        <w:ind w:firstLine="540"/>
        <w:jc w:val="both"/>
      </w:pPr>
      <w:r>
        <w:t>Задача 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210B70" w:rsidRDefault="00210B70">
      <w:pPr>
        <w:pStyle w:val="ConsPlusNormal"/>
        <w:spacing w:before="220"/>
        <w:ind w:firstLine="540"/>
        <w:jc w:val="both"/>
      </w:pPr>
      <w:r>
        <w:t>Задача 2. Создание эффективной системы заимствований.</w:t>
      </w:r>
    </w:p>
    <w:p w:rsidR="00210B70" w:rsidRDefault="00210B70">
      <w:pPr>
        <w:pStyle w:val="ConsPlusNormal"/>
        <w:spacing w:before="220"/>
        <w:ind w:firstLine="540"/>
        <w:jc w:val="both"/>
      </w:pPr>
      <w:r>
        <w:t>Задача 3. Максимизация ставок размещения временно свободных денежных средств бюджета Ленинградской области.</w:t>
      </w:r>
    </w:p>
    <w:p w:rsidR="00210B70" w:rsidRDefault="00210B70">
      <w:pPr>
        <w:pStyle w:val="ConsPlusNormal"/>
        <w:spacing w:before="220"/>
        <w:ind w:firstLine="540"/>
        <w:jc w:val="both"/>
      </w:pPr>
      <w:r>
        <w:t>Задача 4. Совершенствование системы управления финансами, повышение открытости и прозрачности представления всей информации о бюджетном процессе в Ленинградской области.</w:t>
      </w:r>
    </w:p>
    <w:p w:rsidR="00210B70" w:rsidRDefault="00210B70">
      <w:pPr>
        <w:pStyle w:val="ConsPlusNormal"/>
        <w:spacing w:before="220"/>
        <w:ind w:firstLine="540"/>
        <w:jc w:val="both"/>
      </w:pPr>
      <w:r>
        <w:t>Ожидаемые результаты к концу реализации Государственной программы:</w:t>
      </w:r>
    </w:p>
    <w:p w:rsidR="00210B70" w:rsidRDefault="00210B70">
      <w:pPr>
        <w:pStyle w:val="ConsPlusNormal"/>
        <w:spacing w:before="220"/>
        <w:ind w:firstLine="540"/>
        <w:jc w:val="both"/>
      </w:pPr>
      <w:r>
        <w:t>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80 проц.</w:t>
      </w:r>
    </w:p>
    <w:p w:rsidR="00210B70" w:rsidRDefault="00210B70">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spacing w:before="220"/>
        <w:ind w:firstLine="540"/>
        <w:jc w:val="both"/>
      </w:pPr>
      <w:r>
        <w:t>Отношение объема государственного долга Ленинградской области к объему доходов областного бюджета Ленинградской области без учета безвозмездных поступлений - не более 9,0 проц.</w:t>
      </w:r>
    </w:p>
    <w:p w:rsidR="00210B70" w:rsidRDefault="00210B70">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20.12.2018 N 504)</w:t>
      </w:r>
    </w:p>
    <w:p w:rsidR="00210B70" w:rsidRDefault="00210B70">
      <w:pPr>
        <w:pStyle w:val="ConsPlusNormal"/>
        <w:spacing w:before="220"/>
        <w:ind w:firstLine="540"/>
        <w:jc w:val="both"/>
      </w:pPr>
      <w:r>
        <w:t>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210B70" w:rsidRDefault="00210B70">
      <w:pPr>
        <w:pStyle w:val="ConsPlusNormal"/>
        <w:spacing w:before="220"/>
        <w:ind w:firstLine="540"/>
        <w:jc w:val="both"/>
      </w:pPr>
      <w:r>
        <w:t>Уровень открытости бюджетных данных в Ленинградской области составит 70 проц. в 2024 году.</w:t>
      </w:r>
    </w:p>
    <w:p w:rsidR="00C921F0" w:rsidRDefault="00C921F0">
      <w:pPr>
        <w:pStyle w:val="ConsPlusNormal"/>
        <w:spacing w:before="220"/>
        <w:ind w:firstLine="540"/>
        <w:jc w:val="both"/>
      </w:pPr>
    </w:p>
    <w:p w:rsidR="00C921F0" w:rsidRDefault="00C921F0">
      <w:pPr>
        <w:pStyle w:val="ConsPlusNormal"/>
        <w:spacing w:before="220"/>
        <w:ind w:firstLine="540"/>
        <w:jc w:val="both"/>
      </w:pPr>
    </w:p>
    <w:p w:rsidR="00210B70" w:rsidRDefault="00210B70">
      <w:pPr>
        <w:pStyle w:val="ConsPlusNormal"/>
      </w:pPr>
    </w:p>
    <w:p w:rsidR="00210B70" w:rsidRDefault="00210B70">
      <w:pPr>
        <w:pStyle w:val="ConsPlusTitle"/>
        <w:jc w:val="center"/>
        <w:outlineLvl w:val="1"/>
      </w:pPr>
      <w:bookmarkStart w:id="2" w:name="P175"/>
      <w:bookmarkEnd w:id="2"/>
      <w:r>
        <w:t>Подпрограмма 1</w:t>
      </w:r>
    </w:p>
    <w:p w:rsidR="00210B70" w:rsidRDefault="00210B70">
      <w:pPr>
        <w:pStyle w:val="ConsPlusTitle"/>
        <w:jc w:val="center"/>
      </w:pPr>
      <w:r>
        <w:t xml:space="preserve">"Создание условий для </w:t>
      </w:r>
      <w:proofErr w:type="gramStart"/>
      <w:r>
        <w:t>эффективного</w:t>
      </w:r>
      <w:proofErr w:type="gramEnd"/>
      <w:r>
        <w:t xml:space="preserve"> и ответственного</w:t>
      </w:r>
    </w:p>
    <w:p w:rsidR="00210B70" w:rsidRDefault="00210B70">
      <w:pPr>
        <w:pStyle w:val="ConsPlusTitle"/>
        <w:jc w:val="center"/>
      </w:pPr>
      <w:r>
        <w:t>управления муниципальными финансами, повышения устойчивости</w:t>
      </w:r>
    </w:p>
    <w:p w:rsidR="00210B70" w:rsidRDefault="00210B70">
      <w:pPr>
        <w:pStyle w:val="ConsPlusTitle"/>
        <w:jc w:val="center"/>
      </w:pPr>
      <w:r>
        <w:t>бюджетов муниципальных образований Ленинградской области"</w:t>
      </w:r>
    </w:p>
    <w:p w:rsidR="00210B70" w:rsidRDefault="00210B70">
      <w:pPr>
        <w:pStyle w:val="ConsPlusNormal"/>
      </w:pPr>
    </w:p>
    <w:p w:rsidR="00210B70" w:rsidRDefault="00210B70">
      <w:pPr>
        <w:pStyle w:val="ConsPlusTitle"/>
        <w:jc w:val="center"/>
        <w:outlineLvl w:val="2"/>
      </w:pPr>
      <w:r>
        <w:t>ПАСПОРТ</w:t>
      </w:r>
    </w:p>
    <w:p w:rsidR="00210B70" w:rsidRDefault="00210B70">
      <w:pPr>
        <w:pStyle w:val="ConsPlusTitle"/>
        <w:jc w:val="center"/>
      </w:pPr>
      <w:r>
        <w:t xml:space="preserve">подпрограммы "Создание условий для </w:t>
      </w:r>
      <w:proofErr w:type="gramStart"/>
      <w:r>
        <w:t>эффективного</w:t>
      </w:r>
      <w:proofErr w:type="gramEnd"/>
    </w:p>
    <w:p w:rsidR="00210B70" w:rsidRDefault="00210B70">
      <w:pPr>
        <w:pStyle w:val="ConsPlusTitle"/>
        <w:jc w:val="center"/>
      </w:pPr>
      <w:r>
        <w:t>и ответственного управления муниципальными финансами,</w:t>
      </w:r>
    </w:p>
    <w:p w:rsidR="00210B70" w:rsidRDefault="00210B70">
      <w:pPr>
        <w:pStyle w:val="ConsPlusTitle"/>
        <w:jc w:val="center"/>
      </w:pPr>
      <w:r>
        <w:t>повышения устойчивости бюджетов муниципальных образований</w:t>
      </w:r>
    </w:p>
    <w:p w:rsidR="00210B70" w:rsidRDefault="00210B70">
      <w:pPr>
        <w:pStyle w:val="ConsPlusTitle"/>
        <w:jc w:val="center"/>
      </w:pPr>
      <w:r>
        <w:t>Ленинградской области"</w:t>
      </w:r>
    </w:p>
    <w:p w:rsidR="00210B70" w:rsidRDefault="00210B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10B70">
        <w:tc>
          <w:tcPr>
            <w:tcW w:w="2041" w:type="dxa"/>
          </w:tcPr>
          <w:p w:rsidR="00210B70" w:rsidRDefault="00210B70">
            <w:pPr>
              <w:pStyle w:val="ConsPlusNormal"/>
            </w:pPr>
            <w:r>
              <w:t>Полное наименование</w:t>
            </w:r>
          </w:p>
        </w:tc>
        <w:tc>
          <w:tcPr>
            <w:tcW w:w="7030" w:type="dxa"/>
          </w:tcPr>
          <w:p w:rsidR="00210B70" w:rsidRDefault="00210B70">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210B70">
        <w:tc>
          <w:tcPr>
            <w:tcW w:w="2041" w:type="dxa"/>
          </w:tcPr>
          <w:p w:rsidR="00210B70" w:rsidRDefault="00210B70">
            <w:pPr>
              <w:pStyle w:val="ConsPlusNormal"/>
            </w:pPr>
            <w:r>
              <w:t>Ответственный исполнитель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Участники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Цель подпрограммы</w:t>
            </w:r>
          </w:p>
        </w:tc>
        <w:tc>
          <w:tcPr>
            <w:tcW w:w="7030" w:type="dxa"/>
          </w:tcPr>
          <w:p w:rsidR="00210B70" w:rsidRDefault="00210B70">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210B70">
        <w:tc>
          <w:tcPr>
            <w:tcW w:w="2041" w:type="dxa"/>
          </w:tcPr>
          <w:p w:rsidR="00210B70" w:rsidRDefault="00210B70">
            <w:pPr>
              <w:pStyle w:val="ConsPlusNormal"/>
            </w:pPr>
            <w:r>
              <w:t>Задачи подпрограммы</w:t>
            </w:r>
          </w:p>
        </w:tc>
        <w:tc>
          <w:tcPr>
            <w:tcW w:w="7030" w:type="dxa"/>
          </w:tcPr>
          <w:p w:rsidR="00210B70" w:rsidRDefault="00210B70">
            <w:pPr>
              <w:pStyle w:val="ConsPlusNormal"/>
              <w:ind w:firstLine="283"/>
              <w:jc w:val="both"/>
            </w:pPr>
            <w:r>
              <w:t>1. Совершенствование системы межбюджетных отношений в Ленинградской области.</w:t>
            </w:r>
          </w:p>
          <w:p w:rsidR="00210B70" w:rsidRDefault="00210B70">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210B70" w:rsidRDefault="00210B70">
            <w:pPr>
              <w:pStyle w:val="ConsPlusNormal"/>
              <w:ind w:firstLine="283"/>
              <w:jc w:val="both"/>
            </w:pPr>
            <w:r>
              <w:t>3. Обеспечение устойчивого исполнения бюджетов муниципальных образований Ленинградской области.</w:t>
            </w:r>
          </w:p>
          <w:p w:rsidR="00210B70" w:rsidRDefault="00210B70">
            <w:pPr>
              <w:pStyle w:val="ConsPlusNormal"/>
              <w:ind w:firstLine="283"/>
              <w:jc w:val="both"/>
            </w:pPr>
            <w:r>
              <w:t>4. Повышение качества управления муниципальными финансами</w:t>
            </w:r>
          </w:p>
        </w:tc>
      </w:tr>
      <w:tr w:rsidR="00210B70">
        <w:tc>
          <w:tcPr>
            <w:tcW w:w="2041" w:type="dxa"/>
          </w:tcPr>
          <w:p w:rsidR="00210B70" w:rsidRDefault="00210B70">
            <w:pPr>
              <w:pStyle w:val="ConsPlusNormal"/>
            </w:pPr>
            <w:r>
              <w:t>Сроки реализации подпрограммы</w:t>
            </w:r>
          </w:p>
        </w:tc>
        <w:tc>
          <w:tcPr>
            <w:tcW w:w="7030" w:type="dxa"/>
          </w:tcPr>
          <w:p w:rsidR="00210B70" w:rsidRDefault="00210B70">
            <w:pPr>
              <w:pStyle w:val="ConsPlusNormal"/>
              <w:ind w:firstLine="283"/>
              <w:jc w:val="both"/>
            </w:pPr>
            <w:r>
              <w:t xml:space="preserve">2018-2024 годы </w:t>
            </w:r>
            <w:hyperlink w:anchor="P233" w:history="1">
              <w:r>
                <w:rPr>
                  <w:color w:val="0000FF"/>
                </w:rPr>
                <w:t>&lt;2&gt;</w:t>
              </w:r>
            </w:hyperlink>
          </w:p>
        </w:tc>
      </w:tr>
      <w:tr w:rsidR="00210B70">
        <w:tblPrEx>
          <w:tblBorders>
            <w:insideH w:val="nil"/>
          </w:tblBorders>
        </w:tblPrEx>
        <w:tc>
          <w:tcPr>
            <w:tcW w:w="2041" w:type="dxa"/>
            <w:tcBorders>
              <w:bottom w:val="nil"/>
            </w:tcBorders>
          </w:tcPr>
          <w:p w:rsidR="00210B70" w:rsidRDefault="00210B70">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10B70" w:rsidRDefault="00210B70">
            <w:pPr>
              <w:pStyle w:val="ConsPlusNormal"/>
              <w:ind w:firstLine="283"/>
              <w:jc w:val="both"/>
            </w:pPr>
            <w:r>
              <w:t>Общий объем финансирования подпрограммы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57068286,2 тыс. рублей, в том числе:</w:t>
            </w:r>
          </w:p>
          <w:p w:rsidR="00210B70" w:rsidRDefault="00210B70">
            <w:pPr>
              <w:pStyle w:val="ConsPlusNormal"/>
              <w:ind w:firstLine="283"/>
              <w:jc w:val="both"/>
            </w:pPr>
            <w:r>
              <w:t>2018 год - 3018041,9 тыс. рублей;</w:t>
            </w:r>
          </w:p>
          <w:p w:rsidR="00210B70" w:rsidRDefault="00210B70">
            <w:pPr>
              <w:pStyle w:val="ConsPlusNormal"/>
              <w:ind w:firstLine="283"/>
              <w:jc w:val="both"/>
            </w:pPr>
            <w:r>
              <w:t>2019 год - 3460958,6 тыс. рублей;</w:t>
            </w:r>
          </w:p>
          <w:p w:rsidR="00210B70" w:rsidRDefault="00210B70">
            <w:pPr>
              <w:pStyle w:val="ConsPlusNormal"/>
              <w:ind w:firstLine="283"/>
              <w:jc w:val="both"/>
            </w:pPr>
            <w:r>
              <w:t>2020 год - 9404837,8 тыс. рублей;</w:t>
            </w:r>
          </w:p>
          <w:p w:rsidR="00210B70" w:rsidRDefault="00210B70">
            <w:pPr>
              <w:pStyle w:val="ConsPlusNormal"/>
              <w:ind w:firstLine="283"/>
              <w:jc w:val="both"/>
            </w:pPr>
            <w:r>
              <w:t>2021 год - 9920217,4 тыс. рублей;</w:t>
            </w:r>
          </w:p>
          <w:p w:rsidR="00210B70" w:rsidRDefault="00210B70">
            <w:pPr>
              <w:pStyle w:val="ConsPlusNormal"/>
              <w:ind w:firstLine="283"/>
              <w:jc w:val="both"/>
            </w:pPr>
            <w:r>
              <w:t>2022 год - 10275237,1 тыс. рублей;</w:t>
            </w:r>
          </w:p>
          <w:p w:rsidR="00210B70" w:rsidRDefault="00210B70">
            <w:pPr>
              <w:pStyle w:val="ConsPlusNormal"/>
              <w:ind w:firstLine="283"/>
              <w:jc w:val="both"/>
            </w:pPr>
            <w:r>
              <w:t>2023 год - 10299624,2 тыс. рублей;</w:t>
            </w:r>
          </w:p>
          <w:p w:rsidR="00210B70" w:rsidRDefault="00210B70">
            <w:pPr>
              <w:pStyle w:val="ConsPlusNormal"/>
              <w:ind w:firstLine="283"/>
              <w:jc w:val="both"/>
            </w:pPr>
            <w:r>
              <w:t>2024 год - 10689369,2 тыс. рублей.</w:t>
            </w:r>
          </w:p>
          <w:p w:rsidR="00210B70" w:rsidRDefault="00210B70">
            <w:pPr>
              <w:pStyle w:val="ConsPlusNormal"/>
              <w:ind w:firstLine="283"/>
              <w:jc w:val="both"/>
            </w:pPr>
            <w:r>
              <w:t xml:space="preserve">Общий объем финансирования подпрограммы без учета расчетных объемов дотаций (частей дотаций) на выравнивание бюджетной обеспеченности муниципальных районов (городских округов), </w:t>
            </w:r>
            <w:r>
              <w:lastRenderedPageBreak/>
              <w:t>замененных дополнительными нормативами отчислений от налога на доходы физических лиц, составляет 32081678,9 тыс. рублей, в том числе:</w:t>
            </w:r>
          </w:p>
          <w:p w:rsidR="00210B70" w:rsidRDefault="00210B70">
            <w:pPr>
              <w:pStyle w:val="ConsPlusNormal"/>
              <w:ind w:firstLine="283"/>
              <w:jc w:val="both"/>
            </w:pPr>
            <w:r>
              <w:t>2018 год - 3018041,9 тыс. рублей;</w:t>
            </w:r>
          </w:p>
          <w:p w:rsidR="00210B70" w:rsidRDefault="00210B70">
            <w:pPr>
              <w:pStyle w:val="ConsPlusNormal"/>
              <w:ind w:firstLine="283"/>
              <w:jc w:val="both"/>
            </w:pPr>
            <w:r>
              <w:t>2019 год - 3460958,6 тыс. рублей;</w:t>
            </w:r>
          </w:p>
          <w:p w:rsidR="00210B70" w:rsidRDefault="00210B70">
            <w:pPr>
              <w:pStyle w:val="ConsPlusNormal"/>
              <w:ind w:firstLine="283"/>
              <w:jc w:val="both"/>
            </w:pPr>
            <w:r>
              <w:t>2020 год - 4427081,2 тыс. рублей;</w:t>
            </w:r>
          </w:p>
          <w:p w:rsidR="00210B70" w:rsidRDefault="00210B70">
            <w:pPr>
              <w:pStyle w:val="ConsPlusNormal"/>
              <w:ind w:firstLine="283"/>
              <w:jc w:val="both"/>
            </w:pPr>
            <w:r>
              <w:t>2021 год - 5349568,0 тыс. рублей;</w:t>
            </w:r>
          </w:p>
          <w:p w:rsidR="00210B70" w:rsidRDefault="00210B70">
            <w:pPr>
              <w:pStyle w:val="ConsPlusNormal"/>
              <w:ind w:firstLine="283"/>
              <w:jc w:val="both"/>
            </w:pPr>
            <w:r>
              <w:t>2022 год - 5417971,5 тыс. рублей;</w:t>
            </w:r>
          </w:p>
          <w:p w:rsidR="00210B70" w:rsidRDefault="00210B70">
            <w:pPr>
              <w:pStyle w:val="ConsPlusNormal"/>
              <w:ind w:firstLine="283"/>
              <w:jc w:val="both"/>
            </w:pPr>
            <w:r>
              <w:t>2023 год - 5112891,0 тыс. рублей;</w:t>
            </w:r>
          </w:p>
          <w:p w:rsidR="00210B70" w:rsidRDefault="00210B70">
            <w:pPr>
              <w:pStyle w:val="ConsPlusNormal"/>
              <w:ind w:firstLine="283"/>
              <w:jc w:val="both"/>
            </w:pPr>
            <w:r>
              <w:t>2024 год - 5295166,7 тыс. рублей.</w:t>
            </w:r>
          </w:p>
          <w:p w:rsidR="00210B70" w:rsidRDefault="00210B70">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210B70" w:rsidRDefault="00210B70">
            <w:pPr>
              <w:pStyle w:val="ConsPlusNormal"/>
              <w:ind w:firstLine="283"/>
              <w:jc w:val="both"/>
            </w:pPr>
            <w:r>
              <w:t>2020 год - 4977756,6 тыс. рублей;</w:t>
            </w:r>
          </w:p>
          <w:p w:rsidR="00210B70" w:rsidRDefault="00210B70">
            <w:pPr>
              <w:pStyle w:val="ConsPlusNormal"/>
              <w:ind w:firstLine="283"/>
              <w:jc w:val="both"/>
            </w:pPr>
            <w:r>
              <w:t>2021 год - 4570649,4 тыс. рублей;</w:t>
            </w:r>
          </w:p>
          <w:p w:rsidR="00210B70" w:rsidRDefault="00210B70">
            <w:pPr>
              <w:pStyle w:val="ConsPlusNormal"/>
              <w:ind w:firstLine="283"/>
              <w:jc w:val="both"/>
            </w:pPr>
            <w:r>
              <w:t>2022 год - 4857265,6 тыс. рублей;</w:t>
            </w:r>
          </w:p>
          <w:p w:rsidR="00210B70" w:rsidRDefault="00210B70">
            <w:pPr>
              <w:pStyle w:val="ConsPlusNormal"/>
              <w:ind w:firstLine="283"/>
              <w:jc w:val="both"/>
            </w:pPr>
            <w:r>
              <w:t>2023 год - 5186733,2 тыс. рублей;</w:t>
            </w:r>
          </w:p>
          <w:p w:rsidR="00210B70" w:rsidRDefault="00210B70">
            <w:pPr>
              <w:pStyle w:val="ConsPlusNormal"/>
              <w:ind w:firstLine="283"/>
              <w:jc w:val="both"/>
            </w:pPr>
            <w:r>
              <w:t>2024 год - 5394202,5 тыс. рублей</w:t>
            </w:r>
          </w:p>
        </w:tc>
      </w:tr>
      <w:tr w:rsidR="00210B70">
        <w:tblPrEx>
          <w:tblBorders>
            <w:insideH w:val="nil"/>
          </w:tblBorders>
        </w:tblPrEx>
        <w:tc>
          <w:tcPr>
            <w:tcW w:w="9071" w:type="dxa"/>
            <w:gridSpan w:val="2"/>
            <w:tcBorders>
              <w:top w:val="nil"/>
            </w:tcBorders>
          </w:tcPr>
          <w:p w:rsidR="00210B70" w:rsidRDefault="00210B70">
            <w:pPr>
              <w:pStyle w:val="ConsPlusNormal"/>
              <w:jc w:val="both"/>
            </w:pPr>
            <w:r>
              <w:lastRenderedPageBreak/>
              <w:t xml:space="preserve">(в ред. </w:t>
            </w:r>
            <w:hyperlink r:id="rId56" w:history="1">
              <w:r>
                <w:rPr>
                  <w:color w:val="0000FF"/>
                </w:rPr>
                <w:t>Постановления</w:t>
              </w:r>
            </w:hyperlink>
            <w:r>
              <w:t xml:space="preserve"> Правительства Ленинградской области от 10.11.2020 N 732)</w:t>
            </w:r>
          </w:p>
        </w:tc>
      </w:tr>
      <w:tr w:rsidR="00210B70">
        <w:tblPrEx>
          <w:tblBorders>
            <w:insideH w:val="nil"/>
          </w:tblBorders>
        </w:tblPrEx>
        <w:tc>
          <w:tcPr>
            <w:tcW w:w="2041" w:type="dxa"/>
            <w:tcBorders>
              <w:bottom w:val="nil"/>
            </w:tcBorders>
          </w:tcPr>
          <w:p w:rsidR="00210B70" w:rsidRDefault="00210B70">
            <w:pPr>
              <w:pStyle w:val="ConsPlusNormal"/>
            </w:pPr>
            <w:r>
              <w:t>Ожидаемые результаты реализации подпрограммы</w:t>
            </w:r>
          </w:p>
        </w:tc>
        <w:tc>
          <w:tcPr>
            <w:tcW w:w="7030" w:type="dxa"/>
            <w:tcBorders>
              <w:bottom w:val="nil"/>
            </w:tcBorders>
          </w:tcPr>
          <w:p w:rsidR="00210B70" w:rsidRDefault="00210B70">
            <w:pPr>
              <w:pStyle w:val="ConsPlusNormal"/>
              <w:ind w:firstLine="283"/>
              <w:jc w:val="both"/>
            </w:pPr>
            <w:r>
              <w:t xml:space="preserve">1. </w:t>
            </w: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 уровне</w:t>
            </w:r>
            <w:proofErr w:type="gramEnd"/>
            <w:r>
              <w:t xml:space="preserve"> 0,5 проц.</w:t>
            </w:r>
          </w:p>
          <w:p w:rsidR="00210B70" w:rsidRDefault="00210B70">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208 проц.</w:t>
            </w:r>
          </w:p>
          <w:p w:rsidR="00210B70" w:rsidRDefault="00210B70">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0,02 проц.</w:t>
            </w:r>
          </w:p>
          <w:p w:rsidR="00210B70" w:rsidRDefault="00210B70">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r w:rsidR="00210B70">
        <w:tblPrEx>
          <w:tblBorders>
            <w:insideH w:val="nil"/>
          </w:tblBorders>
        </w:tblPrEx>
        <w:tc>
          <w:tcPr>
            <w:tcW w:w="9071" w:type="dxa"/>
            <w:gridSpan w:val="2"/>
            <w:tcBorders>
              <w:top w:val="nil"/>
            </w:tcBorders>
          </w:tcPr>
          <w:p w:rsidR="00210B70" w:rsidRDefault="00210B70">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27.12.2019 N 627)</w:t>
            </w:r>
          </w:p>
        </w:tc>
      </w:tr>
    </w:tbl>
    <w:p w:rsidR="00210B70" w:rsidRDefault="00210B70">
      <w:pPr>
        <w:pStyle w:val="ConsPlusNormal"/>
      </w:pPr>
    </w:p>
    <w:p w:rsidR="00210B70" w:rsidRDefault="00210B70">
      <w:pPr>
        <w:pStyle w:val="ConsPlusNormal"/>
        <w:ind w:firstLine="540"/>
        <w:jc w:val="both"/>
      </w:pPr>
      <w:r>
        <w:t>--------------------------------</w:t>
      </w:r>
    </w:p>
    <w:p w:rsidR="00210B70" w:rsidRDefault="00210B70">
      <w:pPr>
        <w:pStyle w:val="ConsPlusNormal"/>
        <w:spacing w:before="220"/>
        <w:ind w:firstLine="540"/>
        <w:jc w:val="both"/>
      </w:pPr>
      <w:bookmarkStart w:id="3" w:name="P233"/>
      <w:bookmarkEnd w:id="3"/>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210B70" w:rsidRDefault="00210B70">
      <w:pPr>
        <w:pStyle w:val="ConsPlusNormal"/>
      </w:pPr>
    </w:p>
    <w:p w:rsidR="00210B70" w:rsidRDefault="00210B70">
      <w:pPr>
        <w:pStyle w:val="ConsPlusTitle"/>
        <w:jc w:val="center"/>
        <w:outlineLvl w:val="2"/>
      </w:pPr>
      <w:r>
        <w:t>1. Обоснование цели, задач и ожидаемых результатов</w:t>
      </w:r>
    </w:p>
    <w:p w:rsidR="00210B70" w:rsidRDefault="00210B70">
      <w:pPr>
        <w:pStyle w:val="ConsPlusTitle"/>
        <w:jc w:val="center"/>
      </w:pPr>
      <w:r>
        <w:t>реализации Подпрограммы</w:t>
      </w:r>
    </w:p>
    <w:p w:rsidR="00210B70" w:rsidRDefault="00210B70">
      <w:pPr>
        <w:pStyle w:val="ConsPlusNormal"/>
      </w:pPr>
    </w:p>
    <w:p w:rsidR="00210B70" w:rsidRDefault="00210B70">
      <w:pPr>
        <w:pStyle w:val="ConsPlusNormal"/>
        <w:ind w:firstLine="540"/>
        <w:jc w:val="both"/>
      </w:pPr>
      <w:proofErr w:type="gramStart"/>
      <w:r>
        <w:t xml:space="preserve">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w:t>
      </w:r>
      <w:r>
        <w:lastRenderedPageBreak/>
        <w:t>качества управления муниципальными финансами, а также повышения самостоятельности и 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w:t>
      </w:r>
      <w:proofErr w:type="gramEnd"/>
      <w:r>
        <w:t xml:space="preserve"> муниципальных образований Ленинградской области и повышение качества управления муниципальными финансами".</w:t>
      </w:r>
    </w:p>
    <w:p w:rsidR="00210B70" w:rsidRDefault="00210B70">
      <w:pPr>
        <w:pStyle w:val="ConsPlusNormal"/>
        <w:spacing w:before="220"/>
        <w:ind w:firstLine="540"/>
        <w:jc w:val="both"/>
      </w:pPr>
      <w:r>
        <w:t>Для достижения указанной цели необходимо обеспечить решение следующих задач:</w:t>
      </w:r>
    </w:p>
    <w:p w:rsidR="00210B70" w:rsidRDefault="00210B70">
      <w:pPr>
        <w:pStyle w:val="ConsPlusNormal"/>
        <w:spacing w:before="220"/>
        <w:ind w:firstLine="540"/>
        <w:jc w:val="both"/>
      </w:pPr>
      <w:r>
        <w:t>Задача 1. Совершенствование системы межбюджетных отношений в Ленинградской области.</w:t>
      </w:r>
    </w:p>
    <w:p w:rsidR="00210B70" w:rsidRDefault="00210B70">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210B70" w:rsidRDefault="00210B70">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210B70" w:rsidRDefault="00210B70">
      <w:pPr>
        <w:pStyle w:val="ConsPlusNormal"/>
        <w:spacing w:before="220"/>
        <w:ind w:firstLine="540"/>
        <w:jc w:val="both"/>
      </w:pPr>
      <w:r>
        <w:t>Задача 4. Повышение качества управления муниципальными финансами.</w:t>
      </w:r>
    </w:p>
    <w:p w:rsidR="00210B70" w:rsidRDefault="00210B70">
      <w:pPr>
        <w:pStyle w:val="ConsPlusNormal"/>
        <w:spacing w:before="220"/>
        <w:ind w:firstLine="540"/>
        <w:jc w:val="both"/>
      </w:pPr>
      <w:r>
        <w:t>Ожидаемые результаты реализации государственной программы к концу 2024 года:</w:t>
      </w:r>
    </w:p>
    <w:p w:rsidR="00210B70" w:rsidRDefault="00210B70">
      <w:pPr>
        <w:pStyle w:val="ConsPlusNormal"/>
        <w:spacing w:before="220"/>
        <w:ind w:firstLine="540"/>
        <w:jc w:val="both"/>
      </w:pP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 уровне</w:t>
      </w:r>
      <w:proofErr w:type="gramEnd"/>
      <w:r>
        <w:t xml:space="preserve"> 0,5 проц.</w:t>
      </w:r>
    </w:p>
    <w:p w:rsidR="00210B70" w:rsidRDefault="00210B7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208 проц.</w:t>
      </w:r>
    </w:p>
    <w:p w:rsidR="00210B70" w:rsidRDefault="00210B70">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0,02 проц.</w:t>
      </w:r>
    </w:p>
    <w:p w:rsidR="00210B70" w:rsidRDefault="00210B70">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210B70" w:rsidRDefault="00210B70">
      <w:pPr>
        <w:pStyle w:val="ConsPlusNormal"/>
      </w:pPr>
    </w:p>
    <w:p w:rsidR="00210B70" w:rsidRDefault="00210B70">
      <w:pPr>
        <w:pStyle w:val="ConsPlusTitle"/>
        <w:jc w:val="center"/>
        <w:outlineLvl w:val="2"/>
      </w:pPr>
      <w:r>
        <w:t>2. Характеристика основных мероприятий подпрограммы</w:t>
      </w:r>
    </w:p>
    <w:p w:rsidR="00210B70" w:rsidRDefault="00210B70">
      <w:pPr>
        <w:pStyle w:val="ConsPlusTitle"/>
        <w:jc w:val="center"/>
      </w:pPr>
      <w:r>
        <w:t>и сведения об участии органов местного самоуправления,</w:t>
      </w:r>
    </w:p>
    <w:p w:rsidR="00210B70" w:rsidRDefault="00210B70">
      <w:pPr>
        <w:pStyle w:val="ConsPlusTitle"/>
        <w:jc w:val="center"/>
      </w:pPr>
      <w:r>
        <w:t>юридических и физических лиц</w:t>
      </w:r>
    </w:p>
    <w:p w:rsidR="00210B70" w:rsidRDefault="00210B70">
      <w:pPr>
        <w:pStyle w:val="ConsPlusNormal"/>
      </w:pPr>
    </w:p>
    <w:p w:rsidR="00210B70" w:rsidRDefault="00210B70">
      <w:pPr>
        <w:pStyle w:val="ConsPlusNormal"/>
        <w:ind w:firstLine="540"/>
        <w:jc w:val="both"/>
      </w:pPr>
      <w:r>
        <w:t>В рамках подпрограммы предусматривается реализация следующих основных мероприятий.</w:t>
      </w:r>
    </w:p>
    <w:p w:rsidR="00210B70" w:rsidRDefault="00210B70">
      <w:pPr>
        <w:pStyle w:val="ConsPlusNormal"/>
        <w:ind w:firstLine="540"/>
        <w:jc w:val="both"/>
      </w:pPr>
    </w:p>
    <w:p w:rsidR="00210B70" w:rsidRDefault="00210B70">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210B70" w:rsidRDefault="00210B70">
      <w:pPr>
        <w:pStyle w:val="ConsPlusNormal"/>
        <w:ind w:firstLine="540"/>
        <w:jc w:val="both"/>
      </w:pPr>
    </w:p>
    <w:p w:rsidR="00210B70" w:rsidRDefault="00210B70">
      <w:pPr>
        <w:pStyle w:val="ConsPlusNormal"/>
        <w:ind w:firstLine="540"/>
        <w:jc w:val="both"/>
      </w:pPr>
      <w:r>
        <w:t xml:space="preserve">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w:t>
      </w:r>
      <w:r>
        <w:lastRenderedPageBreak/>
        <w:t>Ленинградской области, обеспечение долгосрочной сбалансированности и устойчивости местных бюджетов.</w:t>
      </w:r>
    </w:p>
    <w:p w:rsidR="00210B70" w:rsidRDefault="00210B70">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210B70" w:rsidRDefault="00210B70">
      <w:pPr>
        <w:pStyle w:val="ConsPlusNormal"/>
        <w:ind w:firstLine="540"/>
        <w:jc w:val="both"/>
      </w:pPr>
    </w:p>
    <w:p w:rsidR="00210B70" w:rsidRDefault="00210B70">
      <w:pPr>
        <w:pStyle w:val="ConsPlusTitle"/>
        <w:ind w:firstLine="540"/>
        <w:jc w:val="both"/>
        <w:outlineLvl w:val="3"/>
      </w:pPr>
      <w:r>
        <w:t>1.2. Выравнивание бюджетной обеспеченности муниципальных образований Ленинградской области</w:t>
      </w:r>
    </w:p>
    <w:p w:rsidR="00210B70" w:rsidRDefault="00210B70">
      <w:pPr>
        <w:pStyle w:val="ConsPlusNormal"/>
        <w:ind w:firstLine="540"/>
        <w:jc w:val="both"/>
      </w:pPr>
    </w:p>
    <w:p w:rsidR="00210B70" w:rsidRDefault="00210B70">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210B70" w:rsidRDefault="00210B70">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210B70" w:rsidRDefault="00210B70">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210B70" w:rsidRDefault="00210B70">
      <w:pPr>
        <w:pStyle w:val="ConsPlusNormal"/>
        <w:ind w:firstLine="540"/>
        <w:jc w:val="both"/>
      </w:pPr>
    </w:p>
    <w:p w:rsidR="00210B70" w:rsidRDefault="00210B70">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210B70" w:rsidRDefault="00210B70">
      <w:pPr>
        <w:pStyle w:val="ConsPlusNormal"/>
        <w:ind w:firstLine="540"/>
        <w:jc w:val="both"/>
      </w:pPr>
    </w:p>
    <w:p w:rsidR="00210B70" w:rsidRDefault="00210B70">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210B70" w:rsidRDefault="00210B70">
      <w:pPr>
        <w:pStyle w:val="ConsPlusNormal"/>
        <w:spacing w:before="220"/>
        <w:ind w:firstLine="540"/>
        <w:jc w:val="both"/>
      </w:pPr>
      <w:proofErr w:type="gramStart"/>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roofErr w:type="gramEnd"/>
    </w:p>
    <w:p w:rsidR="00210B70" w:rsidRDefault="00210B70">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210B70" w:rsidRDefault="00210B70">
      <w:pPr>
        <w:pStyle w:val="ConsPlusNormal"/>
        <w:ind w:firstLine="540"/>
        <w:jc w:val="both"/>
      </w:pPr>
    </w:p>
    <w:p w:rsidR="00210B70" w:rsidRDefault="00210B70">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210B70" w:rsidRDefault="00210B70">
      <w:pPr>
        <w:pStyle w:val="ConsPlusNormal"/>
        <w:ind w:firstLine="540"/>
        <w:jc w:val="both"/>
      </w:pPr>
    </w:p>
    <w:p w:rsidR="00210B70" w:rsidRDefault="00210B70">
      <w:pPr>
        <w:pStyle w:val="ConsPlusNormal"/>
        <w:ind w:firstLine="540"/>
        <w:jc w:val="both"/>
      </w:pPr>
      <w:r>
        <w:t xml:space="preserve">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w:t>
      </w:r>
      <w:proofErr w:type="gramStart"/>
      <w:r>
        <w:t xml:space="preserve">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w:t>
      </w:r>
      <w:r>
        <w:lastRenderedPageBreak/>
        <w:t>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roofErr w:type="gramEnd"/>
    </w:p>
    <w:p w:rsidR="00210B70" w:rsidRDefault="00210B70">
      <w:pPr>
        <w:pStyle w:val="ConsPlusNormal"/>
        <w:spacing w:before="220"/>
        <w:ind w:firstLine="540"/>
        <w:jc w:val="both"/>
      </w:pPr>
      <w:r>
        <w:t xml:space="preserve">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w:t>
      </w:r>
      <w:proofErr w:type="gramStart"/>
      <w:r>
        <w:t>механизмов покрытия дефицитов бюджетов муниципальных образований Ленинградской области</w:t>
      </w:r>
      <w:proofErr w:type="gramEnd"/>
      <w:r>
        <w:t>.</w:t>
      </w:r>
    </w:p>
    <w:p w:rsidR="00210B70" w:rsidRDefault="00210B70">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210B70" w:rsidRDefault="00210B70">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210B70" w:rsidRDefault="00210B70">
      <w:pPr>
        <w:pStyle w:val="ConsPlusNormal"/>
        <w:ind w:firstLine="540"/>
        <w:jc w:val="both"/>
      </w:pPr>
    </w:p>
    <w:p w:rsidR="00210B70" w:rsidRDefault="00210B70">
      <w:pPr>
        <w:pStyle w:val="ConsPlusTitle"/>
        <w:ind w:firstLine="540"/>
        <w:jc w:val="both"/>
        <w:outlineLvl w:val="3"/>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210B70" w:rsidRDefault="00210B70">
      <w:pPr>
        <w:pStyle w:val="ConsPlusNormal"/>
        <w:ind w:firstLine="540"/>
        <w:jc w:val="both"/>
      </w:pPr>
      <w:r>
        <w:t xml:space="preserve">(в ред. </w:t>
      </w:r>
      <w:hyperlink r:id="rId61" w:history="1">
        <w:r>
          <w:rPr>
            <w:color w:val="0000FF"/>
          </w:rPr>
          <w:t>Постановления</w:t>
        </w:r>
      </w:hyperlink>
      <w:r>
        <w:t xml:space="preserve"> Правительства Ленинградской области от 31.08.2020 N 607)</w:t>
      </w:r>
    </w:p>
    <w:p w:rsidR="00210B70" w:rsidRDefault="00210B70">
      <w:pPr>
        <w:pStyle w:val="ConsPlusNormal"/>
        <w:ind w:firstLine="540"/>
        <w:jc w:val="both"/>
      </w:pPr>
    </w:p>
    <w:p w:rsidR="00210B70" w:rsidRDefault="00210B70">
      <w:pPr>
        <w:pStyle w:val="ConsPlusNormal"/>
        <w:ind w:firstLine="540"/>
        <w:jc w:val="both"/>
      </w:pPr>
      <w:r>
        <w:t xml:space="preserve">Основное мероприятие направлено на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210B70" w:rsidRDefault="00210B70">
      <w:pPr>
        <w:pStyle w:val="ConsPlusNormal"/>
        <w:spacing w:before="220"/>
        <w:ind w:firstLine="540"/>
        <w:jc w:val="both"/>
      </w:pPr>
      <w:r>
        <w:t xml:space="preserve">В рамках основного мероприятия 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муниципальных районов (городского округа) и поселений размещаются на официальном сайте Комитета финансов Ленинградской области в составе </w:t>
      </w:r>
      <w:proofErr w:type="gramStart"/>
      <w:r>
        <w:t>интернет-портала</w:t>
      </w:r>
      <w:proofErr w:type="gramEnd"/>
      <w:r>
        <w:t xml:space="preserve"> Администрации Ленинградской области.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210B70" w:rsidRDefault="00210B70">
      <w:pPr>
        <w:pStyle w:val="ConsPlusNormal"/>
        <w:spacing w:before="220"/>
        <w:ind w:firstLine="540"/>
        <w:jc w:val="both"/>
      </w:pPr>
      <w:proofErr w:type="gramStart"/>
      <w:r>
        <w:t>Кроме того, в целях стимулирования муниципальных образований, принимающих меры по увеличению налогового потенциала, предусмотрены дотации, распределяемые на 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исходя из достигнутого уровня и динамики показателей в сферах налогообложения, инвестиционной деятельности и промышленного производства.</w:t>
      </w:r>
      <w:proofErr w:type="gramEnd"/>
    </w:p>
    <w:p w:rsidR="00210B70" w:rsidRDefault="00210B70">
      <w:pPr>
        <w:pStyle w:val="ConsPlusNormal"/>
        <w:spacing w:before="220"/>
        <w:ind w:firstLine="540"/>
        <w:jc w:val="both"/>
      </w:pPr>
      <w:r>
        <w:t xml:space="preserve">Участие муниципальных образований Ленинградской области предусмотрено в качестве получателей дотаций на поощрение </w:t>
      </w:r>
      <w:proofErr w:type="gramStart"/>
      <w:r>
        <w:t>достижения наилучших показателей оценки качества управления</w:t>
      </w:r>
      <w:proofErr w:type="gramEnd"/>
      <w: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210B70" w:rsidRDefault="00210B70">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210B70" w:rsidRDefault="00210B70">
      <w:pPr>
        <w:pStyle w:val="ConsPlusNormal"/>
      </w:pPr>
    </w:p>
    <w:p w:rsidR="00210B70" w:rsidRDefault="00210B70">
      <w:pPr>
        <w:pStyle w:val="ConsPlusTitle"/>
        <w:jc w:val="center"/>
        <w:outlineLvl w:val="1"/>
      </w:pPr>
      <w:bookmarkStart w:id="4" w:name="P292"/>
      <w:bookmarkEnd w:id="4"/>
      <w:r>
        <w:lastRenderedPageBreak/>
        <w:t>Подпрограмма 2.</w:t>
      </w:r>
    </w:p>
    <w:p w:rsidR="00210B70" w:rsidRDefault="00210B70">
      <w:pPr>
        <w:pStyle w:val="ConsPlusTitle"/>
        <w:jc w:val="center"/>
      </w:pPr>
      <w:r>
        <w:t>"Управление государственным долгом Ленинградской области"</w:t>
      </w:r>
    </w:p>
    <w:p w:rsidR="00210B70" w:rsidRDefault="00210B70">
      <w:pPr>
        <w:pStyle w:val="ConsPlusNormal"/>
      </w:pPr>
    </w:p>
    <w:p w:rsidR="00210B70" w:rsidRDefault="00210B70">
      <w:pPr>
        <w:pStyle w:val="ConsPlusTitle"/>
        <w:jc w:val="center"/>
        <w:outlineLvl w:val="2"/>
      </w:pPr>
      <w:r>
        <w:t>ПАСПОРТ</w:t>
      </w:r>
    </w:p>
    <w:p w:rsidR="00210B70" w:rsidRDefault="00210B70">
      <w:pPr>
        <w:pStyle w:val="ConsPlusTitle"/>
        <w:jc w:val="center"/>
      </w:pPr>
      <w:r>
        <w:t>подпрограммы "Управление государственным долгом</w:t>
      </w:r>
    </w:p>
    <w:p w:rsidR="00210B70" w:rsidRDefault="00210B70">
      <w:pPr>
        <w:pStyle w:val="ConsPlusTitle"/>
        <w:jc w:val="center"/>
      </w:pPr>
      <w:r>
        <w:t>Ленинградской области"</w:t>
      </w:r>
    </w:p>
    <w:p w:rsidR="00210B70" w:rsidRDefault="00210B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10B70">
        <w:tc>
          <w:tcPr>
            <w:tcW w:w="2041" w:type="dxa"/>
          </w:tcPr>
          <w:p w:rsidR="00210B70" w:rsidRDefault="00210B70">
            <w:pPr>
              <w:pStyle w:val="ConsPlusNormal"/>
            </w:pPr>
            <w:r>
              <w:t>Полное наименование</w:t>
            </w:r>
          </w:p>
        </w:tc>
        <w:tc>
          <w:tcPr>
            <w:tcW w:w="7030" w:type="dxa"/>
          </w:tcPr>
          <w:p w:rsidR="00210B70" w:rsidRDefault="00210B70">
            <w:pPr>
              <w:pStyle w:val="ConsPlusNormal"/>
              <w:ind w:firstLine="283"/>
              <w:jc w:val="both"/>
            </w:pPr>
            <w:r>
              <w:t>Подпрограмма "Управление государственным долгом Ленинградской области" (далее - Подпрограмма)</w:t>
            </w:r>
          </w:p>
        </w:tc>
      </w:tr>
      <w:tr w:rsidR="00210B70">
        <w:tc>
          <w:tcPr>
            <w:tcW w:w="2041" w:type="dxa"/>
          </w:tcPr>
          <w:p w:rsidR="00210B70" w:rsidRDefault="00210B70">
            <w:pPr>
              <w:pStyle w:val="ConsPlusNormal"/>
            </w:pPr>
            <w:r>
              <w:t>Ответственный исполнитель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Участники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Цель подпрограммы</w:t>
            </w:r>
          </w:p>
        </w:tc>
        <w:tc>
          <w:tcPr>
            <w:tcW w:w="7030" w:type="dxa"/>
          </w:tcPr>
          <w:p w:rsidR="00210B70" w:rsidRDefault="00210B70">
            <w:pPr>
              <w:pStyle w:val="ConsPlusNormal"/>
              <w:ind w:firstLine="283"/>
              <w:jc w:val="both"/>
            </w:pPr>
            <w:r>
              <w:t>Создание эффективной системы заимствований и управления государственными финансовыми активами</w:t>
            </w:r>
          </w:p>
        </w:tc>
      </w:tr>
      <w:tr w:rsidR="00210B70">
        <w:tc>
          <w:tcPr>
            <w:tcW w:w="2041" w:type="dxa"/>
          </w:tcPr>
          <w:p w:rsidR="00210B70" w:rsidRDefault="00210B70">
            <w:pPr>
              <w:pStyle w:val="ConsPlusNormal"/>
            </w:pPr>
            <w:r>
              <w:t>Задачи подпрограммы</w:t>
            </w:r>
          </w:p>
        </w:tc>
        <w:tc>
          <w:tcPr>
            <w:tcW w:w="7030" w:type="dxa"/>
          </w:tcPr>
          <w:p w:rsidR="00210B70" w:rsidRDefault="00210B70">
            <w:pPr>
              <w:pStyle w:val="ConsPlusNormal"/>
              <w:ind w:firstLine="283"/>
              <w:jc w:val="both"/>
            </w:pPr>
            <w:r>
              <w:t>1. Минимизация стоимости заимствований.</w:t>
            </w:r>
          </w:p>
          <w:p w:rsidR="00210B70" w:rsidRDefault="00210B70">
            <w:pPr>
              <w:pStyle w:val="ConsPlusNormal"/>
              <w:ind w:firstLine="283"/>
              <w:jc w:val="both"/>
            </w:pPr>
            <w:r>
              <w:t>2. Равномерное распределение по будущим периодам платежей по обслуживанию и погашению государственного долга.</w:t>
            </w:r>
          </w:p>
          <w:p w:rsidR="00210B70" w:rsidRDefault="00210B70">
            <w:pPr>
              <w:pStyle w:val="ConsPlusNormal"/>
              <w:ind w:firstLine="283"/>
              <w:jc w:val="both"/>
            </w:pPr>
            <w:r>
              <w:t xml:space="preserve">3. Эффективное размещение временно свободных денежных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tc>
      </w:tr>
      <w:tr w:rsidR="00210B70">
        <w:tc>
          <w:tcPr>
            <w:tcW w:w="2041" w:type="dxa"/>
          </w:tcPr>
          <w:p w:rsidR="00210B70" w:rsidRDefault="00210B70">
            <w:pPr>
              <w:pStyle w:val="ConsPlusNormal"/>
            </w:pPr>
            <w:r>
              <w:t>Сроки реализации подпрограммы</w:t>
            </w:r>
          </w:p>
        </w:tc>
        <w:tc>
          <w:tcPr>
            <w:tcW w:w="7030" w:type="dxa"/>
          </w:tcPr>
          <w:p w:rsidR="00210B70" w:rsidRDefault="00210B70">
            <w:pPr>
              <w:pStyle w:val="ConsPlusNormal"/>
              <w:ind w:firstLine="283"/>
              <w:jc w:val="both"/>
            </w:pPr>
            <w:r>
              <w:t xml:space="preserve">2018-2024 годы </w:t>
            </w:r>
            <w:hyperlink w:anchor="P329" w:history="1">
              <w:r>
                <w:rPr>
                  <w:color w:val="0000FF"/>
                </w:rPr>
                <w:t>&lt;3&gt;</w:t>
              </w:r>
            </w:hyperlink>
          </w:p>
        </w:tc>
      </w:tr>
      <w:tr w:rsidR="00210B70">
        <w:tblPrEx>
          <w:tblBorders>
            <w:insideH w:val="nil"/>
          </w:tblBorders>
        </w:tblPrEx>
        <w:tc>
          <w:tcPr>
            <w:tcW w:w="2041" w:type="dxa"/>
            <w:tcBorders>
              <w:bottom w:val="nil"/>
            </w:tcBorders>
          </w:tcPr>
          <w:p w:rsidR="00210B70" w:rsidRDefault="00210B70">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10B70" w:rsidRDefault="00210B70">
            <w:pPr>
              <w:pStyle w:val="ConsPlusNormal"/>
              <w:ind w:firstLine="283"/>
              <w:jc w:val="both"/>
            </w:pPr>
            <w:r>
              <w:t>Общий объем финансирования подпрограммы составляет 1036766,6 тыс. рублей, в том числе:</w:t>
            </w:r>
          </w:p>
          <w:p w:rsidR="00210B70" w:rsidRDefault="00210B70">
            <w:pPr>
              <w:pStyle w:val="ConsPlusNormal"/>
              <w:ind w:firstLine="283"/>
              <w:jc w:val="both"/>
            </w:pPr>
            <w:r>
              <w:t>2018 год - 19151,0 тыс. рублей;</w:t>
            </w:r>
          </w:p>
          <w:p w:rsidR="00210B70" w:rsidRDefault="00210B70">
            <w:pPr>
              <w:pStyle w:val="ConsPlusNormal"/>
              <w:ind w:firstLine="283"/>
              <w:jc w:val="both"/>
            </w:pPr>
            <w:r>
              <w:t>2019 год - 13427,0 тыс. рублей;</w:t>
            </w:r>
          </w:p>
          <w:p w:rsidR="00210B70" w:rsidRDefault="00210B70">
            <w:pPr>
              <w:pStyle w:val="ConsPlusNormal"/>
              <w:ind w:firstLine="283"/>
              <w:jc w:val="both"/>
            </w:pPr>
            <w:r>
              <w:t>2020 год - 10062,70 тыс. рублей;</w:t>
            </w:r>
          </w:p>
          <w:p w:rsidR="00210B70" w:rsidRDefault="00210B70">
            <w:pPr>
              <w:pStyle w:val="ConsPlusNormal"/>
              <w:ind w:firstLine="283"/>
              <w:jc w:val="both"/>
            </w:pPr>
            <w:r>
              <w:t>2021 год - 8142,4 тыс. рублей;</w:t>
            </w:r>
          </w:p>
          <w:p w:rsidR="00210B70" w:rsidRDefault="00210B70">
            <w:pPr>
              <w:pStyle w:val="ConsPlusNormal"/>
              <w:ind w:firstLine="283"/>
              <w:jc w:val="both"/>
            </w:pPr>
            <w:r>
              <w:t>2022 год - 89361,2 тыс. рублей;</w:t>
            </w:r>
          </w:p>
          <w:p w:rsidR="00210B70" w:rsidRDefault="00210B70">
            <w:pPr>
              <w:pStyle w:val="ConsPlusNormal"/>
              <w:ind w:firstLine="283"/>
              <w:jc w:val="both"/>
            </w:pPr>
            <w:r>
              <w:t>2023 год - 347232,3 тыс. рублей;</w:t>
            </w:r>
          </w:p>
          <w:p w:rsidR="00210B70" w:rsidRDefault="00210B70">
            <w:pPr>
              <w:pStyle w:val="ConsPlusNormal"/>
              <w:ind w:firstLine="283"/>
              <w:jc w:val="both"/>
            </w:pPr>
            <w:r>
              <w:t>2024 год - 549390,0 тыс. рублей</w:t>
            </w:r>
          </w:p>
        </w:tc>
      </w:tr>
      <w:tr w:rsidR="00210B70">
        <w:tblPrEx>
          <w:tblBorders>
            <w:insideH w:val="nil"/>
          </w:tblBorders>
        </w:tblPrEx>
        <w:tc>
          <w:tcPr>
            <w:tcW w:w="9071" w:type="dxa"/>
            <w:gridSpan w:val="2"/>
            <w:tcBorders>
              <w:top w:val="nil"/>
            </w:tcBorders>
          </w:tcPr>
          <w:p w:rsidR="00210B70" w:rsidRDefault="00210B70">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10.11.2020 N 732)</w:t>
            </w:r>
          </w:p>
        </w:tc>
      </w:tr>
      <w:tr w:rsidR="00210B70">
        <w:tc>
          <w:tcPr>
            <w:tcW w:w="2041" w:type="dxa"/>
          </w:tcPr>
          <w:p w:rsidR="00210B70" w:rsidRDefault="00210B70">
            <w:pPr>
              <w:pStyle w:val="ConsPlusNormal"/>
            </w:pPr>
            <w:r>
              <w:t>Ожидаемые результаты реализации подпрограммы</w:t>
            </w:r>
          </w:p>
        </w:tc>
        <w:tc>
          <w:tcPr>
            <w:tcW w:w="7030" w:type="dxa"/>
          </w:tcPr>
          <w:p w:rsidR="00210B70" w:rsidRDefault="00210B70">
            <w:pPr>
              <w:pStyle w:val="ConsPlusNormal"/>
              <w:ind w:firstLine="283"/>
              <w:jc w:val="both"/>
            </w:pPr>
            <w:r>
              <w:t>1.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w:t>
            </w:r>
          </w:p>
          <w:p w:rsidR="00210B70" w:rsidRDefault="00210B70">
            <w:pPr>
              <w:pStyle w:val="ConsPlusNormal"/>
              <w:ind w:firstLine="283"/>
              <w:jc w:val="both"/>
            </w:pPr>
            <w:r>
              <w:t>2.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210B70" w:rsidRDefault="00210B70">
            <w:pPr>
              <w:pStyle w:val="ConsPlusNormal"/>
              <w:ind w:firstLine="283"/>
              <w:jc w:val="both"/>
            </w:pPr>
            <w:r>
              <w:t>3. 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 xml:space="preserve">екущем году </w:t>
            </w:r>
            <w:r>
              <w:lastRenderedPageBreak/>
              <w:t>от действующей ключевой ставки по соответствующим срокам - не более чем на 1 проц. годовых</w:t>
            </w:r>
          </w:p>
        </w:tc>
      </w:tr>
    </w:tbl>
    <w:p w:rsidR="00210B70" w:rsidRDefault="00210B70">
      <w:pPr>
        <w:pStyle w:val="ConsPlusNormal"/>
      </w:pPr>
    </w:p>
    <w:p w:rsidR="00210B70" w:rsidRDefault="00210B70">
      <w:pPr>
        <w:pStyle w:val="ConsPlusNormal"/>
        <w:ind w:firstLine="540"/>
        <w:jc w:val="both"/>
      </w:pPr>
      <w:r>
        <w:t>--------------------------------</w:t>
      </w:r>
    </w:p>
    <w:p w:rsidR="00210B70" w:rsidRDefault="00210B70">
      <w:pPr>
        <w:pStyle w:val="ConsPlusNormal"/>
        <w:spacing w:before="220"/>
        <w:ind w:firstLine="540"/>
        <w:jc w:val="both"/>
      </w:pPr>
      <w:bookmarkStart w:id="5" w:name="P329"/>
      <w:bookmarkEnd w:id="5"/>
      <w:r>
        <w:t>&lt;3&gt; Срок начала реализации подпрограммы 2 Государственной программы - 1 января 2014 года (см. Постановление Правительства Ленинградской области от 14.11.2013 N 402 в предыдущей редакции).</w:t>
      </w:r>
    </w:p>
    <w:p w:rsidR="00210B70" w:rsidRDefault="00210B70">
      <w:pPr>
        <w:pStyle w:val="ConsPlusNormal"/>
      </w:pPr>
    </w:p>
    <w:p w:rsidR="00210B70" w:rsidRDefault="00210B70">
      <w:pPr>
        <w:pStyle w:val="ConsPlusTitle"/>
        <w:jc w:val="center"/>
        <w:outlineLvl w:val="2"/>
      </w:pPr>
      <w:r>
        <w:t>1. Обоснование цели, задач и ожидаемых результатов</w:t>
      </w:r>
    </w:p>
    <w:p w:rsidR="00210B70" w:rsidRDefault="00210B70">
      <w:pPr>
        <w:pStyle w:val="ConsPlusTitle"/>
        <w:jc w:val="center"/>
      </w:pPr>
      <w:r>
        <w:t>реализации Подпрограммы</w:t>
      </w:r>
    </w:p>
    <w:p w:rsidR="00210B70" w:rsidRDefault="00210B70">
      <w:pPr>
        <w:pStyle w:val="ConsPlusNormal"/>
      </w:pPr>
    </w:p>
    <w:p w:rsidR="00210B70" w:rsidRDefault="00210B70">
      <w:pPr>
        <w:pStyle w:val="ConsPlusNormal"/>
        <w:ind w:firstLine="540"/>
        <w:jc w:val="both"/>
      </w:pPr>
      <w:r>
        <w:t>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210B70" w:rsidRDefault="00210B70">
      <w:pPr>
        <w:pStyle w:val="ConsPlusNormal"/>
        <w:spacing w:before="220"/>
        <w:ind w:firstLine="540"/>
        <w:jc w:val="both"/>
      </w:pPr>
      <w:r>
        <w:t>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w:t>
      </w:r>
    </w:p>
    <w:p w:rsidR="00210B70" w:rsidRDefault="00210B70">
      <w:pPr>
        <w:pStyle w:val="ConsPlusNormal"/>
        <w:spacing w:before="220"/>
        <w:ind w:firstLine="540"/>
        <w:jc w:val="both"/>
      </w:pPr>
      <w:r>
        <w:t>Для достижения указанной цели необходимо обеспечить решение следующих задач:</w:t>
      </w:r>
    </w:p>
    <w:p w:rsidR="00210B70" w:rsidRDefault="00210B70">
      <w:pPr>
        <w:pStyle w:val="ConsPlusNormal"/>
        <w:spacing w:before="220"/>
        <w:ind w:firstLine="540"/>
        <w:jc w:val="both"/>
      </w:pPr>
      <w:r>
        <w:t>Задача 1. Минимизация стоимости заимствований.</w:t>
      </w:r>
    </w:p>
    <w:p w:rsidR="00210B70" w:rsidRDefault="00210B70">
      <w:pPr>
        <w:pStyle w:val="ConsPlusNormal"/>
        <w:spacing w:before="220"/>
        <w:ind w:firstLine="540"/>
        <w:jc w:val="both"/>
      </w:pPr>
      <w:r>
        <w:t>Задача 2. Равномерное распределение по будущим периодам платежей по обслуживанию и погашению государственного долга.</w:t>
      </w:r>
    </w:p>
    <w:p w:rsidR="00210B70" w:rsidRDefault="00210B70">
      <w:pPr>
        <w:pStyle w:val="ConsPlusNormal"/>
        <w:spacing w:before="220"/>
        <w:ind w:firstLine="540"/>
        <w:jc w:val="both"/>
      </w:pPr>
      <w:r>
        <w:t xml:space="preserve">Задача 3. Эффективное размещение временно свободных денежных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p w:rsidR="00210B70" w:rsidRDefault="00210B70">
      <w:pPr>
        <w:pStyle w:val="ConsPlusNormal"/>
        <w:spacing w:before="220"/>
        <w:ind w:firstLine="540"/>
        <w:jc w:val="both"/>
      </w:pPr>
      <w:r>
        <w:t>Ожидаемые результаты реализации государственной программы к концу 2024 года:</w:t>
      </w:r>
    </w:p>
    <w:p w:rsidR="00210B70" w:rsidRDefault="00210B70">
      <w:pPr>
        <w:pStyle w:val="ConsPlusNormal"/>
        <w:spacing w:before="220"/>
        <w:ind w:firstLine="540"/>
        <w:jc w:val="both"/>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3,0 проц.</w:t>
      </w:r>
    </w:p>
    <w:p w:rsidR="00210B70" w:rsidRDefault="00210B70">
      <w:pPr>
        <w:pStyle w:val="ConsPlusNormal"/>
        <w:spacing w:before="220"/>
        <w:ind w:firstLine="540"/>
        <w:jc w:val="both"/>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210B70" w:rsidRDefault="00210B70">
      <w:pPr>
        <w:pStyle w:val="ConsPlusNormal"/>
        <w:spacing w:before="220"/>
        <w:ind w:firstLine="540"/>
        <w:jc w:val="both"/>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 - не более чем на 1 проц. годовых.</w:t>
      </w:r>
    </w:p>
    <w:p w:rsidR="00210B70" w:rsidRDefault="00210B70">
      <w:pPr>
        <w:pStyle w:val="ConsPlusNormal"/>
      </w:pPr>
    </w:p>
    <w:p w:rsidR="00210B70" w:rsidRDefault="00210B70">
      <w:pPr>
        <w:pStyle w:val="ConsPlusTitle"/>
        <w:jc w:val="center"/>
        <w:outlineLvl w:val="2"/>
      </w:pPr>
      <w:r>
        <w:t>2. Характеристика основных мероприятий подпрограммы</w:t>
      </w:r>
    </w:p>
    <w:p w:rsidR="00210B70" w:rsidRDefault="00210B70">
      <w:pPr>
        <w:pStyle w:val="ConsPlusTitle"/>
        <w:jc w:val="center"/>
      </w:pPr>
      <w:r>
        <w:t>и сведения об участии органов местного самоуправления,</w:t>
      </w:r>
    </w:p>
    <w:p w:rsidR="00210B70" w:rsidRDefault="00210B70">
      <w:pPr>
        <w:pStyle w:val="ConsPlusTitle"/>
        <w:jc w:val="center"/>
      </w:pPr>
      <w:r>
        <w:t>юридических и физических лиц</w:t>
      </w:r>
    </w:p>
    <w:p w:rsidR="00210B70" w:rsidRDefault="00210B70">
      <w:pPr>
        <w:pStyle w:val="ConsPlusNormal"/>
      </w:pPr>
    </w:p>
    <w:p w:rsidR="00210B70" w:rsidRDefault="00210B70">
      <w:pPr>
        <w:pStyle w:val="ConsPlusTitle"/>
        <w:ind w:firstLine="540"/>
        <w:jc w:val="both"/>
        <w:outlineLvl w:val="3"/>
      </w:pPr>
      <w:r>
        <w:t>2.1. Разработка программы государственных заимствований на очередной год и на плановый период</w:t>
      </w:r>
    </w:p>
    <w:p w:rsidR="00210B70" w:rsidRDefault="00210B70">
      <w:pPr>
        <w:pStyle w:val="ConsPlusNormal"/>
      </w:pPr>
    </w:p>
    <w:p w:rsidR="00210B70" w:rsidRDefault="00210B70">
      <w:pPr>
        <w:pStyle w:val="ConsPlusNormal"/>
        <w:ind w:firstLine="540"/>
        <w:jc w:val="both"/>
      </w:pPr>
      <w:r>
        <w:lastRenderedPageBreak/>
        <w:t>При разработке учитываются общий размер дефицита на очередной финансовый год и на плановый период, движение источников финансирования дефицита бюджета (остатки, бюджетные кредиты, доходы от продажи государственного имущества), а также обязательства по погашению/рефинансированию ранее привлеченных заимствований.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w:t>
      </w:r>
    </w:p>
    <w:p w:rsidR="00210B70" w:rsidRDefault="00210B70">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210B70" w:rsidRDefault="00210B70">
      <w:pPr>
        <w:pStyle w:val="ConsPlusNormal"/>
      </w:pPr>
    </w:p>
    <w:p w:rsidR="00210B70" w:rsidRDefault="00210B70">
      <w:pPr>
        <w:pStyle w:val="ConsPlusTitle"/>
        <w:ind w:firstLine="540"/>
        <w:jc w:val="both"/>
        <w:outlineLvl w:val="3"/>
      </w:pPr>
      <w:r>
        <w:t>2.2. Обеспечение своевременности и полноты исполнения долговых обязательств Ленинградской области</w:t>
      </w:r>
    </w:p>
    <w:p w:rsidR="00210B70" w:rsidRDefault="00210B70">
      <w:pPr>
        <w:pStyle w:val="ConsPlusNormal"/>
      </w:pPr>
    </w:p>
    <w:p w:rsidR="00210B70" w:rsidRDefault="00210B70">
      <w:pPr>
        <w:pStyle w:val="ConsPlusNormal"/>
        <w:ind w:firstLine="540"/>
        <w:jc w:val="both"/>
      </w:pPr>
      <w:r>
        <w:t>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w:t>
      </w:r>
    </w:p>
    <w:p w:rsidR="00210B70" w:rsidRDefault="00210B70">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210B70" w:rsidRDefault="00210B70">
      <w:pPr>
        <w:pStyle w:val="ConsPlusNormal"/>
      </w:pPr>
    </w:p>
    <w:p w:rsidR="00210B70" w:rsidRDefault="00210B70">
      <w:pPr>
        <w:pStyle w:val="ConsPlusTitle"/>
        <w:ind w:firstLine="540"/>
        <w:jc w:val="both"/>
        <w:outlineLvl w:val="3"/>
      </w:pPr>
      <w:r>
        <w:t>2.3. Взаимодействие с международными рейтинговыми агентствами</w:t>
      </w:r>
    </w:p>
    <w:p w:rsidR="00210B70" w:rsidRDefault="00210B70">
      <w:pPr>
        <w:pStyle w:val="ConsPlusNormal"/>
      </w:pPr>
    </w:p>
    <w:p w:rsidR="00210B70" w:rsidRDefault="00210B70">
      <w:pPr>
        <w:pStyle w:val="ConsPlusNormal"/>
        <w:ind w:firstLine="540"/>
        <w:jc w:val="both"/>
      </w:pPr>
      <w:r>
        <w:t>Для обеспечения стабильного спроса на долговые инструменты Ленинградской области необходимо наличие стабильного подтверждения надежности эмитента (заемщика) для потенциальных инвесторов и кредиторов. Общепринятым критерием надежности является наличие кредитного рейтинга, присвоенного рейтинговыми агентствами. При этом предпочтительным уровнем рейтинга является инвестиционный, начиная с "BBB-", или предшествующий ему уровень "BB+".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 Обязательства эмитентов с рейтингом "BB+" со стабильной историей подтверждения охотно приобретают профессиональные участники рынка ценных бумаг - коммерческие банки и инвестиционные компании. Проведение данного мероприятия предполагает представление отчетности, состояния дел и перспективных планов развития региона рейтинговым агентствам, с которыми заключен договор на проведение рейтинговых процедур. В рамках мероприятия осуществляется максимально полное и открытое предоставление информации с целью подтверждения финансово-экономического потенциала Ленинградской области для принятия, эффективного использования, обслуживания и погашения государственных заимствований.</w:t>
      </w:r>
    </w:p>
    <w:p w:rsidR="00210B70" w:rsidRDefault="00210B70">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210B70" w:rsidRDefault="00210B70">
      <w:pPr>
        <w:pStyle w:val="ConsPlusNormal"/>
      </w:pPr>
    </w:p>
    <w:p w:rsidR="00210B70" w:rsidRDefault="00210B70">
      <w:pPr>
        <w:pStyle w:val="ConsPlusTitle"/>
        <w:ind w:firstLine="540"/>
        <w:jc w:val="both"/>
        <w:outlineLvl w:val="3"/>
      </w:pPr>
      <w:r>
        <w:t>2.4. Выполнение обязательств по выплате вознаграждения агентам</w:t>
      </w:r>
    </w:p>
    <w:p w:rsidR="00210B70" w:rsidRDefault="00210B70">
      <w:pPr>
        <w:pStyle w:val="ConsPlusNormal"/>
        <w:ind w:firstLine="540"/>
        <w:jc w:val="both"/>
      </w:pPr>
      <w:r>
        <w:t xml:space="preserve">(в ред. </w:t>
      </w:r>
      <w:hyperlink r:id="rId63"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pPr>
    </w:p>
    <w:p w:rsidR="00210B70" w:rsidRDefault="00210B70">
      <w:pPr>
        <w:pStyle w:val="ConsPlusNormal"/>
        <w:ind w:firstLine="540"/>
        <w:jc w:val="both"/>
      </w:pPr>
      <w:r>
        <w:t xml:space="preserve">Планирование расходов на выполнение обязательств по выплате вознаграждений агентам, связанных с осуществлением заимствований Ленинградской области, а также операций по управлению остатками средств областного бюджета Ленинградской области в части покупки (продажи) ценных бумаг по договорам </w:t>
      </w:r>
      <w:proofErr w:type="spellStart"/>
      <w:r>
        <w:t>репо</w:t>
      </w:r>
      <w:proofErr w:type="spellEnd"/>
      <w:r>
        <w:t xml:space="preserve">. Планируемые расходы направляются на оплату услуг </w:t>
      </w:r>
      <w:r>
        <w:lastRenderedPageBreak/>
        <w:t>генерального агента по размещению облигационного займа, биржи и депозитария. Выбор поставщиков услуг осуществляется в соответствии с законодательством Российской Федерации о контрактной системе в сфере закупок.</w:t>
      </w:r>
    </w:p>
    <w:p w:rsidR="00210B70" w:rsidRDefault="00210B70">
      <w:pPr>
        <w:pStyle w:val="ConsPlusNormal"/>
        <w:spacing w:before="220"/>
        <w:ind w:firstLine="540"/>
        <w:jc w:val="both"/>
      </w:pPr>
      <w:r>
        <w:t>Муниципальные образования Ленинградской области в реализации мероприятий участия не принимают.</w:t>
      </w:r>
    </w:p>
    <w:p w:rsidR="00210B70" w:rsidRDefault="00210B70">
      <w:pPr>
        <w:pStyle w:val="ConsPlusNormal"/>
      </w:pPr>
    </w:p>
    <w:p w:rsidR="00210B70" w:rsidRDefault="00210B70">
      <w:pPr>
        <w:pStyle w:val="ConsPlusTitle"/>
        <w:ind w:firstLine="540"/>
        <w:jc w:val="both"/>
        <w:outlineLvl w:val="3"/>
      </w:pPr>
      <w:r>
        <w:t>2.5. Размещение временно свободных средств областного бюджета на банковские депозиты при оптимальном соотношении доходности и риска</w:t>
      </w:r>
    </w:p>
    <w:p w:rsidR="00210B70" w:rsidRDefault="00210B70">
      <w:pPr>
        <w:pStyle w:val="ConsPlusNormal"/>
      </w:pPr>
    </w:p>
    <w:p w:rsidR="00210B70" w:rsidRDefault="00210B70">
      <w:pPr>
        <w:pStyle w:val="ConsPlusNormal"/>
        <w:ind w:firstLine="540"/>
        <w:jc w:val="both"/>
      </w:pPr>
      <w:proofErr w:type="gramStart"/>
      <w:r>
        <w:t xml:space="preserve">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w:t>
      </w:r>
      <w:hyperlink r:id="rId64" w:history="1">
        <w:r>
          <w:rPr>
            <w:color w:val="0000FF"/>
          </w:rPr>
          <w:t>постановлением</w:t>
        </w:r>
      </w:hyperlink>
      <w:r>
        <w:t xml:space="preserve"> Правительства Ленинградской области от 29 декабря 2008 года N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и </w:t>
      </w:r>
      <w:hyperlink r:id="rId65" w:history="1">
        <w:r>
          <w:rPr>
            <w:color w:val="0000FF"/>
          </w:rPr>
          <w:t>приказом</w:t>
        </w:r>
      </w:hyperlink>
      <w:r>
        <w:t xml:space="preserve"> Комитета финансов</w:t>
      </w:r>
      <w:proofErr w:type="gramEnd"/>
      <w:r>
        <w:t xml:space="preserve"> Ленинградской области от 14 мая 2015 года N 18-02/01-10-33 "Об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w:t>
      </w:r>
    </w:p>
    <w:p w:rsidR="00210B70" w:rsidRDefault="00210B70">
      <w:pPr>
        <w:pStyle w:val="ConsPlusNormal"/>
      </w:pPr>
    </w:p>
    <w:p w:rsidR="00210B70" w:rsidRDefault="00210B70">
      <w:pPr>
        <w:pStyle w:val="ConsPlusTitle"/>
        <w:ind w:firstLine="540"/>
        <w:jc w:val="both"/>
        <w:outlineLvl w:val="3"/>
      </w:pPr>
      <w:r>
        <w:t>2.6. Мониторинг состояния объема государственного долга и расходов на его обслуживание на предмет соответствия ограничениям, установленным Бюджетным кодексом Российской Федерации</w:t>
      </w:r>
    </w:p>
    <w:p w:rsidR="00210B70" w:rsidRDefault="00210B70">
      <w:pPr>
        <w:pStyle w:val="ConsPlusNormal"/>
      </w:pPr>
    </w:p>
    <w:p w:rsidR="00210B70" w:rsidRDefault="00210B70">
      <w:pPr>
        <w:pStyle w:val="ConsPlusNormal"/>
        <w:ind w:firstLine="540"/>
        <w:jc w:val="both"/>
      </w:pPr>
      <w:r>
        <w:t>В рамках основного мероприятия осуществляются мероприятия, позволяющие оценить объем государственного долга и оптимизировать расходы на его обслуживание, а также мониторинг соответствия мероприятий бюджетному законодательству.</w:t>
      </w:r>
    </w:p>
    <w:p w:rsidR="00210B70" w:rsidRDefault="00210B70">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210B70" w:rsidRDefault="00210B70">
      <w:pPr>
        <w:pStyle w:val="ConsPlusNormal"/>
      </w:pPr>
    </w:p>
    <w:p w:rsidR="00210B70" w:rsidRDefault="00210B70">
      <w:pPr>
        <w:pStyle w:val="ConsPlusTitle"/>
        <w:jc w:val="center"/>
        <w:outlineLvl w:val="1"/>
      </w:pPr>
      <w:bookmarkStart w:id="6" w:name="P379"/>
      <w:bookmarkEnd w:id="6"/>
      <w:r>
        <w:t>Подпрограмма 3.</w:t>
      </w:r>
    </w:p>
    <w:p w:rsidR="00210B70" w:rsidRDefault="00210B70">
      <w:pPr>
        <w:pStyle w:val="ConsPlusTitle"/>
        <w:jc w:val="center"/>
      </w:pPr>
      <w:r>
        <w:t>"Повышение эффективности и открытости бюджета</w:t>
      </w:r>
    </w:p>
    <w:p w:rsidR="00210B70" w:rsidRDefault="00210B70">
      <w:pPr>
        <w:pStyle w:val="ConsPlusTitle"/>
        <w:jc w:val="center"/>
      </w:pPr>
      <w:r>
        <w:t>Ленинградской области"</w:t>
      </w:r>
    </w:p>
    <w:p w:rsidR="00210B70" w:rsidRDefault="00210B70">
      <w:pPr>
        <w:pStyle w:val="ConsPlusNormal"/>
      </w:pPr>
    </w:p>
    <w:p w:rsidR="00210B70" w:rsidRDefault="00210B70">
      <w:pPr>
        <w:pStyle w:val="ConsPlusTitle"/>
        <w:jc w:val="center"/>
        <w:outlineLvl w:val="2"/>
      </w:pPr>
      <w:r>
        <w:t>ПАСПОРТ</w:t>
      </w:r>
    </w:p>
    <w:p w:rsidR="00210B70" w:rsidRDefault="00210B70">
      <w:pPr>
        <w:pStyle w:val="ConsPlusTitle"/>
        <w:jc w:val="center"/>
      </w:pPr>
      <w:r>
        <w:t>подпрограммы "Повышение эффективности и открытости бюджета</w:t>
      </w:r>
    </w:p>
    <w:p w:rsidR="00210B70" w:rsidRDefault="00210B70">
      <w:pPr>
        <w:pStyle w:val="ConsPlusTitle"/>
        <w:jc w:val="center"/>
      </w:pPr>
      <w:r>
        <w:t>Ленинградской области"</w:t>
      </w:r>
    </w:p>
    <w:p w:rsidR="00210B70" w:rsidRDefault="00210B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10B70">
        <w:tc>
          <w:tcPr>
            <w:tcW w:w="2041" w:type="dxa"/>
          </w:tcPr>
          <w:p w:rsidR="00210B70" w:rsidRDefault="00210B70">
            <w:pPr>
              <w:pStyle w:val="ConsPlusNormal"/>
            </w:pPr>
            <w:r>
              <w:t>Полное наименование</w:t>
            </w:r>
          </w:p>
        </w:tc>
        <w:tc>
          <w:tcPr>
            <w:tcW w:w="7030" w:type="dxa"/>
          </w:tcPr>
          <w:p w:rsidR="00210B70" w:rsidRDefault="00210B70">
            <w:pPr>
              <w:pStyle w:val="ConsPlusNormal"/>
              <w:ind w:firstLine="283"/>
              <w:jc w:val="both"/>
            </w:pPr>
            <w:r>
              <w:t>Подпрограмма "Повышение эффективности и открытости бюджета Ленинградской области" (далее - Подпрограмма)</w:t>
            </w:r>
          </w:p>
        </w:tc>
      </w:tr>
      <w:tr w:rsidR="00210B70">
        <w:tc>
          <w:tcPr>
            <w:tcW w:w="2041" w:type="dxa"/>
          </w:tcPr>
          <w:p w:rsidR="00210B70" w:rsidRDefault="00210B70">
            <w:pPr>
              <w:pStyle w:val="ConsPlusNormal"/>
            </w:pPr>
            <w:r>
              <w:t>Ответственный исполнитель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Участники подпрограммы</w:t>
            </w:r>
          </w:p>
        </w:tc>
        <w:tc>
          <w:tcPr>
            <w:tcW w:w="7030" w:type="dxa"/>
          </w:tcPr>
          <w:p w:rsidR="00210B70" w:rsidRDefault="00210B70">
            <w:pPr>
              <w:pStyle w:val="ConsPlusNormal"/>
              <w:ind w:firstLine="283"/>
              <w:jc w:val="both"/>
            </w:pPr>
            <w:r>
              <w:t>Комитет финансов Ленинградской области</w:t>
            </w:r>
          </w:p>
        </w:tc>
      </w:tr>
      <w:tr w:rsidR="00210B70">
        <w:tc>
          <w:tcPr>
            <w:tcW w:w="2041" w:type="dxa"/>
          </w:tcPr>
          <w:p w:rsidR="00210B70" w:rsidRDefault="00210B70">
            <w:pPr>
              <w:pStyle w:val="ConsPlusNormal"/>
            </w:pPr>
            <w:r>
              <w:t>Цель подпрограммы</w:t>
            </w:r>
          </w:p>
        </w:tc>
        <w:tc>
          <w:tcPr>
            <w:tcW w:w="7030" w:type="dxa"/>
          </w:tcPr>
          <w:p w:rsidR="00210B70" w:rsidRDefault="00210B70">
            <w:pPr>
              <w:pStyle w:val="ConsPlusNormal"/>
              <w:ind w:firstLine="283"/>
              <w:jc w:val="both"/>
            </w:pPr>
            <w:r>
              <w:t>Совершенствование механизмов управления бюджетным процессом</w:t>
            </w:r>
          </w:p>
        </w:tc>
      </w:tr>
      <w:tr w:rsidR="00210B70">
        <w:tc>
          <w:tcPr>
            <w:tcW w:w="2041" w:type="dxa"/>
          </w:tcPr>
          <w:p w:rsidR="00210B70" w:rsidRDefault="00210B70">
            <w:pPr>
              <w:pStyle w:val="ConsPlusNormal"/>
            </w:pPr>
            <w:r>
              <w:lastRenderedPageBreak/>
              <w:t>Задачи подпрограммы</w:t>
            </w:r>
          </w:p>
        </w:tc>
        <w:tc>
          <w:tcPr>
            <w:tcW w:w="7030" w:type="dxa"/>
          </w:tcPr>
          <w:p w:rsidR="00210B70" w:rsidRDefault="00210B70">
            <w:pPr>
              <w:pStyle w:val="ConsPlusNormal"/>
              <w:ind w:firstLine="283"/>
              <w:jc w:val="both"/>
            </w:pPr>
            <w:r>
              <w:t>1. Повышение открытости и прозрачности бюджетного процесса в Ленинградской области.</w:t>
            </w:r>
          </w:p>
          <w:p w:rsidR="00210B70" w:rsidRDefault="00210B70">
            <w:pPr>
              <w:pStyle w:val="ConsPlusNormal"/>
              <w:ind w:firstLine="283"/>
              <w:jc w:val="both"/>
            </w:pPr>
            <w:r>
              <w:t>2. Совершенствование системы механизмов представления информации о бюджете Ленинградской области.</w:t>
            </w:r>
          </w:p>
          <w:p w:rsidR="00210B70" w:rsidRDefault="00210B70">
            <w:pPr>
              <w:pStyle w:val="ConsPlusNormal"/>
              <w:ind w:firstLine="283"/>
              <w:jc w:val="both"/>
            </w:pPr>
            <w:r>
              <w:t>3. Создание условий для устойчивого повышения эффективности расходов бюджета Ленинградской области.</w:t>
            </w:r>
          </w:p>
          <w:p w:rsidR="00210B70" w:rsidRDefault="00210B70">
            <w:pPr>
              <w:pStyle w:val="ConsPlusNormal"/>
              <w:ind w:firstLine="283"/>
              <w:jc w:val="both"/>
            </w:pPr>
            <w:r>
              <w:t>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tc>
      </w:tr>
      <w:tr w:rsidR="00210B70">
        <w:tc>
          <w:tcPr>
            <w:tcW w:w="2041" w:type="dxa"/>
          </w:tcPr>
          <w:p w:rsidR="00210B70" w:rsidRDefault="00210B70">
            <w:pPr>
              <w:pStyle w:val="ConsPlusNormal"/>
            </w:pPr>
            <w:r>
              <w:t>Сроки реализации подпрограммы</w:t>
            </w:r>
          </w:p>
        </w:tc>
        <w:tc>
          <w:tcPr>
            <w:tcW w:w="7030" w:type="dxa"/>
          </w:tcPr>
          <w:p w:rsidR="00210B70" w:rsidRDefault="00210B70">
            <w:pPr>
              <w:pStyle w:val="ConsPlusNormal"/>
              <w:ind w:firstLine="283"/>
              <w:jc w:val="both"/>
            </w:pPr>
            <w:r>
              <w:t xml:space="preserve">2018-2024 годы </w:t>
            </w:r>
            <w:hyperlink w:anchor="P420" w:history="1">
              <w:r>
                <w:rPr>
                  <w:color w:val="0000FF"/>
                </w:rPr>
                <w:t>&lt;4&gt;</w:t>
              </w:r>
            </w:hyperlink>
          </w:p>
        </w:tc>
      </w:tr>
      <w:tr w:rsidR="00210B70">
        <w:tblPrEx>
          <w:tblBorders>
            <w:insideH w:val="nil"/>
          </w:tblBorders>
        </w:tblPrEx>
        <w:tc>
          <w:tcPr>
            <w:tcW w:w="2041" w:type="dxa"/>
            <w:tcBorders>
              <w:bottom w:val="nil"/>
            </w:tcBorders>
          </w:tcPr>
          <w:p w:rsidR="00210B70" w:rsidRDefault="00210B70">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10B70" w:rsidRDefault="00210B70">
            <w:pPr>
              <w:pStyle w:val="ConsPlusNormal"/>
              <w:ind w:firstLine="283"/>
              <w:jc w:val="both"/>
            </w:pPr>
            <w:r>
              <w:t>Общий объем финансирования подпрограммы составляет 65429,80 тыс. рублей, в том числе:</w:t>
            </w:r>
          </w:p>
          <w:p w:rsidR="00210B70" w:rsidRDefault="00210B70">
            <w:pPr>
              <w:pStyle w:val="ConsPlusNormal"/>
              <w:ind w:firstLine="283"/>
              <w:jc w:val="both"/>
            </w:pPr>
            <w:r>
              <w:t>2018 год - 16607,0 тыс. рублей;</w:t>
            </w:r>
          </w:p>
          <w:p w:rsidR="00210B70" w:rsidRDefault="00210B70">
            <w:pPr>
              <w:pStyle w:val="ConsPlusNormal"/>
              <w:ind w:firstLine="283"/>
              <w:jc w:val="both"/>
            </w:pPr>
            <w:r>
              <w:t>2019 год - 9635,4 тыс. рублей;</w:t>
            </w:r>
          </w:p>
          <w:p w:rsidR="00210B70" w:rsidRDefault="00210B70">
            <w:pPr>
              <w:pStyle w:val="ConsPlusNormal"/>
              <w:ind w:firstLine="283"/>
              <w:jc w:val="both"/>
            </w:pPr>
            <w:r>
              <w:t>2020 год - 3637,4 тыс. рублей;</w:t>
            </w:r>
          </w:p>
          <w:p w:rsidR="00210B70" w:rsidRDefault="00210B70">
            <w:pPr>
              <w:pStyle w:val="ConsPlusNormal"/>
              <w:ind w:firstLine="283"/>
              <w:jc w:val="both"/>
            </w:pPr>
            <w:r>
              <w:t>2021 год - 9850,0 тыс. рублей;</w:t>
            </w:r>
          </w:p>
          <w:p w:rsidR="00210B70" w:rsidRDefault="00210B70">
            <w:pPr>
              <w:pStyle w:val="ConsPlusNormal"/>
              <w:ind w:firstLine="283"/>
              <w:jc w:val="both"/>
            </w:pPr>
            <w:r>
              <w:t>2022 год - 9850,0 тыс. рублей;</w:t>
            </w:r>
          </w:p>
          <w:p w:rsidR="00210B70" w:rsidRDefault="00210B70">
            <w:pPr>
              <w:pStyle w:val="ConsPlusNormal"/>
              <w:ind w:firstLine="283"/>
              <w:jc w:val="both"/>
            </w:pPr>
            <w:r>
              <w:t>2023 год - 9850,0 тыс. рублей;</w:t>
            </w:r>
          </w:p>
          <w:p w:rsidR="00210B70" w:rsidRDefault="00210B70">
            <w:pPr>
              <w:pStyle w:val="ConsPlusNormal"/>
              <w:ind w:firstLine="283"/>
              <w:jc w:val="both"/>
            </w:pPr>
            <w:r>
              <w:t>2024 год - 6000,0 тыс. рублей</w:t>
            </w:r>
          </w:p>
        </w:tc>
      </w:tr>
      <w:tr w:rsidR="00210B70">
        <w:tblPrEx>
          <w:tblBorders>
            <w:insideH w:val="nil"/>
          </w:tblBorders>
        </w:tblPrEx>
        <w:tc>
          <w:tcPr>
            <w:tcW w:w="9071" w:type="dxa"/>
            <w:gridSpan w:val="2"/>
            <w:tcBorders>
              <w:top w:val="nil"/>
            </w:tcBorders>
          </w:tcPr>
          <w:p w:rsidR="00210B70" w:rsidRDefault="00210B70">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10.11.2020 N 732)</w:t>
            </w:r>
          </w:p>
        </w:tc>
      </w:tr>
      <w:tr w:rsidR="00210B70">
        <w:tblPrEx>
          <w:tblBorders>
            <w:insideH w:val="nil"/>
          </w:tblBorders>
        </w:tblPrEx>
        <w:tc>
          <w:tcPr>
            <w:tcW w:w="2041" w:type="dxa"/>
            <w:tcBorders>
              <w:bottom w:val="nil"/>
            </w:tcBorders>
          </w:tcPr>
          <w:p w:rsidR="00210B70" w:rsidRDefault="00210B70">
            <w:pPr>
              <w:pStyle w:val="ConsPlusNormal"/>
            </w:pPr>
            <w:r>
              <w:t>Ожидаемые результаты реализации подпрограммы</w:t>
            </w:r>
          </w:p>
        </w:tc>
        <w:tc>
          <w:tcPr>
            <w:tcW w:w="7030" w:type="dxa"/>
            <w:tcBorders>
              <w:bottom w:val="nil"/>
            </w:tcBorders>
          </w:tcPr>
          <w:p w:rsidR="00210B70" w:rsidRDefault="00210B70">
            <w:pPr>
              <w:pStyle w:val="ConsPlusNormal"/>
              <w:ind w:firstLine="283"/>
              <w:jc w:val="both"/>
            </w:pPr>
            <w:r>
              <w:t>1. Уровень открытости бюджетных данных в Ленинградской области - 70 проц. в 2024 году.</w:t>
            </w:r>
          </w:p>
          <w:p w:rsidR="00210B70" w:rsidRDefault="00210B70">
            <w:pPr>
              <w:pStyle w:val="ConsPlusNormal"/>
              <w:ind w:firstLine="283"/>
              <w:jc w:val="both"/>
            </w:pPr>
            <w:r>
              <w:t>2. Доля публикуемых документов бюджетного процесса - 100 проц.</w:t>
            </w:r>
          </w:p>
          <w:p w:rsidR="00210B70" w:rsidRDefault="00210B70">
            <w:pPr>
              <w:pStyle w:val="ConsPlusNormal"/>
              <w:ind w:firstLine="283"/>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2020 году, - 16 ед.</w:t>
            </w:r>
          </w:p>
          <w:p w:rsidR="00210B70" w:rsidRDefault="00210B70">
            <w:pPr>
              <w:pStyle w:val="ConsPlusNormal"/>
              <w:ind w:firstLine="283"/>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 к 2024 году</w:t>
            </w:r>
          </w:p>
        </w:tc>
      </w:tr>
      <w:tr w:rsidR="00210B70">
        <w:tblPrEx>
          <w:tblBorders>
            <w:insideH w:val="nil"/>
          </w:tblBorders>
        </w:tblPrEx>
        <w:tc>
          <w:tcPr>
            <w:tcW w:w="9071" w:type="dxa"/>
            <w:gridSpan w:val="2"/>
            <w:tcBorders>
              <w:top w:val="nil"/>
            </w:tcBorders>
          </w:tcPr>
          <w:p w:rsidR="00210B70" w:rsidRDefault="00210B70">
            <w:pPr>
              <w:pStyle w:val="ConsPlusNormal"/>
              <w:jc w:val="both"/>
            </w:pPr>
            <w:r>
              <w:t xml:space="preserve">(в ред. Постановлений Правительства Ленинградской области от 27.12.2019 </w:t>
            </w:r>
            <w:hyperlink r:id="rId67" w:history="1">
              <w:r>
                <w:rPr>
                  <w:color w:val="0000FF"/>
                </w:rPr>
                <w:t>N 627</w:t>
              </w:r>
            </w:hyperlink>
            <w:r>
              <w:t xml:space="preserve">, от 31.08.2020 </w:t>
            </w:r>
            <w:hyperlink r:id="rId68" w:history="1">
              <w:r>
                <w:rPr>
                  <w:color w:val="0000FF"/>
                </w:rPr>
                <w:t>N 607</w:t>
              </w:r>
            </w:hyperlink>
            <w:r>
              <w:t>)</w:t>
            </w:r>
          </w:p>
        </w:tc>
      </w:tr>
    </w:tbl>
    <w:p w:rsidR="00210B70" w:rsidRDefault="00210B70">
      <w:pPr>
        <w:pStyle w:val="ConsPlusNormal"/>
      </w:pPr>
    </w:p>
    <w:p w:rsidR="00210B70" w:rsidRDefault="00210B70">
      <w:pPr>
        <w:pStyle w:val="ConsPlusNormal"/>
        <w:ind w:firstLine="540"/>
        <w:jc w:val="both"/>
      </w:pPr>
      <w:r>
        <w:t>--------------------------------</w:t>
      </w:r>
    </w:p>
    <w:p w:rsidR="00210B70" w:rsidRDefault="00210B70">
      <w:pPr>
        <w:pStyle w:val="ConsPlusNormal"/>
        <w:spacing w:before="220"/>
        <w:ind w:firstLine="540"/>
        <w:jc w:val="both"/>
      </w:pPr>
      <w:bookmarkStart w:id="7" w:name="P420"/>
      <w:bookmarkEnd w:id="7"/>
      <w:r>
        <w:t>&lt;4&gt; Срок начала реализации подпрограммы 3 Государственной программы - 1 января 2014 года (см. Постановление Правительства Ленинградской области от 14.11.2013 N 402 в предыдущей редакции).</w:t>
      </w:r>
    </w:p>
    <w:p w:rsidR="00210B70" w:rsidRDefault="00210B70">
      <w:pPr>
        <w:pStyle w:val="ConsPlusNormal"/>
      </w:pPr>
    </w:p>
    <w:p w:rsidR="00210B70" w:rsidRDefault="00210B70">
      <w:pPr>
        <w:pStyle w:val="ConsPlusTitle"/>
        <w:jc w:val="center"/>
        <w:outlineLvl w:val="2"/>
      </w:pPr>
      <w:r>
        <w:t>1. Обоснование цели, задач и ожидаемых результатов</w:t>
      </w:r>
    </w:p>
    <w:p w:rsidR="00210B70" w:rsidRDefault="00210B70">
      <w:pPr>
        <w:pStyle w:val="ConsPlusTitle"/>
        <w:jc w:val="center"/>
      </w:pPr>
      <w:r>
        <w:t>реализации Подпрограммы</w:t>
      </w:r>
    </w:p>
    <w:p w:rsidR="00210B70" w:rsidRDefault="00210B70">
      <w:pPr>
        <w:pStyle w:val="ConsPlusNormal"/>
      </w:pPr>
    </w:p>
    <w:p w:rsidR="00210B70" w:rsidRDefault="00210B70">
      <w:pPr>
        <w:pStyle w:val="ConsPlusNormal"/>
        <w:ind w:firstLine="540"/>
        <w:jc w:val="both"/>
      </w:pPr>
      <w:r>
        <w:t xml:space="preserve">При развитии системы "Открытый бюджет" целесообразно применить сочетание централизованного и децентрализованного подходов, обеспечив централизацию информационных потоков, влияющих на полноту, достоверность и оперативность </w:t>
      </w:r>
      <w:proofErr w:type="gramStart"/>
      <w:r>
        <w:t>учета финансово-хозяйственной деятельности организаций сектора государственного управления</w:t>
      </w:r>
      <w:proofErr w:type="gramEnd"/>
      <w:r>
        <w:t xml:space="preserve"> и публично-правовых образований, с последующей интеграцией их с процессами, охватывающими всю деятельность публично-правовых образований.</w:t>
      </w:r>
    </w:p>
    <w:p w:rsidR="00210B70" w:rsidRDefault="00210B70">
      <w:pPr>
        <w:pStyle w:val="ConsPlusNormal"/>
        <w:spacing w:before="220"/>
        <w:ind w:firstLine="540"/>
        <w:jc w:val="both"/>
      </w:pPr>
      <w:r>
        <w:lastRenderedPageBreak/>
        <w:t>С учетом приоритетов целью Подпрограммы является совершенствование механизмов управления бюджетным процессом.</w:t>
      </w:r>
    </w:p>
    <w:p w:rsidR="00210B70" w:rsidRDefault="00210B70">
      <w:pPr>
        <w:pStyle w:val="ConsPlusNormal"/>
        <w:spacing w:before="220"/>
        <w:ind w:firstLine="540"/>
        <w:jc w:val="both"/>
      </w:pPr>
      <w:r>
        <w:t>Для достижения указанных целей необходимо обеспечить решение следующих задач:</w:t>
      </w:r>
    </w:p>
    <w:p w:rsidR="00210B70" w:rsidRDefault="00210B70">
      <w:pPr>
        <w:pStyle w:val="ConsPlusNormal"/>
        <w:spacing w:before="220"/>
        <w:ind w:firstLine="540"/>
        <w:jc w:val="both"/>
      </w:pPr>
      <w:r>
        <w:t>Задача 1: повышение открытости и прозрачности бюджетного процесса в Ленинградской области;</w:t>
      </w:r>
    </w:p>
    <w:p w:rsidR="00210B70" w:rsidRDefault="00210B70">
      <w:pPr>
        <w:pStyle w:val="ConsPlusNormal"/>
        <w:spacing w:before="220"/>
        <w:ind w:firstLine="540"/>
        <w:jc w:val="both"/>
      </w:pPr>
      <w:r>
        <w:t>Задача 2: совершенствование системы механизмов представления информации о бюджете Ленинградской области;</w:t>
      </w:r>
    </w:p>
    <w:p w:rsidR="00210B70" w:rsidRDefault="00210B70">
      <w:pPr>
        <w:pStyle w:val="ConsPlusNormal"/>
        <w:spacing w:before="220"/>
        <w:ind w:firstLine="540"/>
        <w:jc w:val="both"/>
      </w:pPr>
      <w:r>
        <w:t>Задача 3: создание условий для устойчивого повышения эффективности расходов бюджета Ленинградской области;</w:t>
      </w:r>
    </w:p>
    <w:p w:rsidR="00210B70" w:rsidRDefault="00210B70">
      <w:pPr>
        <w:pStyle w:val="ConsPlusNormal"/>
        <w:spacing w:before="220"/>
        <w:ind w:firstLine="540"/>
        <w:jc w:val="both"/>
      </w:pPr>
      <w:r>
        <w:t>Задача 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210B70" w:rsidRDefault="00210B70">
      <w:pPr>
        <w:pStyle w:val="ConsPlusNormal"/>
        <w:spacing w:before="220"/>
        <w:ind w:firstLine="540"/>
        <w:jc w:val="both"/>
      </w:pPr>
      <w:r>
        <w:t>Ожидаемые результаты реализации государственной программы к концу 2024 года:</w:t>
      </w:r>
    </w:p>
    <w:p w:rsidR="00210B70" w:rsidRDefault="00210B70">
      <w:pPr>
        <w:pStyle w:val="ConsPlusNormal"/>
        <w:spacing w:before="220"/>
        <w:ind w:firstLine="540"/>
        <w:jc w:val="both"/>
      </w:pPr>
      <w:r>
        <w:t>1. Уровень открытости бюджетных данных в Ленинградской области - 70 проц.</w:t>
      </w:r>
    </w:p>
    <w:p w:rsidR="00210B70" w:rsidRDefault="00210B70">
      <w:pPr>
        <w:pStyle w:val="ConsPlusNormal"/>
        <w:spacing w:before="220"/>
        <w:ind w:firstLine="540"/>
        <w:jc w:val="both"/>
      </w:pPr>
      <w:r>
        <w:t>2. Доля публикуемых документов бюджетного процесса - 100 проц.</w:t>
      </w:r>
    </w:p>
    <w:p w:rsidR="00210B70" w:rsidRDefault="00210B70">
      <w:pPr>
        <w:pStyle w:val="ConsPlusNormal"/>
        <w:spacing w:before="220"/>
        <w:ind w:firstLine="540"/>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2020 году, - 16 ед.</w:t>
      </w:r>
    </w:p>
    <w:p w:rsidR="00210B70" w:rsidRDefault="00210B70">
      <w:pPr>
        <w:pStyle w:val="ConsPlusNormal"/>
        <w:jc w:val="both"/>
      </w:pPr>
      <w:r>
        <w:t xml:space="preserve">(п. 3 в ред. </w:t>
      </w:r>
      <w:hyperlink r:id="rId69" w:history="1">
        <w:r>
          <w:rPr>
            <w:color w:val="0000FF"/>
          </w:rPr>
          <w:t>Постановления</w:t>
        </w:r>
      </w:hyperlink>
      <w:r>
        <w:t xml:space="preserve"> Правительства Ленинградской области от 31.08.2020 N 607)</w:t>
      </w:r>
    </w:p>
    <w:p w:rsidR="00210B70" w:rsidRDefault="00210B70">
      <w:pPr>
        <w:pStyle w:val="ConsPlusNormal"/>
        <w:spacing w:before="220"/>
        <w:ind w:firstLine="540"/>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w:t>
      </w:r>
    </w:p>
    <w:p w:rsidR="00210B70" w:rsidRDefault="00210B70">
      <w:pPr>
        <w:pStyle w:val="ConsPlusNormal"/>
        <w:jc w:val="both"/>
      </w:pPr>
      <w:r>
        <w:t xml:space="preserve">(п. 4 в ред. </w:t>
      </w:r>
      <w:hyperlink r:id="rId70" w:history="1">
        <w:r>
          <w:rPr>
            <w:color w:val="0000FF"/>
          </w:rPr>
          <w:t>Постановления</w:t>
        </w:r>
      </w:hyperlink>
      <w:r>
        <w:t xml:space="preserve"> Правительства Ленинградской области от 27.12.2019 N 627)</w:t>
      </w:r>
    </w:p>
    <w:p w:rsidR="00210B70" w:rsidRDefault="00210B70">
      <w:pPr>
        <w:pStyle w:val="ConsPlusNormal"/>
      </w:pPr>
    </w:p>
    <w:p w:rsidR="00210B70" w:rsidRDefault="00210B70">
      <w:pPr>
        <w:pStyle w:val="ConsPlusTitle"/>
        <w:jc w:val="center"/>
        <w:outlineLvl w:val="2"/>
      </w:pPr>
      <w:r>
        <w:t>2. Характеристика основных мероприятий подпрограммы</w:t>
      </w:r>
    </w:p>
    <w:p w:rsidR="00210B70" w:rsidRDefault="00210B70">
      <w:pPr>
        <w:pStyle w:val="ConsPlusTitle"/>
        <w:jc w:val="center"/>
      </w:pPr>
      <w:r>
        <w:t>и сведения об участии органов местного самоуправления,</w:t>
      </w:r>
    </w:p>
    <w:p w:rsidR="00210B70" w:rsidRDefault="00210B70">
      <w:pPr>
        <w:pStyle w:val="ConsPlusTitle"/>
        <w:jc w:val="center"/>
      </w:pPr>
      <w:r>
        <w:t>юридических и физических лиц</w:t>
      </w:r>
    </w:p>
    <w:p w:rsidR="00210B70" w:rsidRDefault="00210B70">
      <w:pPr>
        <w:pStyle w:val="ConsPlusNormal"/>
      </w:pPr>
    </w:p>
    <w:p w:rsidR="00210B70" w:rsidRDefault="00210B70">
      <w:pPr>
        <w:pStyle w:val="ConsPlusNormal"/>
        <w:ind w:firstLine="540"/>
        <w:jc w:val="both"/>
      </w:pPr>
      <w:r>
        <w:t>Основные мероприятия Подпрограммы:</w:t>
      </w:r>
    </w:p>
    <w:p w:rsidR="00210B70" w:rsidRDefault="00210B70">
      <w:pPr>
        <w:pStyle w:val="ConsPlusNormal"/>
      </w:pPr>
    </w:p>
    <w:p w:rsidR="00210B70" w:rsidRDefault="00210B70">
      <w:pPr>
        <w:pStyle w:val="ConsPlusTitle"/>
        <w:ind w:firstLine="540"/>
        <w:jc w:val="both"/>
        <w:outlineLvl w:val="3"/>
      </w:pPr>
      <w:r>
        <w:t>1. Повышение эффективности управления государственными финансами Ленинградской области</w:t>
      </w:r>
    </w:p>
    <w:p w:rsidR="00210B70" w:rsidRDefault="00210B70">
      <w:pPr>
        <w:pStyle w:val="ConsPlusNormal"/>
      </w:pPr>
    </w:p>
    <w:p w:rsidR="00210B70" w:rsidRDefault="00210B70">
      <w:pPr>
        <w:pStyle w:val="ConsPlusNormal"/>
        <w:ind w:firstLine="540"/>
        <w:jc w:val="both"/>
      </w:pPr>
      <w:r>
        <w:t>В рамках реализации мероприятия предусматриваются:</w:t>
      </w:r>
    </w:p>
    <w:p w:rsidR="00210B70" w:rsidRDefault="00210B70">
      <w:pPr>
        <w:pStyle w:val="ConsPlusNormal"/>
        <w:spacing w:before="220"/>
        <w:ind w:firstLine="540"/>
        <w:jc w:val="both"/>
      </w:pPr>
      <w:r>
        <w:t>- исследования в области общественных финансов,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210B70" w:rsidRDefault="00210B70">
      <w:pPr>
        <w:pStyle w:val="ConsPlusNormal"/>
        <w:spacing w:before="220"/>
        <w:ind w:firstLine="540"/>
        <w:jc w:val="both"/>
      </w:pPr>
      <w:r>
        <w:t>- 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210B70" w:rsidRDefault="00210B70">
      <w:pPr>
        <w:pStyle w:val="ConsPlusNormal"/>
        <w:jc w:val="both"/>
      </w:pPr>
      <w:r>
        <w:lastRenderedPageBreak/>
        <w:t xml:space="preserve">(в ред. </w:t>
      </w:r>
      <w:hyperlink r:id="rId71" w:history="1">
        <w:r>
          <w:rPr>
            <w:color w:val="0000FF"/>
          </w:rPr>
          <w:t>Постановления</w:t>
        </w:r>
      </w:hyperlink>
      <w:r>
        <w:t xml:space="preserve"> Правительства Ленинградской области от 31.08.2020 N 607)</w:t>
      </w:r>
    </w:p>
    <w:p w:rsidR="00210B70" w:rsidRDefault="00210B70">
      <w:pPr>
        <w:pStyle w:val="ConsPlusNormal"/>
        <w:spacing w:before="220"/>
        <w:ind w:firstLine="540"/>
        <w:jc w:val="both"/>
      </w:pPr>
      <w:r>
        <w:t>- актуализация сведений на портале "Открытый бюджет" Ленинградской области в соответствии с требованиями федерального законодательства и методических рекомендаций.</w:t>
      </w:r>
    </w:p>
    <w:p w:rsidR="00210B70" w:rsidRDefault="00210B70">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210B70" w:rsidRDefault="00210B70">
      <w:pPr>
        <w:pStyle w:val="ConsPlusNormal"/>
      </w:pPr>
    </w:p>
    <w:p w:rsidR="00210B70" w:rsidRDefault="00210B70">
      <w:pPr>
        <w:pStyle w:val="ConsPlusTitle"/>
        <w:ind w:firstLine="540"/>
        <w:jc w:val="both"/>
        <w:outlineLvl w:val="3"/>
      </w:pPr>
      <w:r>
        <w:t>2. Повышение прозрачности и открытости бюджетного процесса в Ленинградской области</w:t>
      </w:r>
    </w:p>
    <w:p w:rsidR="00210B70" w:rsidRDefault="00210B70">
      <w:pPr>
        <w:pStyle w:val="ConsPlusNormal"/>
      </w:pPr>
    </w:p>
    <w:p w:rsidR="00210B70" w:rsidRDefault="00210B70">
      <w:pPr>
        <w:pStyle w:val="ConsPlusNormal"/>
        <w:ind w:firstLine="540"/>
        <w:jc w:val="both"/>
      </w:pPr>
      <w:r>
        <w:t>В рамках реализации мероприятия предусматриваются:</w:t>
      </w:r>
    </w:p>
    <w:p w:rsidR="00210B70" w:rsidRDefault="00210B70">
      <w:pPr>
        <w:pStyle w:val="ConsPlusNormal"/>
        <w:spacing w:before="220"/>
        <w:ind w:firstLine="540"/>
        <w:jc w:val="both"/>
      </w:pPr>
      <w: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210B70" w:rsidRDefault="00210B70">
      <w:pPr>
        <w:pStyle w:val="ConsPlusNormal"/>
        <w:spacing w:before="220"/>
        <w:ind w:firstLine="540"/>
        <w:jc w:val="both"/>
      </w:pPr>
      <w:r>
        <w:t>- мероприятия по обеспечению публичности бюджета Ленинградской области,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w:t>
      </w:r>
    </w:p>
    <w:p w:rsidR="00210B70" w:rsidRDefault="00210B70">
      <w:pPr>
        <w:pStyle w:val="ConsPlusNormal"/>
        <w:spacing w:before="220"/>
        <w:ind w:firstLine="540"/>
        <w:jc w:val="both"/>
      </w:pPr>
      <w:r>
        <w:t>- развитие портала "Открытый бюджет" Ленинградской области в целях включения расширенного состава инструментов информирования и участия граждан;</w:t>
      </w:r>
    </w:p>
    <w:p w:rsidR="00210B70" w:rsidRDefault="00210B70">
      <w:pPr>
        <w:pStyle w:val="ConsPlusNormal"/>
        <w:spacing w:before="220"/>
        <w:ind w:firstLine="540"/>
        <w:jc w:val="both"/>
      </w:pPr>
      <w:r>
        <w:t>- реализация интерактивных инструментов для помощи и информирования населения по различным аспектам бюджетно-финансовой системы Ленинградской области;</w:t>
      </w:r>
    </w:p>
    <w:p w:rsidR="00210B70" w:rsidRDefault="00210B70">
      <w:pPr>
        <w:pStyle w:val="ConsPlusNormal"/>
        <w:spacing w:before="220"/>
        <w:ind w:firstLine="540"/>
        <w:jc w:val="both"/>
      </w:pPr>
      <w:r>
        <w:t>- достижение высоких позиций в рейтингах эффективности управления общественными финансами и открытости бюджетных данных.</w:t>
      </w:r>
    </w:p>
    <w:p w:rsidR="00210B70" w:rsidRDefault="00210B70">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jc w:val="right"/>
        <w:outlineLvl w:val="1"/>
      </w:pPr>
      <w:r>
        <w:t>Приложение 1</w:t>
      </w:r>
    </w:p>
    <w:p w:rsidR="00210B70" w:rsidRDefault="00210B70">
      <w:pPr>
        <w:pStyle w:val="ConsPlusNormal"/>
        <w:jc w:val="right"/>
      </w:pPr>
      <w:r>
        <w:t>к Государственной программе</w:t>
      </w:r>
    </w:p>
    <w:p w:rsidR="00210B70" w:rsidRDefault="00210B70">
      <w:pPr>
        <w:pStyle w:val="ConsPlusNormal"/>
      </w:pPr>
    </w:p>
    <w:p w:rsidR="00210B70" w:rsidRDefault="00210B70">
      <w:pPr>
        <w:pStyle w:val="ConsPlusTitle"/>
        <w:jc w:val="center"/>
      </w:pPr>
      <w:r>
        <w:t>ПЕРЕЧЕНЬ</w:t>
      </w:r>
    </w:p>
    <w:p w:rsidR="00210B70" w:rsidRDefault="00210B70">
      <w:pPr>
        <w:pStyle w:val="ConsPlusTitle"/>
        <w:jc w:val="center"/>
      </w:pPr>
      <w:r>
        <w:t>ОСНОВНЫХ МЕРОПРИЯТИЙ ГОСУДАРСТВЕННОЙ ПРОГРАММЫ</w:t>
      </w:r>
    </w:p>
    <w:p w:rsidR="00210B70" w:rsidRDefault="00210B70">
      <w:pPr>
        <w:pStyle w:val="ConsPlusTitle"/>
        <w:jc w:val="center"/>
      </w:pPr>
      <w:r>
        <w:t xml:space="preserve">ЛЕНИНГРАДСКОЙ ОБЛАСТИ "УПРАВЛЕНИЕ </w:t>
      </w:r>
      <w:proofErr w:type="gramStart"/>
      <w:r>
        <w:t>ГОСУДАРСТВЕННЫМИ</w:t>
      </w:r>
      <w:proofErr w:type="gramEnd"/>
    </w:p>
    <w:p w:rsidR="00210B70" w:rsidRDefault="00210B70">
      <w:pPr>
        <w:pStyle w:val="ConsPlusTitle"/>
        <w:jc w:val="center"/>
      </w:pPr>
      <w:r>
        <w:t>ФИНАНСАМИ И ГОСУДАРСТВЕННЫМ ДОЛГОМ ЛЕНИНГРАДСКОЙ ОБЛАСТИ"</w:t>
      </w:r>
    </w:p>
    <w:p w:rsidR="00210B70" w:rsidRDefault="00210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Список изменяющих документов</w:t>
            </w:r>
          </w:p>
          <w:p w:rsidR="00210B70" w:rsidRDefault="00210B70">
            <w:pPr>
              <w:pStyle w:val="ConsPlusNormal"/>
              <w:jc w:val="center"/>
            </w:pPr>
            <w:proofErr w:type="gramStart"/>
            <w:r>
              <w:rPr>
                <w:color w:val="392C69"/>
              </w:rPr>
              <w:t>(в ред. Постановлений Правительства Ленинградской области</w:t>
            </w:r>
            <w:proofErr w:type="gramEnd"/>
          </w:p>
          <w:p w:rsidR="00210B70" w:rsidRDefault="00210B70">
            <w:pPr>
              <w:pStyle w:val="ConsPlusNormal"/>
              <w:jc w:val="center"/>
            </w:pPr>
            <w:r>
              <w:rPr>
                <w:color w:val="392C69"/>
              </w:rPr>
              <w:t xml:space="preserve">от 27.12.2019 </w:t>
            </w:r>
            <w:hyperlink r:id="rId72" w:history="1">
              <w:r>
                <w:rPr>
                  <w:color w:val="0000FF"/>
                </w:rPr>
                <w:t>N 627</w:t>
              </w:r>
            </w:hyperlink>
            <w:r>
              <w:rPr>
                <w:color w:val="392C69"/>
              </w:rPr>
              <w:t xml:space="preserve">, от 31.08.2020 </w:t>
            </w:r>
            <w:hyperlink r:id="rId73" w:history="1">
              <w:r>
                <w:rPr>
                  <w:color w:val="0000FF"/>
                </w:rPr>
                <w:t>N 607</w:t>
              </w:r>
            </w:hyperlink>
            <w:r>
              <w:rPr>
                <w:color w:val="392C69"/>
              </w:rPr>
              <w:t>)</w:t>
            </w:r>
          </w:p>
        </w:tc>
      </w:tr>
    </w:tbl>
    <w:p w:rsidR="00210B70" w:rsidRDefault="00210B70">
      <w:pPr>
        <w:pStyle w:val="ConsPlusNormal"/>
      </w:pPr>
    </w:p>
    <w:p w:rsidR="00210B70" w:rsidRDefault="00210B70">
      <w:pPr>
        <w:sectPr w:rsidR="00210B70" w:rsidSect="007055E8">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430"/>
        <w:gridCol w:w="4110"/>
        <w:gridCol w:w="3544"/>
        <w:gridCol w:w="3544"/>
      </w:tblGrid>
      <w:tr w:rsidR="00210B70" w:rsidTr="00C921F0">
        <w:tc>
          <w:tcPr>
            <w:tcW w:w="460" w:type="dxa"/>
          </w:tcPr>
          <w:p w:rsidR="00210B70" w:rsidRDefault="00210B70">
            <w:pPr>
              <w:pStyle w:val="ConsPlusNormal"/>
              <w:jc w:val="center"/>
            </w:pPr>
            <w:r>
              <w:lastRenderedPageBreak/>
              <w:t xml:space="preserve">N </w:t>
            </w:r>
            <w:proofErr w:type="gramStart"/>
            <w:r>
              <w:t>п</w:t>
            </w:r>
            <w:proofErr w:type="gramEnd"/>
            <w:r>
              <w:t>/п</w:t>
            </w:r>
          </w:p>
        </w:tc>
        <w:tc>
          <w:tcPr>
            <w:tcW w:w="3430" w:type="dxa"/>
          </w:tcPr>
          <w:p w:rsidR="00210B70" w:rsidRDefault="00210B70">
            <w:pPr>
              <w:pStyle w:val="ConsPlusNormal"/>
              <w:jc w:val="center"/>
            </w:pPr>
            <w:r>
              <w:t>Наименование подпрограммы, основного мероприятия</w:t>
            </w:r>
          </w:p>
        </w:tc>
        <w:tc>
          <w:tcPr>
            <w:tcW w:w="4110" w:type="dxa"/>
          </w:tcPr>
          <w:p w:rsidR="00210B70" w:rsidRDefault="00210B70">
            <w:pPr>
              <w:pStyle w:val="ConsPlusNormal"/>
              <w:jc w:val="center"/>
            </w:pPr>
            <w:r>
              <w:t>Показатели Государственной программы (подпрограммы)</w:t>
            </w:r>
          </w:p>
        </w:tc>
        <w:tc>
          <w:tcPr>
            <w:tcW w:w="3544" w:type="dxa"/>
          </w:tcPr>
          <w:p w:rsidR="00210B70" w:rsidRDefault="00210B70">
            <w:pPr>
              <w:pStyle w:val="ConsPlusNormal"/>
              <w:jc w:val="center"/>
            </w:pPr>
            <w:r>
              <w:t>Задачи Государственной программы (подпрограммы)</w:t>
            </w:r>
          </w:p>
        </w:tc>
        <w:tc>
          <w:tcPr>
            <w:tcW w:w="3544" w:type="dxa"/>
          </w:tcPr>
          <w:p w:rsidR="00210B70" w:rsidRDefault="00210B70">
            <w:pPr>
              <w:pStyle w:val="ConsPlusNormal"/>
              <w:jc w:val="center"/>
            </w:pPr>
            <w:r>
              <w:t xml:space="preserve">Цели (задачи) Плана мероприятий по реализации </w:t>
            </w:r>
            <w:hyperlink r:id="rId74"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210B70" w:rsidTr="00C921F0">
        <w:tc>
          <w:tcPr>
            <w:tcW w:w="460" w:type="dxa"/>
          </w:tcPr>
          <w:p w:rsidR="00210B70" w:rsidRDefault="00210B70">
            <w:pPr>
              <w:pStyle w:val="ConsPlusNormal"/>
              <w:jc w:val="center"/>
            </w:pPr>
            <w:r>
              <w:t>1</w:t>
            </w:r>
          </w:p>
        </w:tc>
        <w:tc>
          <w:tcPr>
            <w:tcW w:w="3430" w:type="dxa"/>
          </w:tcPr>
          <w:p w:rsidR="00210B70" w:rsidRDefault="00210B70">
            <w:pPr>
              <w:pStyle w:val="ConsPlusNormal"/>
              <w:jc w:val="center"/>
            </w:pPr>
            <w:r>
              <w:t>2</w:t>
            </w:r>
          </w:p>
        </w:tc>
        <w:tc>
          <w:tcPr>
            <w:tcW w:w="4110" w:type="dxa"/>
          </w:tcPr>
          <w:p w:rsidR="00210B70" w:rsidRDefault="00210B70">
            <w:pPr>
              <w:pStyle w:val="ConsPlusNormal"/>
              <w:jc w:val="center"/>
            </w:pPr>
            <w:r>
              <w:t>3</w:t>
            </w:r>
          </w:p>
        </w:tc>
        <w:tc>
          <w:tcPr>
            <w:tcW w:w="3544" w:type="dxa"/>
          </w:tcPr>
          <w:p w:rsidR="00210B70" w:rsidRDefault="00210B70">
            <w:pPr>
              <w:pStyle w:val="ConsPlusNormal"/>
              <w:jc w:val="center"/>
            </w:pPr>
            <w:r>
              <w:t>4</w:t>
            </w:r>
          </w:p>
        </w:tc>
        <w:tc>
          <w:tcPr>
            <w:tcW w:w="3544" w:type="dxa"/>
          </w:tcPr>
          <w:p w:rsidR="00210B70" w:rsidRDefault="00210B70">
            <w:pPr>
              <w:pStyle w:val="ConsPlusNormal"/>
              <w:jc w:val="center"/>
            </w:pPr>
            <w:r>
              <w:t>5</w:t>
            </w:r>
          </w:p>
        </w:tc>
      </w:tr>
      <w:tr w:rsidR="00210B70" w:rsidTr="00C921F0">
        <w:tc>
          <w:tcPr>
            <w:tcW w:w="460" w:type="dxa"/>
          </w:tcPr>
          <w:p w:rsidR="00210B70" w:rsidRDefault="00210B70">
            <w:pPr>
              <w:pStyle w:val="ConsPlusNormal"/>
              <w:jc w:val="center"/>
              <w:outlineLvl w:val="2"/>
            </w:pPr>
            <w:r>
              <w:t>1</w:t>
            </w:r>
          </w:p>
        </w:tc>
        <w:tc>
          <w:tcPr>
            <w:tcW w:w="14628" w:type="dxa"/>
            <w:gridSpan w:val="4"/>
          </w:tcPr>
          <w:p w:rsidR="00210B70" w:rsidRDefault="00210B70">
            <w:pPr>
              <w:pStyle w:val="ConsPlusNormal"/>
              <w:jc w:val="center"/>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210B70" w:rsidTr="00C921F0">
        <w:tc>
          <w:tcPr>
            <w:tcW w:w="460" w:type="dxa"/>
          </w:tcPr>
          <w:p w:rsidR="00210B70" w:rsidRDefault="00210B70">
            <w:pPr>
              <w:pStyle w:val="ConsPlusNormal"/>
              <w:jc w:val="center"/>
            </w:pPr>
            <w:r>
              <w:t>1.1</w:t>
            </w:r>
          </w:p>
        </w:tc>
        <w:tc>
          <w:tcPr>
            <w:tcW w:w="3430" w:type="dxa"/>
          </w:tcPr>
          <w:p w:rsidR="00210B70" w:rsidRDefault="00210B70">
            <w:pPr>
              <w:pStyle w:val="ConsPlusNormal"/>
            </w:pPr>
            <w:r>
              <w:t>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4110" w:type="dxa"/>
          </w:tcPr>
          <w:p w:rsidR="00210B70" w:rsidRDefault="00210B70">
            <w:pPr>
              <w:pStyle w:val="ConsPlusNormal"/>
            </w:pPr>
            <w:proofErr w:type="gramStart"/>
            <w:r>
              <w:t>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3544" w:type="dxa"/>
          </w:tcPr>
          <w:p w:rsidR="00210B70" w:rsidRDefault="00210B70">
            <w:pPr>
              <w:pStyle w:val="ConsPlusNormal"/>
            </w:pPr>
            <w:r>
              <w:t>Совершенствование системы межбюджетных отношений в Ленинградской области</w:t>
            </w:r>
          </w:p>
        </w:tc>
        <w:tc>
          <w:tcPr>
            <w:tcW w:w="3544" w:type="dxa"/>
          </w:tcPr>
          <w:p w:rsidR="00210B70" w:rsidRDefault="00210B70">
            <w:pPr>
              <w:pStyle w:val="ConsPlusNormal"/>
            </w:pPr>
          </w:p>
        </w:tc>
      </w:tr>
      <w:tr w:rsidR="00210B70" w:rsidTr="00C921F0">
        <w:tc>
          <w:tcPr>
            <w:tcW w:w="460" w:type="dxa"/>
          </w:tcPr>
          <w:p w:rsidR="00210B70" w:rsidRDefault="00210B70">
            <w:pPr>
              <w:pStyle w:val="ConsPlusNormal"/>
              <w:jc w:val="center"/>
            </w:pPr>
            <w:r>
              <w:t>1.2</w:t>
            </w:r>
          </w:p>
        </w:tc>
        <w:tc>
          <w:tcPr>
            <w:tcW w:w="3430" w:type="dxa"/>
          </w:tcPr>
          <w:p w:rsidR="00210B70" w:rsidRDefault="00210B70">
            <w:pPr>
              <w:pStyle w:val="ConsPlusNormal"/>
            </w:pPr>
            <w:r>
              <w:t>Выравнивание бюджетной обеспеченности муниципальных образований Ленинградской области</w:t>
            </w:r>
          </w:p>
        </w:tc>
        <w:tc>
          <w:tcPr>
            <w:tcW w:w="4110" w:type="dxa"/>
          </w:tcPr>
          <w:p w:rsidR="00210B70" w:rsidRDefault="00210B70">
            <w:pPr>
              <w:pStyle w:val="ConsPlusNormal"/>
            </w:pPr>
            <w:r>
              <w:t xml:space="preserve">Темп роста расчетной бюджетной обеспеченности по двум наименее обеспеченным муниципальным районам Ленинградской области (к уровню 2012 </w:t>
            </w:r>
            <w:r>
              <w:lastRenderedPageBreak/>
              <w:t>года)</w:t>
            </w:r>
          </w:p>
        </w:tc>
        <w:tc>
          <w:tcPr>
            <w:tcW w:w="3544" w:type="dxa"/>
          </w:tcPr>
          <w:p w:rsidR="00210B70" w:rsidRDefault="00210B70">
            <w:pPr>
              <w:pStyle w:val="ConsPlusNormal"/>
            </w:pPr>
            <w:r>
              <w:lastRenderedPageBreak/>
              <w:t>Сокращение дифференциации в уровне бюджетной обеспеченности муниципальных образований Ленинградской области</w:t>
            </w:r>
          </w:p>
        </w:tc>
        <w:tc>
          <w:tcPr>
            <w:tcW w:w="3544" w:type="dxa"/>
          </w:tcPr>
          <w:p w:rsidR="00210B70" w:rsidRDefault="00210B70">
            <w:pPr>
              <w:pStyle w:val="ConsPlusNormal"/>
            </w:pPr>
          </w:p>
        </w:tc>
      </w:tr>
      <w:tr w:rsidR="00210B70" w:rsidTr="00C921F0">
        <w:tc>
          <w:tcPr>
            <w:tcW w:w="460" w:type="dxa"/>
          </w:tcPr>
          <w:p w:rsidR="00210B70" w:rsidRDefault="00210B70">
            <w:pPr>
              <w:pStyle w:val="ConsPlusNormal"/>
              <w:jc w:val="center"/>
            </w:pPr>
            <w:r>
              <w:lastRenderedPageBreak/>
              <w:t>1.3</w:t>
            </w:r>
          </w:p>
        </w:tc>
        <w:tc>
          <w:tcPr>
            <w:tcW w:w="3430" w:type="dxa"/>
          </w:tcPr>
          <w:p w:rsidR="00210B70" w:rsidRDefault="00210B70">
            <w:pPr>
              <w:pStyle w:val="ConsPlusNormal"/>
            </w:pPr>
            <w:r>
              <w:t>Поддержка мер по обеспечению сбалансированности бюджетов муниципальных образований Ленинградской области</w:t>
            </w:r>
          </w:p>
        </w:tc>
        <w:tc>
          <w:tcPr>
            <w:tcW w:w="4110" w:type="dxa"/>
          </w:tcPr>
          <w:p w:rsidR="00210B70" w:rsidRDefault="00210B70">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3544" w:type="dxa"/>
          </w:tcPr>
          <w:p w:rsidR="00210B70" w:rsidRDefault="00210B70">
            <w:pPr>
              <w:pStyle w:val="ConsPlusNormal"/>
            </w:pPr>
            <w:r>
              <w:t>Обеспечение устойчивого исполнения бюджетов муниципальных образований Ленинградской области</w:t>
            </w:r>
          </w:p>
        </w:tc>
        <w:tc>
          <w:tcPr>
            <w:tcW w:w="3544" w:type="dxa"/>
          </w:tcPr>
          <w:p w:rsidR="00210B70" w:rsidRDefault="00210B70">
            <w:pPr>
              <w:pStyle w:val="ConsPlusNormal"/>
            </w:pPr>
          </w:p>
        </w:tc>
      </w:tr>
      <w:tr w:rsidR="00210B70" w:rsidTr="00C921F0">
        <w:tc>
          <w:tcPr>
            <w:tcW w:w="460" w:type="dxa"/>
          </w:tcPr>
          <w:p w:rsidR="00210B70" w:rsidRDefault="00210B70">
            <w:pPr>
              <w:pStyle w:val="ConsPlusNormal"/>
              <w:jc w:val="center"/>
            </w:pPr>
            <w:r>
              <w:t>1.4</w:t>
            </w:r>
          </w:p>
        </w:tc>
        <w:tc>
          <w:tcPr>
            <w:tcW w:w="3430" w:type="dxa"/>
          </w:tcPr>
          <w:p w:rsidR="00210B70" w:rsidRDefault="00210B70">
            <w:pPr>
              <w:pStyle w:val="ConsPlusNormal"/>
            </w:pPr>
            <w:r>
              <w:t>Предоставление дополнительной финансовой помощи в виде бюджетных кредитов бюджетам муниципальных образований Ленинградской области</w:t>
            </w:r>
          </w:p>
        </w:tc>
        <w:tc>
          <w:tcPr>
            <w:tcW w:w="4110" w:type="dxa"/>
          </w:tcPr>
          <w:p w:rsidR="00210B70" w:rsidRDefault="00210B70">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3544" w:type="dxa"/>
          </w:tcPr>
          <w:p w:rsidR="00210B70" w:rsidRDefault="00210B70">
            <w:pPr>
              <w:pStyle w:val="ConsPlusNormal"/>
            </w:pPr>
            <w:r>
              <w:t>Обеспечение устойчивого исполнения бюджетов муниципальных образований Ленинградской области</w:t>
            </w:r>
          </w:p>
        </w:tc>
        <w:tc>
          <w:tcPr>
            <w:tcW w:w="3544" w:type="dxa"/>
          </w:tcPr>
          <w:p w:rsidR="00210B70" w:rsidRDefault="00210B70">
            <w:pPr>
              <w:pStyle w:val="ConsPlusNormal"/>
            </w:pPr>
          </w:p>
        </w:tc>
      </w:tr>
      <w:tr w:rsidR="00210B70" w:rsidTr="00C921F0">
        <w:tblPrEx>
          <w:tblBorders>
            <w:insideH w:val="nil"/>
          </w:tblBorders>
        </w:tblPrEx>
        <w:tc>
          <w:tcPr>
            <w:tcW w:w="460" w:type="dxa"/>
            <w:tcBorders>
              <w:bottom w:val="nil"/>
            </w:tcBorders>
          </w:tcPr>
          <w:p w:rsidR="00210B70" w:rsidRDefault="00210B70">
            <w:pPr>
              <w:pStyle w:val="ConsPlusNormal"/>
              <w:jc w:val="center"/>
            </w:pPr>
            <w:r>
              <w:t>1.5</w:t>
            </w:r>
          </w:p>
        </w:tc>
        <w:tc>
          <w:tcPr>
            <w:tcW w:w="3430" w:type="dxa"/>
            <w:tcBorders>
              <w:bottom w:val="nil"/>
            </w:tcBorders>
          </w:tcPr>
          <w:p w:rsidR="00210B70" w:rsidRDefault="00210B70">
            <w:pPr>
              <w:pStyle w:val="ConsPlusNormal"/>
            </w:pPr>
            <w:r>
              <w:t xml:space="preserve">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 &lt;*&gt;</w:t>
            </w:r>
          </w:p>
        </w:tc>
        <w:tc>
          <w:tcPr>
            <w:tcW w:w="4110" w:type="dxa"/>
            <w:tcBorders>
              <w:bottom w:val="nil"/>
            </w:tcBorders>
          </w:tcPr>
          <w:p w:rsidR="00210B70" w:rsidRDefault="00210B70">
            <w:pPr>
              <w:pStyle w:val="ConsPlusNormal"/>
            </w:pPr>
            <w:r>
              <w:t>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3544" w:type="dxa"/>
            <w:tcBorders>
              <w:bottom w:val="nil"/>
            </w:tcBorders>
          </w:tcPr>
          <w:p w:rsidR="00210B70" w:rsidRDefault="00210B70">
            <w:pPr>
              <w:pStyle w:val="ConsPlusNormal"/>
            </w:pPr>
            <w:r>
              <w:t>Повышение качества управления муниципальными финансами</w:t>
            </w:r>
          </w:p>
        </w:tc>
        <w:tc>
          <w:tcPr>
            <w:tcW w:w="3544" w:type="dxa"/>
            <w:tcBorders>
              <w:bottom w:val="nil"/>
            </w:tcBorders>
          </w:tcPr>
          <w:p w:rsidR="00210B70" w:rsidRDefault="00210B70">
            <w:pPr>
              <w:pStyle w:val="ConsPlusNormal"/>
            </w:pPr>
          </w:p>
        </w:tc>
      </w:tr>
      <w:tr w:rsidR="00210B70" w:rsidTr="00C921F0">
        <w:tblPrEx>
          <w:tblBorders>
            <w:insideH w:val="nil"/>
          </w:tblBorders>
        </w:tblPrEx>
        <w:tc>
          <w:tcPr>
            <w:tcW w:w="15088" w:type="dxa"/>
            <w:gridSpan w:val="5"/>
            <w:tcBorders>
              <w:top w:val="nil"/>
            </w:tcBorders>
          </w:tcPr>
          <w:p w:rsidR="00210B70" w:rsidRDefault="00210B70">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31.08.2020 N 607)</w:t>
            </w:r>
          </w:p>
        </w:tc>
      </w:tr>
      <w:tr w:rsidR="00210B70" w:rsidTr="00C921F0">
        <w:tc>
          <w:tcPr>
            <w:tcW w:w="460" w:type="dxa"/>
          </w:tcPr>
          <w:p w:rsidR="00210B70" w:rsidRDefault="00210B70">
            <w:pPr>
              <w:pStyle w:val="ConsPlusNormal"/>
              <w:jc w:val="center"/>
              <w:outlineLvl w:val="2"/>
            </w:pPr>
            <w:r>
              <w:t>2</w:t>
            </w:r>
          </w:p>
        </w:tc>
        <w:tc>
          <w:tcPr>
            <w:tcW w:w="14628" w:type="dxa"/>
            <w:gridSpan w:val="4"/>
          </w:tcPr>
          <w:p w:rsidR="00210B70" w:rsidRDefault="00210B70">
            <w:pPr>
              <w:pStyle w:val="ConsPlusNormal"/>
              <w:jc w:val="center"/>
            </w:pPr>
            <w:r>
              <w:t>Подпрограмма 2 "Управление государственным долгом Ленинградской области"</w:t>
            </w:r>
          </w:p>
        </w:tc>
      </w:tr>
      <w:tr w:rsidR="00210B70" w:rsidTr="00C921F0">
        <w:tc>
          <w:tcPr>
            <w:tcW w:w="460" w:type="dxa"/>
          </w:tcPr>
          <w:p w:rsidR="00210B70" w:rsidRDefault="00210B70">
            <w:pPr>
              <w:pStyle w:val="ConsPlusNormal"/>
              <w:jc w:val="center"/>
            </w:pPr>
            <w:r>
              <w:t>2.1</w:t>
            </w:r>
          </w:p>
        </w:tc>
        <w:tc>
          <w:tcPr>
            <w:tcW w:w="3430" w:type="dxa"/>
          </w:tcPr>
          <w:p w:rsidR="00210B70" w:rsidRDefault="00210B70">
            <w:pPr>
              <w:pStyle w:val="ConsPlusNormal"/>
            </w:pPr>
            <w:r>
              <w:t>Разработка программы государственных заимствований на очередной год и на плановый период</w:t>
            </w:r>
          </w:p>
        </w:tc>
        <w:tc>
          <w:tcPr>
            <w:tcW w:w="4110" w:type="dxa"/>
          </w:tcPr>
          <w:p w:rsidR="00210B70" w:rsidRDefault="00210B70">
            <w:pPr>
              <w:pStyle w:val="ConsPlusNormal"/>
            </w:pPr>
            <w:proofErr w:type="spellStart"/>
            <w:r>
              <w:t>Дюрация</w:t>
            </w:r>
            <w:proofErr w:type="spellEnd"/>
            <w:r>
              <w:t xml:space="preserve"> долга</w:t>
            </w:r>
          </w:p>
        </w:tc>
        <w:tc>
          <w:tcPr>
            <w:tcW w:w="3544" w:type="dxa"/>
          </w:tcPr>
          <w:p w:rsidR="00210B70" w:rsidRDefault="00210B70">
            <w:pPr>
              <w:pStyle w:val="ConsPlusNormal"/>
            </w:pPr>
            <w:r>
              <w:t>Равномерное распределение по будущим периодам платежей по обслуживанию и погашению государственного долга</w:t>
            </w:r>
          </w:p>
        </w:tc>
        <w:tc>
          <w:tcPr>
            <w:tcW w:w="3544" w:type="dxa"/>
          </w:tcPr>
          <w:p w:rsidR="00210B70" w:rsidRDefault="00210B70">
            <w:pPr>
              <w:pStyle w:val="ConsPlusNormal"/>
            </w:pPr>
          </w:p>
        </w:tc>
      </w:tr>
      <w:tr w:rsidR="00210B70" w:rsidTr="00C921F0">
        <w:tc>
          <w:tcPr>
            <w:tcW w:w="460" w:type="dxa"/>
          </w:tcPr>
          <w:p w:rsidR="00210B70" w:rsidRDefault="00210B70">
            <w:pPr>
              <w:pStyle w:val="ConsPlusNormal"/>
              <w:jc w:val="center"/>
            </w:pPr>
            <w:r>
              <w:t>2.2</w:t>
            </w:r>
          </w:p>
        </w:tc>
        <w:tc>
          <w:tcPr>
            <w:tcW w:w="3430" w:type="dxa"/>
          </w:tcPr>
          <w:p w:rsidR="00210B70" w:rsidRDefault="00210B70">
            <w:pPr>
              <w:pStyle w:val="ConsPlusNormal"/>
            </w:pPr>
            <w:r>
              <w:t>Обеспечение своевременности и полноты исполнения долговых обязательств Ленинградской области</w:t>
            </w:r>
          </w:p>
        </w:tc>
        <w:tc>
          <w:tcPr>
            <w:tcW w:w="4110" w:type="dxa"/>
            <w:vMerge w:val="restart"/>
          </w:tcPr>
          <w:p w:rsidR="00210B70" w:rsidRDefault="00210B70">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w:t>
            </w:r>
            <w:r>
              <w:lastRenderedPageBreak/>
              <w:t>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3544" w:type="dxa"/>
            <w:vMerge w:val="restart"/>
          </w:tcPr>
          <w:p w:rsidR="00210B70" w:rsidRDefault="00210B70">
            <w:pPr>
              <w:pStyle w:val="ConsPlusNormal"/>
            </w:pPr>
            <w:r>
              <w:lastRenderedPageBreak/>
              <w:t>Минимизация стоимости заимствований</w:t>
            </w:r>
          </w:p>
        </w:tc>
        <w:tc>
          <w:tcPr>
            <w:tcW w:w="3544" w:type="dxa"/>
            <w:vMerge w:val="restart"/>
          </w:tcPr>
          <w:p w:rsidR="00210B70" w:rsidRDefault="00210B70">
            <w:pPr>
              <w:pStyle w:val="ConsPlusNormal"/>
            </w:pPr>
          </w:p>
        </w:tc>
      </w:tr>
      <w:tr w:rsidR="00210B70" w:rsidTr="00C921F0">
        <w:tc>
          <w:tcPr>
            <w:tcW w:w="460" w:type="dxa"/>
          </w:tcPr>
          <w:p w:rsidR="00210B70" w:rsidRDefault="00210B70">
            <w:pPr>
              <w:pStyle w:val="ConsPlusNormal"/>
              <w:jc w:val="center"/>
            </w:pPr>
            <w:r>
              <w:lastRenderedPageBreak/>
              <w:t>2.3</w:t>
            </w:r>
          </w:p>
        </w:tc>
        <w:tc>
          <w:tcPr>
            <w:tcW w:w="3430" w:type="dxa"/>
          </w:tcPr>
          <w:p w:rsidR="00210B70" w:rsidRDefault="00210B70">
            <w:pPr>
              <w:pStyle w:val="ConsPlusNormal"/>
            </w:pPr>
            <w:r>
              <w:t>Взаимодействие с международными рейтинговыми агентствами</w:t>
            </w:r>
          </w:p>
        </w:tc>
        <w:tc>
          <w:tcPr>
            <w:tcW w:w="4110" w:type="dxa"/>
            <w:vMerge/>
          </w:tcPr>
          <w:p w:rsidR="00210B70" w:rsidRDefault="00210B70"/>
        </w:tc>
        <w:tc>
          <w:tcPr>
            <w:tcW w:w="3544" w:type="dxa"/>
            <w:vMerge/>
          </w:tcPr>
          <w:p w:rsidR="00210B70" w:rsidRDefault="00210B70"/>
        </w:tc>
        <w:tc>
          <w:tcPr>
            <w:tcW w:w="3544" w:type="dxa"/>
            <w:vMerge/>
          </w:tcPr>
          <w:p w:rsidR="00210B70" w:rsidRDefault="00210B70"/>
        </w:tc>
      </w:tr>
      <w:tr w:rsidR="00210B70" w:rsidTr="00C921F0">
        <w:tc>
          <w:tcPr>
            <w:tcW w:w="460" w:type="dxa"/>
          </w:tcPr>
          <w:p w:rsidR="00210B70" w:rsidRDefault="00210B70">
            <w:pPr>
              <w:pStyle w:val="ConsPlusNormal"/>
              <w:jc w:val="center"/>
            </w:pPr>
            <w:r>
              <w:lastRenderedPageBreak/>
              <w:t>2.4</w:t>
            </w:r>
          </w:p>
        </w:tc>
        <w:tc>
          <w:tcPr>
            <w:tcW w:w="3430" w:type="dxa"/>
          </w:tcPr>
          <w:p w:rsidR="00210B70" w:rsidRDefault="00210B70">
            <w:pPr>
              <w:pStyle w:val="ConsPlusNormal"/>
            </w:pPr>
            <w:r>
              <w:t>Выполнение обязательств по выплате вознаграждений агентам</w:t>
            </w:r>
          </w:p>
        </w:tc>
        <w:tc>
          <w:tcPr>
            <w:tcW w:w="4110" w:type="dxa"/>
            <w:vMerge w:val="restart"/>
            <w:tcBorders>
              <w:bottom w:val="nil"/>
            </w:tcBorders>
          </w:tcPr>
          <w:p w:rsidR="00210B70" w:rsidRDefault="00210B70">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3544" w:type="dxa"/>
            <w:vMerge w:val="restart"/>
            <w:tcBorders>
              <w:bottom w:val="nil"/>
            </w:tcBorders>
          </w:tcPr>
          <w:p w:rsidR="00210B70" w:rsidRDefault="00210B70">
            <w:pPr>
              <w:pStyle w:val="ConsPlusNormal"/>
            </w:pPr>
            <w:r>
              <w:t xml:space="preserve">Эффективное размещение временно свободных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tc>
        <w:tc>
          <w:tcPr>
            <w:tcW w:w="3544" w:type="dxa"/>
            <w:vMerge w:val="restart"/>
            <w:tcBorders>
              <w:bottom w:val="nil"/>
            </w:tcBorders>
          </w:tcPr>
          <w:p w:rsidR="00210B70" w:rsidRDefault="00210B70">
            <w:pPr>
              <w:pStyle w:val="ConsPlusNormal"/>
            </w:pPr>
          </w:p>
        </w:tc>
      </w:tr>
      <w:tr w:rsidR="00210B70" w:rsidTr="00C921F0">
        <w:tblPrEx>
          <w:tblBorders>
            <w:insideH w:val="nil"/>
          </w:tblBorders>
        </w:tblPrEx>
        <w:tc>
          <w:tcPr>
            <w:tcW w:w="460" w:type="dxa"/>
            <w:tcBorders>
              <w:bottom w:val="nil"/>
            </w:tcBorders>
          </w:tcPr>
          <w:p w:rsidR="00210B70" w:rsidRDefault="00210B70">
            <w:pPr>
              <w:pStyle w:val="ConsPlusNormal"/>
              <w:jc w:val="center"/>
            </w:pPr>
            <w:r>
              <w:t>2.5</w:t>
            </w:r>
          </w:p>
        </w:tc>
        <w:tc>
          <w:tcPr>
            <w:tcW w:w="3430" w:type="dxa"/>
            <w:tcBorders>
              <w:bottom w:val="nil"/>
            </w:tcBorders>
          </w:tcPr>
          <w:p w:rsidR="00210B70" w:rsidRDefault="00210B70">
            <w:pPr>
              <w:pStyle w:val="ConsPlusNormal"/>
            </w:pPr>
            <w:r>
              <w:t>Размещение временно свободных средств областного бюджета на банковские депозиты при оптимальном соотношении доходности и риска</w:t>
            </w:r>
          </w:p>
        </w:tc>
        <w:tc>
          <w:tcPr>
            <w:tcW w:w="4110" w:type="dxa"/>
            <w:vMerge/>
            <w:tcBorders>
              <w:bottom w:val="nil"/>
            </w:tcBorders>
          </w:tcPr>
          <w:p w:rsidR="00210B70" w:rsidRDefault="00210B70"/>
        </w:tc>
        <w:tc>
          <w:tcPr>
            <w:tcW w:w="3544" w:type="dxa"/>
            <w:vMerge/>
            <w:tcBorders>
              <w:bottom w:val="nil"/>
            </w:tcBorders>
          </w:tcPr>
          <w:p w:rsidR="00210B70" w:rsidRDefault="00210B70"/>
        </w:tc>
        <w:tc>
          <w:tcPr>
            <w:tcW w:w="3544" w:type="dxa"/>
            <w:vMerge/>
            <w:tcBorders>
              <w:bottom w:val="nil"/>
            </w:tcBorders>
          </w:tcPr>
          <w:p w:rsidR="00210B70" w:rsidRDefault="00210B70"/>
        </w:tc>
      </w:tr>
      <w:tr w:rsidR="00210B70" w:rsidTr="00C921F0">
        <w:tblPrEx>
          <w:tblBorders>
            <w:insideH w:val="nil"/>
          </w:tblBorders>
        </w:tblPrEx>
        <w:tc>
          <w:tcPr>
            <w:tcW w:w="15088" w:type="dxa"/>
            <w:gridSpan w:val="5"/>
            <w:tcBorders>
              <w:top w:val="nil"/>
            </w:tcBorders>
          </w:tcPr>
          <w:p w:rsidR="00210B70" w:rsidRDefault="00210B70">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31.08.2020 N 607)</w:t>
            </w:r>
          </w:p>
        </w:tc>
      </w:tr>
      <w:tr w:rsidR="00210B70" w:rsidTr="00C921F0">
        <w:tc>
          <w:tcPr>
            <w:tcW w:w="460" w:type="dxa"/>
          </w:tcPr>
          <w:p w:rsidR="00210B70" w:rsidRDefault="00210B70">
            <w:pPr>
              <w:pStyle w:val="ConsPlusNormal"/>
              <w:jc w:val="center"/>
            </w:pPr>
            <w:r>
              <w:t>2.6</w:t>
            </w:r>
          </w:p>
        </w:tc>
        <w:tc>
          <w:tcPr>
            <w:tcW w:w="3430" w:type="dxa"/>
          </w:tcPr>
          <w:p w:rsidR="00210B70" w:rsidRDefault="00210B70">
            <w:pPr>
              <w:pStyle w:val="ConsPlusNormal"/>
            </w:pPr>
            <w:r>
              <w:t xml:space="preserve">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77" w:history="1">
              <w:r>
                <w:rPr>
                  <w:color w:val="0000FF"/>
                </w:rPr>
                <w:t>кодексом</w:t>
              </w:r>
            </w:hyperlink>
            <w:r>
              <w:t xml:space="preserve"> Российской Федерации</w:t>
            </w:r>
          </w:p>
        </w:tc>
        <w:tc>
          <w:tcPr>
            <w:tcW w:w="4110" w:type="dxa"/>
          </w:tcPr>
          <w:p w:rsidR="00210B70" w:rsidRDefault="00210B70">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3544" w:type="dxa"/>
          </w:tcPr>
          <w:p w:rsidR="00210B70" w:rsidRDefault="00210B70">
            <w:pPr>
              <w:pStyle w:val="ConsPlusNormal"/>
            </w:pPr>
            <w:r>
              <w:t>Минимизация стоимости заимствований</w:t>
            </w:r>
          </w:p>
        </w:tc>
        <w:tc>
          <w:tcPr>
            <w:tcW w:w="3544" w:type="dxa"/>
          </w:tcPr>
          <w:p w:rsidR="00210B70" w:rsidRDefault="00210B70">
            <w:pPr>
              <w:pStyle w:val="ConsPlusNormal"/>
            </w:pPr>
          </w:p>
        </w:tc>
      </w:tr>
      <w:tr w:rsidR="00210B70" w:rsidTr="00C921F0">
        <w:tc>
          <w:tcPr>
            <w:tcW w:w="460" w:type="dxa"/>
          </w:tcPr>
          <w:p w:rsidR="00210B70" w:rsidRDefault="00210B70">
            <w:pPr>
              <w:pStyle w:val="ConsPlusNormal"/>
              <w:jc w:val="center"/>
              <w:outlineLvl w:val="2"/>
            </w:pPr>
            <w:r>
              <w:t>3</w:t>
            </w:r>
          </w:p>
        </w:tc>
        <w:tc>
          <w:tcPr>
            <w:tcW w:w="14628" w:type="dxa"/>
            <w:gridSpan w:val="4"/>
          </w:tcPr>
          <w:p w:rsidR="00210B70" w:rsidRDefault="00210B70">
            <w:pPr>
              <w:pStyle w:val="ConsPlusNormal"/>
              <w:jc w:val="center"/>
            </w:pPr>
            <w:r>
              <w:t>Подпрограмма 3 "Повышение эффективности и открытости бюджета Ленинградской области</w:t>
            </w:r>
          </w:p>
        </w:tc>
      </w:tr>
      <w:tr w:rsidR="00210B70" w:rsidTr="00C921F0">
        <w:tblPrEx>
          <w:tblBorders>
            <w:insideH w:val="nil"/>
          </w:tblBorders>
        </w:tblPrEx>
        <w:tc>
          <w:tcPr>
            <w:tcW w:w="460" w:type="dxa"/>
            <w:tcBorders>
              <w:bottom w:val="nil"/>
            </w:tcBorders>
          </w:tcPr>
          <w:p w:rsidR="00210B70" w:rsidRDefault="00210B70">
            <w:pPr>
              <w:pStyle w:val="ConsPlusNormal"/>
              <w:jc w:val="center"/>
            </w:pPr>
            <w:r>
              <w:t>3.1</w:t>
            </w:r>
          </w:p>
        </w:tc>
        <w:tc>
          <w:tcPr>
            <w:tcW w:w="3430" w:type="dxa"/>
            <w:tcBorders>
              <w:bottom w:val="nil"/>
            </w:tcBorders>
          </w:tcPr>
          <w:p w:rsidR="00210B70" w:rsidRDefault="00210B70">
            <w:pPr>
              <w:pStyle w:val="ConsPlusNormal"/>
            </w:pPr>
            <w:r>
              <w:t>Повышение эффективности управления государственными финансами Ленинградской области</w:t>
            </w:r>
          </w:p>
        </w:tc>
        <w:tc>
          <w:tcPr>
            <w:tcW w:w="4110" w:type="dxa"/>
            <w:tcBorders>
              <w:bottom w:val="nil"/>
            </w:tcBorders>
          </w:tcPr>
          <w:p w:rsidR="00210B70" w:rsidRDefault="00210B70">
            <w:pPr>
              <w:pStyle w:val="ConsPlusNormal"/>
            </w:pPr>
            <w:r>
              <w:t xml:space="preserve">Общее количество нормативных правовых актов, разработанных и утвержденных по итогам выполнения работ по методическому сопровождению </w:t>
            </w:r>
            <w:r>
              <w:lastRenderedPageBreak/>
              <w:t>мероприятий по повышению эффективности управления общественными финансами.</w:t>
            </w:r>
          </w:p>
          <w:p w:rsidR="00210B70" w:rsidRDefault="00210B70">
            <w:pPr>
              <w:pStyle w:val="ConsPlusNormal"/>
            </w:pPr>
            <w:r>
              <w:t>Количество проведенных мероприятий в целях выявления актуальных тенденций управления общественными финансами.</w:t>
            </w:r>
          </w:p>
          <w:p w:rsidR="00210B70" w:rsidRDefault="00210B70">
            <w:pPr>
              <w:pStyle w:val="ConsPlusNormal"/>
            </w:pPr>
            <w:r>
              <w:t>Доля публикуемых документов бюджетного процесса</w:t>
            </w:r>
          </w:p>
        </w:tc>
        <w:tc>
          <w:tcPr>
            <w:tcW w:w="3544" w:type="dxa"/>
            <w:tcBorders>
              <w:bottom w:val="nil"/>
            </w:tcBorders>
          </w:tcPr>
          <w:p w:rsidR="00210B70" w:rsidRDefault="00210B70">
            <w:pPr>
              <w:pStyle w:val="ConsPlusNormal"/>
            </w:pPr>
            <w:r>
              <w:lastRenderedPageBreak/>
              <w:t>Создание условий для устойчивого повышения эффективности расходов бюджета Ленинградской области.</w:t>
            </w:r>
          </w:p>
          <w:p w:rsidR="00210B70" w:rsidRDefault="00210B70">
            <w:pPr>
              <w:pStyle w:val="ConsPlusNormal"/>
            </w:pPr>
            <w:r>
              <w:lastRenderedPageBreak/>
              <w:t>Совершенствование системы механизмов представления информации о бюджете Ленинградской области</w:t>
            </w:r>
          </w:p>
        </w:tc>
        <w:tc>
          <w:tcPr>
            <w:tcW w:w="3544" w:type="dxa"/>
            <w:tcBorders>
              <w:bottom w:val="nil"/>
            </w:tcBorders>
          </w:tcPr>
          <w:p w:rsidR="00210B70" w:rsidRDefault="00210B70">
            <w:pPr>
              <w:pStyle w:val="ConsPlusNormal"/>
            </w:pPr>
          </w:p>
        </w:tc>
      </w:tr>
      <w:tr w:rsidR="00210B70" w:rsidTr="00C921F0">
        <w:tblPrEx>
          <w:tblBorders>
            <w:insideH w:val="nil"/>
          </w:tblBorders>
        </w:tblPrEx>
        <w:tc>
          <w:tcPr>
            <w:tcW w:w="15088" w:type="dxa"/>
            <w:gridSpan w:val="5"/>
            <w:tcBorders>
              <w:top w:val="nil"/>
            </w:tcBorders>
          </w:tcPr>
          <w:p w:rsidR="00210B70" w:rsidRDefault="00210B70">
            <w:pPr>
              <w:pStyle w:val="ConsPlusNormal"/>
              <w:jc w:val="both"/>
            </w:pPr>
            <w:r>
              <w:lastRenderedPageBreak/>
              <w:t xml:space="preserve">(в ред. </w:t>
            </w:r>
            <w:hyperlink r:id="rId78" w:history="1">
              <w:r>
                <w:rPr>
                  <w:color w:val="0000FF"/>
                </w:rPr>
                <w:t>Постановления</w:t>
              </w:r>
            </w:hyperlink>
            <w:r>
              <w:t xml:space="preserve"> Правительства Ленинградской области от 31.08.2020 N 607)</w:t>
            </w:r>
          </w:p>
        </w:tc>
      </w:tr>
      <w:tr w:rsidR="00210B70" w:rsidTr="00C921F0">
        <w:tc>
          <w:tcPr>
            <w:tcW w:w="460" w:type="dxa"/>
          </w:tcPr>
          <w:p w:rsidR="00210B70" w:rsidRDefault="00210B70">
            <w:pPr>
              <w:pStyle w:val="ConsPlusNormal"/>
              <w:jc w:val="center"/>
            </w:pPr>
            <w:r>
              <w:t>3.2</w:t>
            </w:r>
          </w:p>
        </w:tc>
        <w:tc>
          <w:tcPr>
            <w:tcW w:w="3430" w:type="dxa"/>
          </w:tcPr>
          <w:p w:rsidR="00210B70" w:rsidRDefault="00210B70">
            <w:pPr>
              <w:pStyle w:val="ConsPlusNormal"/>
            </w:pPr>
            <w:r>
              <w:t>Повышение прозрачности и открытости бюджетного процесса в Ленинградской области</w:t>
            </w:r>
          </w:p>
        </w:tc>
        <w:tc>
          <w:tcPr>
            <w:tcW w:w="4110" w:type="dxa"/>
          </w:tcPr>
          <w:p w:rsidR="00210B70" w:rsidRDefault="00210B70">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p w:rsidR="00210B70" w:rsidRDefault="00210B70">
            <w:pPr>
              <w:pStyle w:val="ConsPlusNormal"/>
            </w:pPr>
            <w:r>
              <w:t>Соответствие опубликованных данных рейтингу 1-5 звезд W3C</w:t>
            </w:r>
          </w:p>
        </w:tc>
        <w:tc>
          <w:tcPr>
            <w:tcW w:w="3544" w:type="dxa"/>
          </w:tcPr>
          <w:p w:rsidR="00210B70" w:rsidRDefault="00210B70">
            <w:pPr>
              <w:pStyle w:val="ConsPlusNormal"/>
            </w:pPr>
            <w:r>
              <w:t>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210B70" w:rsidRDefault="00210B70">
            <w:pPr>
              <w:pStyle w:val="ConsPlusNormal"/>
            </w:pPr>
            <w:r>
              <w:t>Повышение открытости и прозрачности бюджетного процесса в Ленинградской области</w:t>
            </w:r>
          </w:p>
        </w:tc>
        <w:tc>
          <w:tcPr>
            <w:tcW w:w="3544" w:type="dxa"/>
          </w:tcPr>
          <w:p w:rsidR="00210B70" w:rsidRDefault="00210B70">
            <w:pPr>
              <w:pStyle w:val="ConsPlusNormal"/>
            </w:pPr>
          </w:p>
        </w:tc>
      </w:tr>
    </w:tbl>
    <w:p w:rsidR="00C921F0" w:rsidRDefault="00C921F0" w:rsidP="00C921F0">
      <w:pPr>
        <w:pStyle w:val="ConsPlusNormal"/>
        <w:ind w:firstLine="540"/>
        <w:jc w:val="both"/>
      </w:pPr>
      <w:r>
        <w:t>--------------------------------</w:t>
      </w:r>
    </w:p>
    <w:p w:rsidR="00C921F0" w:rsidRDefault="00C921F0" w:rsidP="00C921F0">
      <w:pPr>
        <w:pStyle w:val="ConsPlusNormal"/>
      </w:pPr>
    </w:p>
    <w:p w:rsidR="00C921F0" w:rsidRDefault="00C921F0" w:rsidP="00C921F0">
      <w:pPr>
        <w:pStyle w:val="ConsPlusNormal"/>
        <w:ind w:firstLine="540"/>
        <w:jc w:val="both"/>
      </w:pPr>
      <w:r>
        <w:t>&lt;*&gt; Наименование основного мероприятия в 2018-2019 годах - "Оценка качества управления муниципальными финансами".</w:t>
      </w:r>
    </w:p>
    <w:p w:rsidR="00210B70" w:rsidRDefault="00C921F0" w:rsidP="00C921F0">
      <w:pPr>
        <w:pStyle w:val="ConsPlusNormal"/>
        <w:sectPr w:rsidR="00210B70">
          <w:pgSz w:w="16838" w:h="11905" w:orient="landscape"/>
          <w:pgMar w:top="1701" w:right="1134" w:bottom="850" w:left="1134" w:header="0" w:footer="0" w:gutter="0"/>
          <w:cols w:space="720"/>
        </w:sectPr>
      </w:pPr>
      <w:proofErr w:type="gramStart"/>
      <w:r>
        <w:t xml:space="preserve">(сноска введена </w:t>
      </w:r>
      <w:hyperlink r:id="rId79" w:history="1">
        <w:r>
          <w:rPr>
            <w:color w:val="0000FF"/>
          </w:rPr>
          <w:t>Постановлением</w:t>
        </w:r>
      </w:hyperlink>
      <w:r>
        <w:t xml:space="preserve"> Правительства Ленинградс</w:t>
      </w:r>
      <w:r>
        <w:t>кой области от 31.08.2020 N 607</w:t>
      </w:r>
      <w:proofErr w:type="gramEnd"/>
    </w:p>
    <w:p w:rsidR="00210B70" w:rsidRDefault="00210B70">
      <w:pPr>
        <w:pStyle w:val="ConsPlusNormal"/>
        <w:jc w:val="right"/>
        <w:outlineLvl w:val="1"/>
      </w:pPr>
      <w:r>
        <w:lastRenderedPageBreak/>
        <w:t>Приложение 2</w:t>
      </w:r>
    </w:p>
    <w:p w:rsidR="00210B70" w:rsidRDefault="00210B70">
      <w:pPr>
        <w:pStyle w:val="ConsPlusNormal"/>
        <w:jc w:val="right"/>
      </w:pPr>
      <w:r>
        <w:t>к Государственной программе</w:t>
      </w:r>
    </w:p>
    <w:p w:rsidR="00210B70" w:rsidRDefault="00210B70">
      <w:pPr>
        <w:pStyle w:val="ConsPlusNormal"/>
      </w:pPr>
    </w:p>
    <w:p w:rsidR="00210B70" w:rsidRDefault="00210B70">
      <w:pPr>
        <w:pStyle w:val="ConsPlusTitle"/>
        <w:jc w:val="center"/>
      </w:pPr>
      <w:r>
        <w:t>СВЕДЕНИЯ</w:t>
      </w:r>
    </w:p>
    <w:p w:rsidR="00210B70" w:rsidRDefault="00210B70">
      <w:pPr>
        <w:pStyle w:val="ConsPlusTitle"/>
        <w:jc w:val="center"/>
      </w:pPr>
      <w:r>
        <w:t>О ПОКАЗАТЕЛЯХ (ИНДИКАТОРАХ) ГОСУДАРСТВЕННОЙ ПРОГРАММЫ</w:t>
      </w:r>
    </w:p>
    <w:p w:rsidR="00210B70" w:rsidRDefault="00210B70">
      <w:pPr>
        <w:pStyle w:val="ConsPlusTitle"/>
        <w:jc w:val="center"/>
      </w:pPr>
      <w:r>
        <w:t>ЛЕНИНГРАДСКОЙ ОБЛАСТИ "УПРАВЛЕНИЕ ГОСУДАРСТВЕННЫМИ ФИНАНСАМИ</w:t>
      </w:r>
    </w:p>
    <w:p w:rsidR="00210B70" w:rsidRDefault="00210B70">
      <w:pPr>
        <w:pStyle w:val="ConsPlusTitle"/>
        <w:jc w:val="center"/>
      </w:pPr>
      <w:r>
        <w:t>И ГОСУДАРСТВЕННЫМ ДОЛГОМ ЛЕНИНГРАДСКОЙ ОБЛАСТИ"</w:t>
      </w:r>
    </w:p>
    <w:p w:rsidR="00210B70" w:rsidRDefault="00210B70">
      <w:pPr>
        <w:pStyle w:val="ConsPlusTitle"/>
        <w:jc w:val="center"/>
      </w:pPr>
      <w:r>
        <w:t xml:space="preserve">И ИХ </w:t>
      </w:r>
      <w:proofErr w:type="gramStart"/>
      <w:r>
        <w:t>ЗНАЧЕНИЯХ</w:t>
      </w:r>
      <w:proofErr w:type="gramEnd"/>
    </w:p>
    <w:p w:rsidR="00210B70" w:rsidRDefault="00210B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Список изменяющих документов</w:t>
            </w:r>
          </w:p>
          <w:p w:rsidR="00210B70" w:rsidRDefault="00210B70">
            <w:pPr>
              <w:pStyle w:val="ConsPlusNormal"/>
              <w:jc w:val="center"/>
            </w:pPr>
            <w:proofErr w:type="gramStart"/>
            <w:r>
              <w:rPr>
                <w:color w:val="392C69"/>
              </w:rPr>
              <w:t>(в ред. Постановлений Правительства Ленинградской области</w:t>
            </w:r>
            <w:proofErr w:type="gramEnd"/>
          </w:p>
          <w:p w:rsidR="00210B70" w:rsidRDefault="00210B70">
            <w:pPr>
              <w:pStyle w:val="ConsPlusNormal"/>
              <w:jc w:val="center"/>
            </w:pPr>
            <w:r>
              <w:rPr>
                <w:color w:val="392C69"/>
              </w:rPr>
              <w:t xml:space="preserve">от 26.04.2018 </w:t>
            </w:r>
            <w:hyperlink r:id="rId80" w:history="1">
              <w:r>
                <w:rPr>
                  <w:color w:val="0000FF"/>
                </w:rPr>
                <w:t>N 149</w:t>
              </w:r>
            </w:hyperlink>
            <w:r>
              <w:rPr>
                <w:color w:val="392C69"/>
              </w:rPr>
              <w:t xml:space="preserve">, от 20.12.2018 </w:t>
            </w:r>
            <w:hyperlink r:id="rId81" w:history="1">
              <w:r>
                <w:rPr>
                  <w:color w:val="0000FF"/>
                </w:rPr>
                <w:t>N 504</w:t>
              </w:r>
            </w:hyperlink>
            <w:r>
              <w:rPr>
                <w:color w:val="392C69"/>
              </w:rPr>
              <w:t xml:space="preserve">, от 04.06.2019 </w:t>
            </w:r>
            <w:hyperlink r:id="rId82" w:history="1">
              <w:r>
                <w:rPr>
                  <w:color w:val="0000FF"/>
                </w:rPr>
                <w:t>N 252</w:t>
              </w:r>
            </w:hyperlink>
            <w:r>
              <w:rPr>
                <w:color w:val="392C69"/>
              </w:rPr>
              <w:t>,</w:t>
            </w:r>
          </w:p>
          <w:p w:rsidR="00210B70" w:rsidRDefault="00210B70">
            <w:pPr>
              <w:pStyle w:val="ConsPlusNormal"/>
              <w:jc w:val="center"/>
            </w:pPr>
            <w:r>
              <w:rPr>
                <w:color w:val="392C69"/>
              </w:rPr>
              <w:t xml:space="preserve">от 27.12.2019 </w:t>
            </w:r>
            <w:hyperlink r:id="rId83" w:history="1">
              <w:r>
                <w:rPr>
                  <w:color w:val="0000FF"/>
                </w:rPr>
                <w:t>N 627</w:t>
              </w:r>
            </w:hyperlink>
            <w:r>
              <w:rPr>
                <w:color w:val="392C69"/>
              </w:rPr>
              <w:t xml:space="preserve">, от 31.08.2020 </w:t>
            </w:r>
            <w:hyperlink r:id="rId84" w:history="1">
              <w:r>
                <w:rPr>
                  <w:color w:val="0000FF"/>
                </w:rPr>
                <w:t>N 607</w:t>
              </w:r>
            </w:hyperlink>
            <w:r>
              <w:rPr>
                <w:color w:val="392C69"/>
              </w:rPr>
              <w:t xml:space="preserve">, от 10.11.2020 </w:t>
            </w:r>
            <w:hyperlink r:id="rId85" w:history="1">
              <w:r>
                <w:rPr>
                  <w:color w:val="0000FF"/>
                </w:rPr>
                <w:t>N 732</w:t>
              </w:r>
            </w:hyperlink>
            <w:r>
              <w:rPr>
                <w:color w:val="392C69"/>
              </w:rPr>
              <w:t>)</w:t>
            </w:r>
          </w:p>
        </w:tc>
      </w:tr>
    </w:tbl>
    <w:p w:rsidR="00210B70" w:rsidRDefault="00210B70">
      <w:pPr>
        <w:pStyle w:val="ConsPlusNormal"/>
      </w:pP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8"/>
        <w:gridCol w:w="1468"/>
        <w:gridCol w:w="1324"/>
        <w:gridCol w:w="976"/>
        <w:gridCol w:w="680"/>
        <w:gridCol w:w="680"/>
        <w:gridCol w:w="680"/>
        <w:gridCol w:w="680"/>
        <w:gridCol w:w="680"/>
        <w:gridCol w:w="680"/>
        <w:gridCol w:w="680"/>
        <w:gridCol w:w="680"/>
        <w:gridCol w:w="907"/>
      </w:tblGrid>
      <w:tr w:rsidR="00210B70" w:rsidTr="00C921F0">
        <w:tc>
          <w:tcPr>
            <w:tcW w:w="510" w:type="dxa"/>
            <w:vMerge w:val="restart"/>
          </w:tcPr>
          <w:p w:rsidR="00210B70" w:rsidRDefault="00210B70">
            <w:pPr>
              <w:pStyle w:val="ConsPlusNormal"/>
              <w:jc w:val="center"/>
            </w:pPr>
            <w:r>
              <w:t xml:space="preserve">N </w:t>
            </w:r>
            <w:proofErr w:type="gramStart"/>
            <w:r>
              <w:t>п</w:t>
            </w:r>
            <w:proofErr w:type="gramEnd"/>
            <w:r>
              <w:t>/п</w:t>
            </w:r>
          </w:p>
        </w:tc>
        <w:tc>
          <w:tcPr>
            <w:tcW w:w="5556" w:type="dxa"/>
            <w:gridSpan w:val="2"/>
            <w:vMerge w:val="restart"/>
          </w:tcPr>
          <w:p w:rsidR="00210B70" w:rsidRDefault="00210B70">
            <w:pPr>
              <w:pStyle w:val="ConsPlusNormal"/>
              <w:jc w:val="center"/>
            </w:pPr>
            <w:r>
              <w:t>Показатель (индикатор) (наименование)</w:t>
            </w:r>
          </w:p>
        </w:tc>
        <w:tc>
          <w:tcPr>
            <w:tcW w:w="1324" w:type="dxa"/>
            <w:vMerge w:val="restart"/>
          </w:tcPr>
          <w:p w:rsidR="00210B70" w:rsidRDefault="00210B70">
            <w:pPr>
              <w:pStyle w:val="ConsPlusNormal"/>
              <w:jc w:val="center"/>
            </w:pPr>
            <w:r>
              <w:t>Единица измерения</w:t>
            </w:r>
          </w:p>
        </w:tc>
        <w:tc>
          <w:tcPr>
            <w:tcW w:w="6416" w:type="dxa"/>
            <w:gridSpan w:val="9"/>
          </w:tcPr>
          <w:p w:rsidR="00210B70" w:rsidRDefault="00210B70">
            <w:pPr>
              <w:pStyle w:val="ConsPlusNormal"/>
              <w:jc w:val="center"/>
            </w:pPr>
            <w:r>
              <w:t>Значение показателей (индикаторов)</w:t>
            </w:r>
          </w:p>
        </w:tc>
        <w:tc>
          <w:tcPr>
            <w:tcW w:w="907" w:type="dxa"/>
            <w:vMerge w:val="restart"/>
          </w:tcPr>
          <w:p w:rsidR="00210B70" w:rsidRDefault="00210B70">
            <w:pPr>
              <w:pStyle w:val="ConsPlusNormal"/>
              <w:jc w:val="center"/>
            </w:pPr>
            <w:r>
              <w:t>Удельный вес под программы (показателя)</w:t>
            </w:r>
          </w:p>
        </w:tc>
      </w:tr>
      <w:tr w:rsidR="00210B70" w:rsidTr="00C921F0">
        <w:tc>
          <w:tcPr>
            <w:tcW w:w="510" w:type="dxa"/>
            <w:vMerge/>
          </w:tcPr>
          <w:p w:rsidR="00210B70" w:rsidRDefault="00210B70"/>
        </w:tc>
        <w:tc>
          <w:tcPr>
            <w:tcW w:w="5556" w:type="dxa"/>
            <w:gridSpan w:val="2"/>
            <w:vMerge/>
          </w:tcPr>
          <w:p w:rsidR="00210B70" w:rsidRDefault="00210B70"/>
        </w:tc>
        <w:tc>
          <w:tcPr>
            <w:tcW w:w="1324" w:type="dxa"/>
            <w:vMerge/>
          </w:tcPr>
          <w:p w:rsidR="00210B70" w:rsidRDefault="00210B70"/>
        </w:tc>
        <w:tc>
          <w:tcPr>
            <w:tcW w:w="976" w:type="dxa"/>
          </w:tcPr>
          <w:p w:rsidR="00210B70" w:rsidRDefault="00210B70">
            <w:pPr>
              <w:pStyle w:val="ConsPlusNormal"/>
              <w:jc w:val="center"/>
            </w:pPr>
            <w:r>
              <w:t>Базовый период (2016 год)</w:t>
            </w:r>
          </w:p>
        </w:tc>
        <w:tc>
          <w:tcPr>
            <w:tcW w:w="680" w:type="dxa"/>
          </w:tcPr>
          <w:p w:rsidR="00210B70" w:rsidRDefault="00210B70">
            <w:pPr>
              <w:pStyle w:val="ConsPlusNormal"/>
              <w:jc w:val="center"/>
            </w:pPr>
            <w:r>
              <w:t>2017 год (прогноз)</w:t>
            </w:r>
          </w:p>
        </w:tc>
        <w:tc>
          <w:tcPr>
            <w:tcW w:w="680" w:type="dxa"/>
          </w:tcPr>
          <w:p w:rsidR="00210B70" w:rsidRDefault="00210B70">
            <w:pPr>
              <w:pStyle w:val="ConsPlusNormal"/>
              <w:jc w:val="center"/>
            </w:pPr>
            <w:r>
              <w:t>2018 год</w:t>
            </w:r>
          </w:p>
        </w:tc>
        <w:tc>
          <w:tcPr>
            <w:tcW w:w="680" w:type="dxa"/>
          </w:tcPr>
          <w:p w:rsidR="00210B70" w:rsidRDefault="00210B70">
            <w:pPr>
              <w:pStyle w:val="ConsPlusNormal"/>
              <w:jc w:val="center"/>
            </w:pPr>
            <w:r>
              <w:t>2019 год</w:t>
            </w:r>
          </w:p>
        </w:tc>
        <w:tc>
          <w:tcPr>
            <w:tcW w:w="680" w:type="dxa"/>
          </w:tcPr>
          <w:p w:rsidR="00210B70" w:rsidRDefault="00210B70">
            <w:pPr>
              <w:pStyle w:val="ConsPlusNormal"/>
              <w:jc w:val="center"/>
            </w:pPr>
            <w:r>
              <w:t>2020 год</w:t>
            </w:r>
          </w:p>
        </w:tc>
        <w:tc>
          <w:tcPr>
            <w:tcW w:w="680" w:type="dxa"/>
          </w:tcPr>
          <w:p w:rsidR="00210B70" w:rsidRDefault="00210B70">
            <w:pPr>
              <w:pStyle w:val="ConsPlusNormal"/>
              <w:jc w:val="center"/>
            </w:pPr>
            <w:r>
              <w:t>2021 год</w:t>
            </w:r>
          </w:p>
        </w:tc>
        <w:tc>
          <w:tcPr>
            <w:tcW w:w="680" w:type="dxa"/>
          </w:tcPr>
          <w:p w:rsidR="00210B70" w:rsidRDefault="00210B70">
            <w:pPr>
              <w:pStyle w:val="ConsPlusNormal"/>
              <w:jc w:val="center"/>
            </w:pPr>
            <w:r>
              <w:t>2022 год</w:t>
            </w:r>
          </w:p>
        </w:tc>
        <w:tc>
          <w:tcPr>
            <w:tcW w:w="680" w:type="dxa"/>
          </w:tcPr>
          <w:p w:rsidR="00210B70" w:rsidRDefault="00210B70">
            <w:pPr>
              <w:pStyle w:val="ConsPlusNormal"/>
              <w:jc w:val="center"/>
            </w:pPr>
            <w:r>
              <w:t>2023 год</w:t>
            </w:r>
          </w:p>
        </w:tc>
        <w:tc>
          <w:tcPr>
            <w:tcW w:w="680" w:type="dxa"/>
          </w:tcPr>
          <w:p w:rsidR="00210B70" w:rsidRDefault="00210B70">
            <w:pPr>
              <w:pStyle w:val="ConsPlusNormal"/>
              <w:jc w:val="center"/>
            </w:pPr>
            <w:r>
              <w:t>2024 год</w:t>
            </w:r>
          </w:p>
        </w:tc>
        <w:tc>
          <w:tcPr>
            <w:tcW w:w="907" w:type="dxa"/>
            <w:vMerge/>
          </w:tcPr>
          <w:p w:rsidR="00210B70" w:rsidRDefault="00210B70"/>
        </w:tc>
      </w:tr>
      <w:tr w:rsidR="00210B70" w:rsidTr="00C921F0">
        <w:tc>
          <w:tcPr>
            <w:tcW w:w="510" w:type="dxa"/>
          </w:tcPr>
          <w:p w:rsidR="00210B70" w:rsidRDefault="00210B70">
            <w:pPr>
              <w:pStyle w:val="ConsPlusNormal"/>
              <w:jc w:val="center"/>
            </w:pPr>
            <w:r>
              <w:t>1</w:t>
            </w:r>
          </w:p>
        </w:tc>
        <w:tc>
          <w:tcPr>
            <w:tcW w:w="4088" w:type="dxa"/>
          </w:tcPr>
          <w:p w:rsidR="00210B70" w:rsidRDefault="00210B70">
            <w:pPr>
              <w:pStyle w:val="ConsPlusNormal"/>
              <w:jc w:val="center"/>
            </w:pPr>
            <w:r>
              <w:t>2</w:t>
            </w:r>
          </w:p>
        </w:tc>
        <w:tc>
          <w:tcPr>
            <w:tcW w:w="1468" w:type="dxa"/>
          </w:tcPr>
          <w:p w:rsidR="00210B70" w:rsidRDefault="00210B70">
            <w:pPr>
              <w:pStyle w:val="ConsPlusNormal"/>
              <w:jc w:val="center"/>
            </w:pPr>
            <w:r>
              <w:t>3</w:t>
            </w:r>
          </w:p>
        </w:tc>
        <w:tc>
          <w:tcPr>
            <w:tcW w:w="1324" w:type="dxa"/>
          </w:tcPr>
          <w:p w:rsidR="00210B70" w:rsidRDefault="00210B70">
            <w:pPr>
              <w:pStyle w:val="ConsPlusNormal"/>
              <w:jc w:val="center"/>
            </w:pPr>
            <w:r>
              <w:t>4</w:t>
            </w:r>
          </w:p>
        </w:tc>
        <w:tc>
          <w:tcPr>
            <w:tcW w:w="976" w:type="dxa"/>
          </w:tcPr>
          <w:p w:rsidR="00210B70" w:rsidRDefault="00210B70">
            <w:pPr>
              <w:pStyle w:val="ConsPlusNormal"/>
              <w:jc w:val="center"/>
            </w:pPr>
            <w:r>
              <w:t>5</w:t>
            </w:r>
          </w:p>
        </w:tc>
        <w:tc>
          <w:tcPr>
            <w:tcW w:w="680" w:type="dxa"/>
          </w:tcPr>
          <w:p w:rsidR="00210B70" w:rsidRDefault="00210B70">
            <w:pPr>
              <w:pStyle w:val="ConsPlusNormal"/>
              <w:jc w:val="center"/>
            </w:pPr>
            <w:r>
              <w:t>6</w:t>
            </w:r>
          </w:p>
        </w:tc>
        <w:tc>
          <w:tcPr>
            <w:tcW w:w="680" w:type="dxa"/>
          </w:tcPr>
          <w:p w:rsidR="00210B70" w:rsidRDefault="00210B70">
            <w:pPr>
              <w:pStyle w:val="ConsPlusNormal"/>
              <w:jc w:val="center"/>
            </w:pPr>
            <w:r>
              <w:t>7</w:t>
            </w:r>
          </w:p>
        </w:tc>
        <w:tc>
          <w:tcPr>
            <w:tcW w:w="680" w:type="dxa"/>
          </w:tcPr>
          <w:p w:rsidR="00210B70" w:rsidRDefault="00210B70">
            <w:pPr>
              <w:pStyle w:val="ConsPlusNormal"/>
              <w:jc w:val="center"/>
            </w:pPr>
            <w:r>
              <w:t>8</w:t>
            </w:r>
          </w:p>
        </w:tc>
        <w:tc>
          <w:tcPr>
            <w:tcW w:w="680" w:type="dxa"/>
          </w:tcPr>
          <w:p w:rsidR="00210B70" w:rsidRDefault="00210B70">
            <w:pPr>
              <w:pStyle w:val="ConsPlusNormal"/>
              <w:jc w:val="center"/>
            </w:pPr>
            <w:r>
              <w:t>9</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11</w:t>
            </w:r>
          </w:p>
        </w:tc>
        <w:tc>
          <w:tcPr>
            <w:tcW w:w="680" w:type="dxa"/>
          </w:tcPr>
          <w:p w:rsidR="00210B70" w:rsidRDefault="00210B70">
            <w:pPr>
              <w:pStyle w:val="ConsPlusNormal"/>
              <w:jc w:val="center"/>
            </w:pPr>
            <w:r>
              <w:t>12</w:t>
            </w:r>
          </w:p>
        </w:tc>
        <w:tc>
          <w:tcPr>
            <w:tcW w:w="680" w:type="dxa"/>
          </w:tcPr>
          <w:p w:rsidR="00210B70" w:rsidRDefault="00210B70">
            <w:pPr>
              <w:pStyle w:val="ConsPlusNormal"/>
              <w:jc w:val="center"/>
            </w:pPr>
            <w:r>
              <w:t>13</w:t>
            </w:r>
          </w:p>
        </w:tc>
        <w:tc>
          <w:tcPr>
            <w:tcW w:w="907" w:type="dxa"/>
          </w:tcPr>
          <w:p w:rsidR="00210B70" w:rsidRDefault="00210B70">
            <w:pPr>
              <w:pStyle w:val="ConsPlusNormal"/>
              <w:jc w:val="center"/>
            </w:pPr>
            <w:r>
              <w:t>14</w:t>
            </w:r>
          </w:p>
        </w:tc>
      </w:tr>
      <w:tr w:rsidR="00210B70" w:rsidTr="00C921F0">
        <w:tc>
          <w:tcPr>
            <w:tcW w:w="13806" w:type="dxa"/>
            <w:gridSpan w:val="13"/>
          </w:tcPr>
          <w:p w:rsidR="00210B70" w:rsidRDefault="00210B70">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907" w:type="dxa"/>
          </w:tcPr>
          <w:p w:rsidR="00210B70" w:rsidRDefault="00210B70">
            <w:pPr>
              <w:pStyle w:val="ConsPlusNormal"/>
              <w:jc w:val="center"/>
            </w:pPr>
          </w:p>
        </w:tc>
      </w:tr>
      <w:tr w:rsidR="00210B70" w:rsidTr="00C921F0">
        <w:tc>
          <w:tcPr>
            <w:tcW w:w="510" w:type="dxa"/>
            <w:vMerge w:val="restart"/>
            <w:tcBorders>
              <w:bottom w:val="nil"/>
            </w:tcBorders>
          </w:tcPr>
          <w:p w:rsidR="00210B70" w:rsidRDefault="00210B70">
            <w:pPr>
              <w:pStyle w:val="ConsPlusNormal"/>
              <w:jc w:val="center"/>
            </w:pPr>
            <w:r>
              <w:t>1</w:t>
            </w:r>
          </w:p>
        </w:tc>
        <w:tc>
          <w:tcPr>
            <w:tcW w:w="4088" w:type="dxa"/>
            <w:vMerge w:val="restart"/>
            <w:tcBorders>
              <w:bottom w:val="nil"/>
            </w:tcBorders>
          </w:tcPr>
          <w:p w:rsidR="00210B70" w:rsidRDefault="00210B70">
            <w:pPr>
              <w:pStyle w:val="ConsPlusNormal"/>
            </w:pPr>
            <w:r>
              <w:t xml:space="preserve">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w:t>
            </w:r>
            <w:r>
              <w:lastRenderedPageBreak/>
              <w:t>Ленинградской области</w:t>
            </w:r>
          </w:p>
        </w:tc>
        <w:tc>
          <w:tcPr>
            <w:tcW w:w="1468" w:type="dxa"/>
          </w:tcPr>
          <w:p w:rsidR="00210B70" w:rsidRDefault="00210B70">
            <w:pPr>
              <w:pStyle w:val="ConsPlusNormal"/>
            </w:pPr>
            <w:r>
              <w:lastRenderedPageBreak/>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37,8</w:t>
            </w:r>
          </w:p>
        </w:tc>
        <w:tc>
          <w:tcPr>
            <w:tcW w:w="680" w:type="dxa"/>
          </w:tcPr>
          <w:p w:rsidR="00210B70" w:rsidRDefault="00210B70">
            <w:pPr>
              <w:pStyle w:val="ConsPlusNormal"/>
              <w:jc w:val="center"/>
            </w:pPr>
            <w:r>
              <w:t>38,7</w:t>
            </w:r>
          </w:p>
        </w:tc>
        <w:tc>
          <w:tcPr>
            <w:tcW w:w="680" w:type="dxa"/>
          </w:tcPr>
          <w:p w:rsidR="00210B70" w:rsidRDefault="00210B70">
            <w:pPr>
              <w:pStyle w:val="ConsPlusNormal"/>
              <w:jc w:val="center"/>
            </w:pPr>
            <w:r>
              <w:t>75,0</w:t>
            </w:r>
          </w:p>
        </w:tc>
        <w:tc>
          <w:tcPr>
            <w:tcW w:w="680" w:type="dxa"/>
          </w:tcPr>
          <w:p w:rsidR="00210B70" w:rsidRDefault="00210B70">
            <w:pPr>
              <w:pStyle w:val="ConsPlusNormal"/>
              <w:jc w:val="center"/>
            </w:pPr>
            <w:r>
              <w:t>76,0</w:t>
            </w:r>
          </w:p>
        </w:tc>
        <w:tc>
          <w:tcPr>
            <w:tcW w:w="680" w:type="dxa"/>
          </w:tcPr>
          <w:p w:rsidR="00210B70" w:rsidRDefault="00210B70">
            <w:pPr>
              <w:pStyle w:val="ConsPlusNormal"/>
              <w:jc w:val="center"/>
            </w:pPr>
            <w:r>
              <w:t>77,0</w:t>
            </w:r>
          </w:p>
        </w:tc>
        <w:tc>
          <w:tcPr>
            <w:tcW w:w="680" w:type="dxa"/>
          </w:tcPr>
          <w:p w:rsidR="00210B70" w:rsidRDefault="00210B70">
            <w:pPr>
              <w:pStyle w:val="ConsPlusNormal"/>
              <w:jc w:val="center"/>
            </w:pPr>
            <w:r>
              <w:t>78,0</w:t>
            </w:r>
          </w:p>
        </w:tc>
        <w:tc>
          <w:tcPr>
            <w:tcW w:w="680" w:type="dxa"/>
          </w:tcPr>
          <w:p w:rsidR="00210B70" w:rsidRDefault="00210B70">
            <w:pPr>
              <w:pStyle w:val="ConsPlusNormal"/>
              <w:jc w:val="center"/>
            </w:pPr>
            <w:r>
              <w:t>79,0</w:t>
            </w:r>
          </w:p>
        </w:tc>
        <w:tc>
          <w:tcPr>
            <w:tcW w:w="680" w:type="dxa"/>
          </w:tcPr>
          <w:p w:rsidR="00210B70" w:rsidRDefault="00210B70">
            <w:pPr>
              <w:pStyle w:val="ConsPlusNormal"/>
              <w:jc w:val="center"/>
            </w:pPr>
            <w:r>
              <w:t>80,0</w:t>
            </w:r>
          </w:p>
        </w:tc>
        <w:tc>
          <w:tcPr>
            <w:tcW w:w="907" w:type="dxa"/>
            <w:vMerge w:val="restart"/>
            <w:tcBorders>
              <w:bottom w:val="nil"/>
            </w:tcBorders>
          </w:tcPr>
          <w:p w:rsidR="00210B70" w:rsidRDefault="00210B70">
            <w:pPr>
              <w:pStyle w:val="ConsPlusNormal"/>
              <w:jc w:val="center"/>
            </w:pPr>
            <w:r>
              <w:t>0,35</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28,1</w:t>
            </w:r>
          </w:p>
        </w:tc>
        <w:tc>
          <w:tcPr>
            <w:tcW w:w="680" w:type="dxa"/>
            <w:tcBorders>
              <w:bottom w:val="nil"/>
            </w:tcBorders>
          </w:tcPr>
          <w:p w:rsidR="00210B70" w:rsidRDefault="00210B70">
            <w:pPr>
              <w:pStyle w:val="ConsPlusNormal"/>
              <w:jc w:val="center"/>
            </w:pPr>
            <w:r>
              <w:t>80,2</w:t>
            </w:r>
          </w:p>
        </w:tc>
        <w:tc>
          <w:tcPr>
            <w:tcW w:w="680" w:type="dxa"/>
            <w:tcBorders>
              <w:bottom w:val="nil"/>
            </w:tcBorders>
          </w:tcPr>
          <w:p w:rsidR="00210B70" w:rsidRDefault="00210B70">
            <w:pPr>
              <w:pStyle w:val="ConsPlusNormal"/>
              <w:jc w:val="center"/>
            </w:pPr>
            <w:r>
              <w:t>79,3</w:t>
            </w:r>
          </w:p>
        </w:tc>
        <w:tc>
          <w:tcPr>
            <w:tcW w:w="680" w:type="dxa"/>
            <w:tcBorders>
              <w:bottom w:val="nil"/>
            </w:tcBorders>
          </w:tcPr>
          <w:p w:rsidR="00210B70" w:rsidRDefault="00210B70">
            <w:pPr>
              <w:pStyle w:val="ConsPlusNormal"/>
              <w:jc w:val="center"/>
            </w:pPr>
            <w:r>
              <w:t>82,5</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lastRenderedPageBreak/>
              <w:t xml:space="preserve">(в ред. Постановлений Правительства Ленинградской области от 20.12.2018 </w:t>
            </w:r>
            <w:hyperlink r:id="rId86" w:history="1">
              <w:r>
                <w:rPr>
                  <w:color w:val="0000FF"/>
                </w:rPr>
                <w:t>N 504</w:t>
              </w:r>
            </w:hyperlink>
            <w:r>
              <w:t>,</w:t>
            </w:r>
            <w:proofErr w:type="gramEnd"/>
          </w:p>
          <w:p w:rsidR="00210B70" w:rsidRDefault="00210B70">
            <w:pPr>
              <w:pStyle w:val="ConsPlusNormal"/>
              <w:jc w:val="both"/>
            </w:pPr>
            <w:r>
              <w:t xml:space="preserve">от 04.06.2019 </w:t>
            </w:r>
            <w:hyperlink r:id="rId87" w:history="1">
              <w:r>
                <w:rPr>
                  <w:color w:val="0000FF"/>
                </w:rPr>
                <w:t>N 252</w:t>
              </w:r>
            </w:hyperlink>
            <w:r>
              <w:t xml:space="preserve">, от 27.12.2019 </w:t>
            </w:r>
            <w:hyperlink r:id="rId88" w:history="1">
              <w:r>
                <w:rPr>
                  <w:color w:val="0000FF"/>
                </w:rPr>
                <w:t>N 627</w:t>
              </w:r>
            </w:hyperlink>
            <w:r>
              <w:t xml:space="preserve">, от 31.08.2020 </w:t>
            </w:r>
            <w:hyperlink r:id="rId89"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2</w:t>
            </w:r>
          </w:p>
        </w:tc>
        <w:tc>
          <w:tcPr>
            <w:tcW w:w="4088" w:type="dxa"/>
            <w:vMerge w:val="restart"/>
            <w:tcBorders>
              <w:bottom w:val="nil"/>
            </w:tcBorders>
          </w:tcPr>
          <w:p w:rsidR="00210B70" w:rsidRDefault="00210B70">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7,0</w:t>
            </w:r>
          </w:p>
        </w:tc>
        <w:tc>
          <w:tcPr>
            <w:tcW w:w="680" w:type="dxa"/>
          </w:tcPr>
          <w:p w:rsidR="00210B70" w:rsidRDefault="00210B70">
            <w:pPr>
              <w:pStyle w:val="ConsPlusNormal"/>
              <w:jc w:val="center"/>
            </w:pPr>
            <w:r>
              <w:t>6,0</w:t>
            </w:r>
          </w:p>
        </w:tc>
        <w:tc>
          <w:tcPr>
            <w:tcW w:w="680" w:type="dxa"/>
          </w:tcPr>
          <w:p w:rsidR="00210B70" w:rsidRDefault="00210B70">
            <w:pPr>
              <w:pStyle w:val="ConsPlusNormal"/>
              <w:jc w:val="center"/>
            </w:pPr>
            <w:r>
              <w:t>9,0</w:t>
            </w:r>
          </w:p>
        </w:tc>
        <w:tc>
          <w:tcPr>
            <w:tcW w:w="680" w:type="dxa"/>
          </w:tcPr>
          <w:p w:rsidR="00210B70" w:rsidRDefault="00210B70">
            <w:pPr>
              <w:pStyle w:val="ConsPlusNormal"/>
              <w:jc w:val="center"/>
            </w:pPr>
            <w:r>
              <w:t>9,0</w:t>
            </w:r>
          </w:p>
        </w:tc>
        <w:tc>
          <w:tcPr>
            <w:tcW w:w="680" w:type="dxa"/>
          </w:tcPr>
          <w:p w:rsidR="00210B70" w:rsidRDefault="00210B70">
            <w:pPr>
              <w:pStyle w:val="ConsPlusNormal"/>
              <w:jc w:val="center"/>
            </w:pPr>
            <w:r>
              <w:t>9,0</w:t>
            </w:r>
          </w:p>
        </w:tc>
        <w:tc>
          <w:tcPr>
            <w:tcW w:w="680" w:type="dxa"/>
          </w:tcPr>
          <w:p w:rsidR="00210B70" w:rsidRDefault="00210B70">
            <w:pPr>
              <w:pStyle w:val="ConsPlusNormal"/>
              <w:jc w:val="center"/>
            </w:pPr>
            <w:r>
              <w:t>9,0</w:t>
            </w:r>
          </w:p>
        </w:tc>
        <w:tc>
          <w:tcPr>
            <w:tcW w:w="680" w:type="dxa"/>
          </w:tcPr>
          <w:p w:rsidR="00210B70" w:rsidRDefault="00210B70">
            <w:pPr>
              <w:pStyle w:val="ConsPlusNormal"/>
              <w:jc w:val="center"/>
            </w:pPr>
            <w:r>
              <w:t>9,0</w:t>
            </w:r>
          </w:p>
        </w:tc>
        <w:tc>
          <w:tcPr>
            <w:tcW w:w="680" w:type="dxa"/>
          </w:tcPr>
          <w:p w:rsidR="00210B70" w:rsidRDefault="00210B70">
            <w:pPr>
              <w:pStyle w:val="ConsPlusNormal"/>
              <w:jc w:val="center"/>
            </w:pPr>
            <w:r>
              <w:t>9,0</w:t>
            </w:r>
          </w:p>
        </w:tc>
        <w:tc>
          <w:tcPr>
            <w:tcW w:w="907" w:type="dxa"/>
            <w:vMerge w:val="restart"/>
            <w:tcBorders>
              <w:bottom w:val="nil"/>
            </w:tcBorders>
          </w:tcPr>
          <w:p w:rsidR="00210B70" w:rsidRDefault="00210B70">
            <w:pPr>
              <w:pStyle w:val="ConsPlusNormal"/>
              <w:jc w:val="center"/>
            </w:pPr>
            <w:r>
              <w:t>0,20</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6,17</w:t>
            </w:r>
          </w:p>
        </w:tc>
        <w:tc>
          <w:tcPr>
            <w:tcW w:w="680" w:type="dxa"/>
            <w:tcBorders>
              <w:bottom w:val="nil"/>
            </w:tcBorders>
          </w:tcPr>
          <w:p w:rsidR="00210B70" w:rsidRDefault="00210B70">
            <w:pPr>
              <w:pStyle w:val="ConsPlusNormal"/>
              <w:jc w:val="center"/>
            </w:pPr>
            <w:r>
              <w:t>4,02</w:t>
            </w:r>
          </w:p>
        </w:tc>
        <w:tc>
          <w:tcPr>
            <w:tcW w:w="680" w:type="dxa"/>
            <w:tcBorders>
              <w:bottom w:val="nil"/>
            </w:tcBorders>
          </w:tcPr>
          <w:p w:rsidR="00210B70" w:rsidRDefault="00210B70">
            <w:pPr>
              <w:pStyle w:val="ConsPlusNormal"/>
              <w:jc w:val="center"/>
            </w:pPr>
            <w:r>
              <w:t>2,7</w:t>
            </w:r>
          </w:p>
        </w:tc>
        <w:tc>
          <w:tcPr>
            <w:tcW w:w="680" w:type="dxa"/>
            <w:tcBorders>
              <w:bottom w:val="nil"/>
            </w:tcBorders>
          </w:tcPr>
          <w:p w:rsidR="00210B70" w:rsidRDefault="00210B70">
            <w:pPr>
              <w:pStyle w:val="ConsPlusNormal"/>
              <w:jc w:val="center"/>
            </w:pPr>
            <w:r>
              <w:t>2,2</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20.12.2018 </w:t>
            </w:r>
            <w:hyperlink r:id="rId90" w:history="1">
              <w:r>
                <w:rPr>
                  <w:color w:val="0000FF"/>
                </w:rPr>
                <w:t>N 504</w:t>
              </w:r>
            </w:hyperlink>
            <w:r>
              <w:t>,</w:t>
            </w:r>
            <w:proofErr w:type="gramEnd"/>
          </w:p>
          <w:p w:rsidR="00210B70" w:rsidRDefault="00210B70">
            <w:pPr>
              <w:pStyle w:val="ConsPlusNormal"/>
              <w:jc w:val="both"/>
            </w:pPr>
            <w:r>
              <w:t xml:space="preserve">от 04.06.2019 </w:t>
            </w:r>
            <w:hyperlink r:id="rId91" w:history="1">
              <w:r>
                <w:rPr>
                  <w:color w:val="0000FF"/>
                </w:rPr>
                <w:t>N 252</w:t>
              </w:r>
            </w:hyperlink>
            <w:r>
              <w:t xml:space="preserve">, от 31.08.2020 </w:t>
            </w:r>
            <w:hyperlink r:id="rId92"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3</w:t>
            </w:r>
          </w:p>
        </w:tc>
        <w:tc>
          <w:tcPr>
            <w:tcW w:w="4088" w:type="dxa"/>
            <w:vMerge w:val="restart"/>
            <w:tcBorders>
              <w:bottom w:val="nil"/>
            </w:tcBorders>
          </w:tcPr>
          <w:p w:rsidR="00210B70" w:rsidRDefault="00210B70">
            <w:pPr>
              <w:pStyle w:val="ConsPlusNormal"/>
            </w:pPr>
            <w:r>
              <w:t>Размещение временно свободных денежных средств бюджета Ленинградской области</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907" w:type="dxa"/>
            <w:vMerge w:val="restart"/>
            <w:tcBorders>
              <w:bottom w:val="nil"/>
            </w:tcBorders>
          </w:tcPr>
          <w:p w:rsidR="00210B70" w:rsidRDefault="00210B70">
            <w:pPr>
              <w:pStyle w:val="ConsPlusNormal"/>
              <w:jc w:val="center"/>
            </w:pPr>
            <w:r>
              <w:t>0,15</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92,7</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r>
              <w:t>92,5</w:t>
            </w:r>
          </w:p>
        </w:tc>
        <w:tc>
          <w:tcPr>
            <w:tcW w:w="680" w:type="dxa"/>
            <w:tcBorders>
              <w:bottom w:val="nil"/>
            </w:tcBorders>
          </w:tcPr>
          <w:p w:rsidR="00210B70" w:rsidRDefault="00210B70">
            <w:pPr>
              <w:pStyle w:val="ConsPlusNormal"/>
              <w:jc w:val="center"/>
            </w:pPr>
            <w:r>
              <w:t>93,2</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93" w:history="1">
              <w:r>
                <w:rPr>
                  <w:color w:val="0000FF"/>
                </w:rPr>
                <w:t>N 252</w:t>
              </w:r>
            </w:hyperlink>
            <w:r>
              <w:t>,</w:t>
            </w:r>
            <w:proofErr w:type="gramEnd"/>
          </w:p>
          <w:p w:rsidR="00210B70" w:rsidRDefault="00210B70">
            <w:pPr>
              <w:pStyle w:val="ConsPlusNormal"/>
              <w:jc w:val="both"/>
            </w:pPr>
            <w:r>
              <w:t xml:space="preserve">от 31.08.2020 </w:t>
            </w:r>
            <w:hyperlink r:id="rId94"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4</w:t>
            </w:r>
          </w:p>
        </w:tc>
        <w:tc>
          <w:tcPr>
            <w:tcW w:w="4088" w:type="dxa"/>
            <w:vMerge w:val="restart"/>
            <w:tcBorders>
              <w:bottom w:val="nil"/>
            </w:tcBorders>
          </w:tcPr>
          <w:p w:rsidR="00210B70" w:rsidRDefault="00210B70">
            <w:pPr>
              <w:pStyle w:val="ConsPlusNormal"/>
            </w:pPr>
            <w:r>
              <w:t>Уровень открытости бюджетных данных</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55,0</w:t>
            </w:r>
          </w:p>
        </w:tc>
        <w:tc>
          <w:tcPr>
            <w:tcW w:w="680" w:type="dxa"/>
          </w:tcPr>
          <w:p w:rsidR="00210B70" w:rsidRDefault="00210B70">
            <w:pPr>
              <w:pStyle w:val="ConsPlusNormal"/>
              <w:jc w:val="center"/>
            </w:pPr>
            <w:r>
              <w:t>65,0</w:t>
            </w:r>
          </w:p>
        </w:tc>
        <w:tc>
          <w:tcPr>
            <w:tcW w:w="680" w:type="dxa"/>
          </w:tcPr>
          <w:p w:rsidR="00210B70" w:rsidRDefault="00210B70">
            <w:pPr>
              <w:pStyle w:val="ConsPlusNormal"/>
              <w:jc w:val="center"/>
            </w:pPr>
            <w:r>
              <w:t>65,0</w:t>
            </w:r>
          </w:p>
        </w:tc>
        <w:tc>
          <w:tcPr>
            <w:tcW w:w="680" w:type="dxa"/>
          </w:tcPr>
          <w:p w:rsidR="00210B70" w:rsidRDefault="00210B70">
            <w:pPr>
              <w:pStyle w:val="ConsPlusNormal"/>
              <w:jc w:val="center"/>
            </w:pPr>
            <w:r>
              <w:t>70,0</w:t>
            </w:r>
          </w:p>
        </w:tc>
        <w:tc>
          <w:tcPr>
            <w:tcW w:w="680" w:type="dxa"/>
          </w:tcPr>
          <w:p w:rsidR="00210B70" w:rsidRDefault="00210B70">
            <w:pPr>
              <w:pStyle w:val="ConsPlusNormal"/>
              <w:jc w:val="center"/>
            </w:pPr>
            <w:r>
              <w:t>70,0</w:t>
            </w:r>
          </w:p>
        </w:tc>
        <w:tc>
          <w:tcPr>
            <w:tcW w:w="680" w:type="dxa"/>
          </w:tcPr>
          <w:p w:rsidR="00210B70" w:rsidRDefault="00210B70">
            <w:pPr>
              <w:pStyle w:val="ConsPlusNormal"/>
              <w:jc w:val="center"/>
            </w:pPr>
            <w:r>
              <w:t>70,0</w:t>
            </w:r>
          </w:p>
        </w:tc>
        <w:tc>
          <w:tcPr>
            <w:tcW w:w="680" w:type="dxa"/>
          </w:tcPr>
          <w:p w:rsidR="00210B70" w:rsidRDefault="00210B70">
            <w:pPr>
              <w:pStyle w:val="ConsPlusNormal"/>
              <w:jc w:val="center"/>
            </w:pPr>
            <w:r>
              <w:t>70,0</w:t>
            </w:r>
          </w:p>
        </w:tc>
        <w:tc>
          <w:tcPr>
            <w:tcW w:w="680" w:type="dxa"/>
          </w:tcPr>
          <w:p w:rsidR="00210B70" w:rsidRDefault="00210B70">
            <w:pPr>
              <w:pStyle w:val="ConsPlusNormal"/>
              <w:jc w:val="center"/>
            </w:pPr>
            <w:r>
              <w:t>70,0</w:t>
            </w:r>
          </w:p>
        </w:tc>
        <w:tc>
          <w:tcPr>
            <w:tcW w:w="907" w:type="dxa"/>
            <w:vMerge w:val="restart"/>
            <w:tcBorders>
              <w:bottom w:val="nil"/>
            </w:tcBorders>
          </w:tcPr>
          <w:p w:rsidR="00210B70" w:rsidRDefault="00210B70">
            <w:pPr>
              <w:pStyle w:val="ConsPlusNormal"/>
              <w:jc w:val="center"/>
            </w:pPr>
            <w:r>
              <w:t>0,3</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68,75</w:t>
            </w:r>
          </w:p>
        </w:tc>
        <w:tc>
          <w:tcPr>
            <w:tcW w:w="680" w:type="dxa"/>
            <w:tcBorders>
              <w:bottom w:val="nil"/>
            </w:tcBorders>
          </w:tcPr>
          <w:p w:rsidR="00210B70" w:rsidRDefault="00210B70">
            <w:pPr>
              <w:pStyle w:val="ConsPlusNormal"/>
              <w:jc w:val="center"/>
            </w:pPr>
            <w:r>
              <w:t>74,0</w:t>
            </w:r>
          </w:p>
        </w:tc>
        <w:tc>
          <w:tcPr>
            <w:tcW w:w="680" w:type="dxa"/>
            <w:tcBorders>
              <w:bottom w:val="nil"/>
            </w:tcBorders>
          </w:tcPr>
          <w:p w:rsidR="00210B70" w:rsidRDefault="00210B70">
            <w:pPr>
              <w:pStyle w:val="ConsPlusNormal"/>
              <w:jc w:val="center"/>
            </w:pPr>
            <w:r>
              <w:t>81,6</w:t>
            </w:r>
          </w:p>
        </w:tc>
        <w:tc>
          <w:tcPr>
            <w:tcW w:w="680" w:type="dxa"/>
            <w:tcBorders>
              <w:bottom w:val="nil"/>
            </w:tcBorders>
          </w:tcPr>
          <w:p w:rsidR="00210B70" w:rsidRDefault="00210B70">
            <w:pPr>
              <w:pStyle w:val="ConsPlusNormal"/>
              <w:jc w:val="center"/>
            </w:pPr>
            <w:r>
              <w:t>87,3</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95" w:history="1">
              <w:r>
                <w:rPr>
                  <w:color w:val="0000FF"/>
                </w:rPr>
                <w:t>N 252</w:t>
              </w:r>
            </w:hyperlink>
            <w:r>
              <w:t>,</w:t>
            </w:r>
            <w:proofErr w:type="gramEnd"/>
          </w:p>
          <w:p w:rsidR="00210B70" w:rsidRDefault="00210B70">
            <w:pPr>
              <w:pStyle w:val="ConsPlusNormal"/>
              <w:jc w:val="both"/>
            </w:pPr>
            <w:r>
              <w:t xml:space="preserve">от 31.08.2020 </w:t>
            </w:r>
            <w:hyperlink r:id="rId96" w:history="1">
              <w:r>
                <w:rPr>
                  <w:color w:val="0000FF"/>
                </w:rPr>
                <w:t>N 607</w:t>
              </w:r>
            </w:hyperlink>
            <w:r>
              <w:t>)</w:t>
            </w:r>
          </w:p>
        </w:tc>
      </w:tr>
      <w:tr w:rsidR="00210B70" w:rsidTr="00C921F0">
        <w:tc>
          <w:tcPr>
            <w:tcW w:w="13806" w:type="dxa"/>
            <w:gridSpan w:val="13"/>
          </w:tcPr>
          <w:p w:rsidR="00210B70" w:rsidRDefault="00210B70">
            <w:pPr>
              <w:pStyle w:val="ConsPlusNormal"/>
              <w:jc w:val="center"/>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907" w:type="dxa"/>
          </w:tcPr>
          <w:p w:rsidR="00210B70" w:rsidRDefault="00210B70">
            <w:pPr>
              <w:pStyle w:val="ConsPlusNormal"/>
              <w:jc w:val="center"/>
            </w:pPr>
            <w:r>
              <w:t>0,35</w:t>
            </w:r>
          </w:p>
        </w:tc>
      </w:tr>
      <w:tr w:rsidR="00210B70" w:rsidTr="00C921F0">
        <w:tc>
          <w:tcPr>
            <w:tcW w:w="510" w:type="dxa"/>
            <w:vMerge w:val="restart"/>
            <w:tcBorders>
              <w:bottom w:val="nil"/>
            </w:tcBorders>
          </w:tcPr>
          <w:p w:rsidR="00210B70" w:rsidRDefault="00210B70">
            <w:pPr>
              <w:pStyle w:val="ConsPlusNormal"/>
              <w:jc w:val="center"/>
            </w:pPr>
            <w:r>
              <w:t>1.1</w:t>
            </w:r>
          </w:p>
        </w:tc>
        <w:tc>
          <w:tcPr>
            <w:tcW w:w="4088" w:type="dxa"/>
            <w:vMerge w:val="restart"/>
            <w:tcBorders>
              <w:bottom w:val="nil"/>
            </w:tcBorders>
          </w:tcPr>
          <w:p w:rsidR="00210B70" w:rsidRDefault="00210B70">
            <w:pPr>
              <w:pStyle w:val="ConsPlusNormal"/>
            </w:pPr>
            <w:proofErr w:type="gramStart"/>
            <w:r>
              <w:t xml:space="preserve">Доля муниципальных образований </w:t>
            </w:r>
            <w:r>
              <w:lastRenderedPageBreak/>
              <w:t>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1468" w:type="dxa"/>
          </w:tcPr>
          <w:p w:rsidR="00210B70" w:rsidRDefault="00210B70">
            <w:pPr>
              <w:pStyle w:val="ConsPlusNormal"/>
            </w:pPr>
            <w:r>
              <w:lastRenderedPageBreak/>
              <w:t xml:space="preserve">Плановое </w:t>
            </w:r>
            <w:r>
              <w:lastRenderedPageBreak/>
              <w:t>значение</w:t>
            </w:r>
          </w:p>
        </w:tc>
        <w:tc>
          <w:tcPr>
            <w:tcW w:w="1324" w:type="dxa"/>
          </w:tcPr>
          <w:p w:rsidR="00210B70" w:rsidRDefault="00210B70">
            <w:pPr>
              <w:pStyle w:val="ConsPlusNormal"/>
              <w:jc w:val="center"/>
            </w:pPr>
            <w:r>
              <w:lastRenderedPageBreak/>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680" w:type="dxa"/>
          </w:tcPr>
          <w:p w:rsidR="00210B70" w:rsidRDefault="00210B70">
            <w:pPr>
              <w:pStyle w:val="ConsPlusNormal"/>
              <w:jc w:val="center"/>
            </w:pPr>
            <w:r>
              <w:t>0,5</w:t>
            </w:r>
          </w:p>
        </w:tc>
        <w:tc>
          <w:tcPr>
            <w:tcW w:w="907" w:type="dxa"/>
            <w:vMerge w:val="restart"/>
            <w:tcBorders>
              <w:bottom w:val="nil"/>
            </w:tcBorders>
          </w:tcPr>
          <w:p w:rsidR="00210B70" w:rsidRDefault="00210B70">
            <w:pPr>
              <w:pStyle w:val="ConsPlusNormal"/>
              <w:jc w:val="center"/>
            </w:pPr>
            <w:r>
              <w:t>0,2</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0,5</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r>
              <w:t>0,5</w:t>
            </w:r>
          </w:p>
        </w:tc>
        <w:tc>
          <w:tcPr>
            <w:tcW w:w="680" w:type="dxa"/>
            <w:tcBorders>
              <w:bottom w:val="nil"/>
            </w:tcBorders>
          </w:tcPr>
          <w:p w:rsidR="00210B70" w:rsidRDefault="00210B70">
            <w:pPr>
              <w:pStyle w:val="ConsPlusNormal"/>
              <w:jc w:val="center"/>
            </w:pPr>
            <w:r>
              <w:t>0,5</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97" w:history="1">
              <w:r>
                <w:rPr>
                  <w:color w:val="0000FF"/>
                </w:rPr>
                <w:t>N 252</w:t>
              </w:r>
            </w:hyperlink>
            <w:r>
              <w:t>,</w:t>
            </w:r>
            <w:proofErr w:type="gramEnd"/>
          </w:p>
          <w:p w:rsidR="00210B70" w:rsidRDefault="00210B70">
            <w:pPr>
              <w:pStyle w:val="ConsPlusNormal"/>
              <w:jc w:val="both"/>
            </w:pPr>
            <w:r>
              <w:t xml:space="preserve">от 27.12.2019 </w:t>
            </w:r>
            <w:hyperlink r:id="rId98" w:history="1">
              <w:r>
                <w:rPr>
                  <w:color w:val="0000FF"/>
                </w:rPr>
                <w:t>N 627</w:t>
              </w:r>
            </w:hyperlink>
            <w:r>
              <w:t xml:space="preserve">, от 31.08.2020 </w:t>
            </w:r>
            <w:hyperlink r:id="rId99"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1.2</w:t>
            </w:r>
          </w:p>
        </w:tc>
        <w:tc>
          <w:tcPr>
            <w:tcW w:w="4088" w:type="dxa"/>
            <w:vMerge w:val="restart"/>
            <w:tcBorders>
              <w:bottom w:val="nil"/>
            </w:tcBorders>
          </w:tcPr>
          <w:p w:rsidR="00210B70" w:rsidRDefault="00210B70">
            <w:pPr>
              <w:pStyle w:val="ConsPlusNormal"/>
            </w:pPr>
            <w:r>
              <w:t>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121,0</w:t>
            </w:r>
          </w:p>
        </w:tc>
        <w:tc>
          <w:tcPr>
            <w:tcW w:w="680" w:type="dxa"/>
          </w:tcPr>
          <w:p w:rsidR="00210B70" w:rsidRDefault="00210B70">
            <w:pPr>
              <w:pStyle w:val="ConsPlusNormal"/>
              <w:jc w:val="center"/>
            </w:pPr>
            <w:r>
              <w:t>134,0</w:t>
            </w:r>
          </w:p>
        </w:tc>
        <w:tc>
          <w:tcPr>
            <w:tcW w:w="680" w:type="dxa"/>
          </w:tcPr>
          <w:p w:rsidR="00210B70" w:rsidRDefault="00210B70">
            <w:pPr>
              <w:pStyle w:val="ConsPlusNormal"/>
              <w:jc w:val="center"/>
            </w:pPr>
            <w:r>
              <w:t>158,0</w:t>
            </w:r>
          </w:p>
        </w:tc>
        <w:tc>
          <w:tcPr>
            <w:tcW w:w="680" w:type="dxa"/>
          </w:tcPr>
          <w:p w:rsidR="00210B70" w:rsidRDefault="00210B70">
            <w:pPr>
              <w:pStyle w:val="ConsPlusNormal"/>
              <w:jc w:val="center"/>
            </w:pPr>
            <w:r>
              <w:t>178,0</w:t>
            </w:r>
          </w:p>
        </w:tc>
        <w:tc>
          <w:tcPr>
            <w:tcW w:w="680" w:type="dxa"/>
          </w:tcPr>
          <w:p w:rsidR="00210B70" w:rsidRDefault="00210B70">
            <w:pPr>
              <w:pStyle w:val="ConsPlusNormal"/>
              <w:jc w:val="center"/>
            </w:pPr>
            <w:r>
              <w:t>181,0</w:t>
            </w:r>
          </w:p>
        </w:tc>
        <w:tc>
          <w:tcPr>
            <w:tcW w:w="680" w:type="dxa"/>
          </w:tcPr>
          <w:p w:rsidR="00210B70" w:rsidRDefault="00210B70">
            <w:pPr>
              <w:pStyle w:val="ConsPlusNormal"/>
              <w:jc w:val="center"/>
            </w:pPr>
            <w:r>
              <w:t>192,0</w:t>
            </w:r>
          </w:p>
        </w:tc>
        <w:tc>
          <w:tcPr>
            <w:tcW w:w="680" w:type="dxa"/>
          </w:tcPr>
          <w:p w:rsidR="00210B70" w:rsidRDefault="00210B70">
            <w:pPr>
              <w:pStyle w:val="ConsPlusNormal"/>
              <w:jc w:val="center"/>
            </w:pPr>
            <w:r>
              <w:t>200,0</w:t>
            </w:r>
          </w:p>
        </w:tc>
        <w:tc>
          <w:tcPr>
            <w:tcW w:w="680" w:type="dxa"/>
          </w:tcPr>
          <w:p w:rsidR="00210B70" w:rsidRDefault="00210B70">
            <w:pPr>
              <w:pStyle w:val="ConsPlusNormal"/>
              <w:jc w:val="center"/>
            </w:pPr>
            <w:r>
              <w:t>208,0</w:t>
            </w:r>
          </w:p>
        </w:tc>
        <w:tc>
          <w:tcPr>
            <w:tcW w:w="907" w:type="dxa"/>
            <w:vMerge w:val="restart"/>
            <w:tcBorders>
              <w:bottom w:val="nil"/>
            </w:tcBorders>
          </w:tcPr>
          <w:p w:rsidR="00210B70" w:rsidRDefault="00210B70">
            <w:pPr>
              <w:pStyle w:val="ConsPlusNormal"/>
              <w:jc w:val="center"/>
            </w:pPr>
            <w:r>
              <w:t>0,2</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105,0</w:t>
            </w:r>
          </w:p>
        </w:tc>
        <w:tc>
          <w:tcPr>
            <w:tcW w:w="680" w:type="dxa"/>
            <w:tcBorders>
              <w:bottom w:val="nil"/>
            </w:tcBorders>
          </w:tcPr>
          <w:p w:rsidR="00210B70" w:rsidRDefault="00210B70">
            <w:pPr>
              <w:pStyle w:val="ConsPlusNormal"/>
              <w:jc w:val="center"/>
            </w:pPr>
            <w:r>
              <w:t>121,0</w:t>
            </w:r>
          </w:p>
        </w:tc>
        <w:tc>
          <w:tcPr>
            <w:tcW w:w="680" w:type="dxa"/>
            <w:tcBorders>
              <w:bottom w:val="nil"/>
            </w:tcBorders>
          </w:tcPr>
          <w:p w:rsidR="00210B70" w:rsidRDefault="00210B70">
            <w:pPr>
              <w:pStyle w:val="ConsPlusNormal"/>
              <w:jc w:val="center"/>
            </w:pPr>
            <w:r>
              <w:t>134</w:t>
            </w:r>
          </w:p>
        </w:tc>
        <w:tc>
          <w:tcPr>
            <w:tcW w:w="680" w:type="dxa"/>
            <w:tcBorders>
              <w:bottom w:val="nil"/>
            </w:tcBorders>
          </w:tcPr>
          <w:p w:rsidR="00210B70" w:rsidRDefault="00210B70">
            <w:pPr>
              <w:pStyle w:val="ConsPlusNormal"/>
              <w:jc w:val="center"/>
            </w:pPr>
            <w:r>
              <w:t>158</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100" w:history="1">
              <w:r>
                <w:rPr>
                  <w:color w:val="0000FF"/>
                </w:rPr>
                <w:t>N 252</w:t>
              </w:r>
            </w:hyperlink>
            <w:r>
              <w:t>,</w:t>
            </w:r>
            <w:proofErr w:type="gramEnd"/>
          </w:p>
          <w:p w:rsidR="00210B70" w:rsidRDefault="00210B70">
            <w:pPr>
              <w:pStyle w:val="ConsPlusNormal"/>
              <w:jc w:val="both"/>
            </w:pPr>
            <w:r>
              <w:t xml:space="preserve">от 27.12.2019 </w:t>
            </w:r>
            <w:hyperlink r:id="rId101" w:history="1">
              <w:r>
                <w:rPr>
                  <w:color w:val="0000FF"/>
                </w:rPr>
                <w:t>N 627</w:t>
              </w:r>
            </w:hyperlink>
            <w:r>
              <w:t xml:space="preserve">, от 31.08.2020 </w:t>
            </w:r>
            <w:hyperlink r:id="rId102" w:history="1">
              <w:r>
                <w:rPr>
                  <w:color w:val="0000FF"/>
                </w:rPr>
                <w:t>N 607</w:t>
              </w:r>
            </w:hyperlink>
            <w:r>
              <w:t xml:space="preserve">, от 10.11.2020 </w:t>
            </w:r>
            <w:hyperlink r:id="rId103" w:history="1">
              <w:r>
                <w:rPr>
                  <w:color w:val="0000FF"/>
                </w:rPr>
                <w:t>N 732</w:t>
              </w:r>
            </w:hyperlink>
            <w:r>
              <w:t>)</w:t>
            </w:r>
          </w:p>
        </w:tc>
      </w:tr>
      <w:tr w:rsidR="00210B70" w:rsidTr="00C921F0">
        <w:tc>
          <w:tcPr>
            <w:tcW w:w="510" w:type="dxa"/>
            <w:vMerge w:val="restart"/>
            <w:tcBorders>
              <w:bottom w:val="nil"/>
            </w:tcBorders>
          </w:tcPr>
          <w:p w:rsidR="00210B70" w:rsidRDefault="00210B70">
            <w:pPr>
              <w:pStyle w:val="ConsPlusNormal"/>
              <w:jc w:val="center"/>
            </w:pPr>
            <w:r>
              <w:t>1.3</w:t>
            </w:r>
          </w:p>
        </w:tc>
        <w:tc>
          <w:tcPr>
            <w:tcW w:w="4088" w:type="dxa"/>
            <w:vMerge w:val="restart"/>
            <w:tcBorders>
              <w:bottom w:val="nil"/>
            </w:tcBorders>
          </w:tcPr>
          <w:p w:rsidR="00210B70" w:rsidRDefault="00210B70">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0,23</w:t>
            </w:r>
          </w:p>
        </w:tc>
        <w:tc>
          <w:tcPr>
            <w:tcW w:w="680" w:type="dxa"/>
          </w:tcPr>
          <w:p w:rsidR="00210B70" w:rsidRDefault="00210B70">
            <w:pPr>
              <w:pStyle w:val="ConsPlusNormal"/>
              <w:jc w:val="center"/>
            </w:pPr>
            <w:r>
              <w:t>0,22</w:t>
            </w:r>
          </w:p>
        </w:tc>
        <w:tc>
          <w:tcPr>
            <w:tcW w:w="680" w:type="dxa"/>
          </w:tcPr>
          <w:p w:rsidR="00210B70" w:rsidRDefault="00210B70">
            <w:pPr>
              <w:pStyle w:val="ConsPlusNormal"/>
              <w:jc w:val="center"/>
            </w:pPr>
            <w:r>
              <w:t>0,07</w:t>
            </w:r>
          </w:p>
        </w:tc>
        <w:tc>
          <w:tcPr>
            <w:tcW w:w="680" w:type="dxa"/>
          </w:tcPr>
          <w:p w:rsidR="00210B70" w:rsidRDefault="00210B70">
            <w:pPr>
              <w:pStyle w:val="ConsPlusNormal"/>
              <w:jc w:val="center"/>
            </w:pPr>
            <w:r>
              <w:t>0,06</w:t>
            </w:r>
          </w:p>
        </w:tc>
        <w:tc>
          <w:tcPr>
            <w:tcW w:w="680" w:type="dxa"/>
          </w:tcPr>
          <w:p w:rsidR="00210B70" w:rsidRDefault="00210B70">
            <w:pPr>
              <w:pStyle w:val="ConsPlusNormal"/>
              <w:jc w:val="center"/>
            </w:pPr>
            <w:r>
              <w:t>0,05</w:t>
            </w:r>
          </w:p>
        </w:tc>
        <w:tc>
          <w:tcPr>
            <w:tcW w:w="680" w:type="dxa"/>
          </w:tcPr>
          <w:p w:rsidR="00210B70" w:rsidRDefault="00210B70">
            <w:pPr>
              <w:pStyle w:val="ConsPlusNormal"/>
              <w:jc w:val="center"/>
            </w:pPr>
            <w:r>
              <w:t>0,04</w:t>
            </w:r>
          </w:p>
        </w:tc>
        <w:tc>
          <w:tcPr>
            <w:tcW w:w="680" w:type="dxa"/>
          </w:tcPr>
          <w:p w:rsidR="00210B70" w:rsidRDefault="00210B70">
            <w:pPr>
              <w:pStyle w:val="ConsPlusNormal"/>
              <w:jc w:val="center"/>
            </w:pPr>
            <w:r>
              <w:t>0,03</w:t>
            </w:r>
          </w:p>
        </w:tc>
        <w:tc>
          <w:tcPr>
            <w:tcW w:w="680" w:type="dxa"/>
          </w:tcPr>
          <w:p w:rsidR="00210B70" w:rsidRDefault="00210B70">
            <w:pPr>
              <w:pStyle w:val="ConsPlusNormal"/>
              <w:jc w:val="center"/>
            </w:pPr>
            <w:r>
              <w:t>0,02</w:t>
            </w:r>
          </w:p>
        </w:tc>
        <w:tc>
          <w:tcPr>
            <w:tcW w:w="907" w:type="dxa"/>
            <w:vMerge w:val="restart"/>
            <w:tcBorders>
              <w:bottom w:val="nil"/>
            </w:tcBorders>
          </w:tcPr>
          <w:p w:rsidR="00210B70" w:rsidRDefault="00210B70">
            <w:pPr>
              <w:pStyle w:val="ConsPlusNormal"/>
              <w:jc w:val="center"/>
            </w:pPr>
            <w:r>
              <w:t>0,4</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0,24</w:t>
            </w:r>
          </w:p>
        </w:tc>
        <w:tc>
          <w:tcPr>
            <w:tcW w:w="680" w:type="dxa"/>
            <w:tcBorders>
              <w:bottom w:val="nil"/>
            </w:tcBorders>
          </w:tcPr>
          <w:p w:rsidR="00210B70" w:rsidRDefault="00210B70">
            <w:pPr>
              <w:pStyle w:val="ConsPlusNormal"/>
              <w:jc w:val="center"/>
            </w:pPr>
            <w:r>
              <w:t>0,15</w:t>
            </w:r>
          </w:p>
        </w:tc>
        <w:tc>
          <w:tcPr>
            <w:tcW w:w="680" w:type="dxa"/>
            <w:tcBorders>
              <w:bottom w:val="nil"/>
            </w:tcBorders>
          </w:tcPr>
          <w:p w:rsidR="00210B70" w:rsidRDefault="00210B70">
            <w:pPr>
              <w:pStyle w:val="ConsPlusNormal"/>
              <w:jc w:val="center"/>
            </w:pPr>
            <w:r>
              <w:t>0,07</w:t>
            </w:r>
          </w:p>
        </w:tc>
        <w:tc>
          <w:tcPr>
            <w:tcW w:w="680" w:type="dxa"/>
            <w:tcBorders>
              <w:bottom w:val="nil"/>
            </w:tcBorders>
          </w:tcPr>
          <w:p w:rsidR="00210B70" w:rsidRDefault="00210B70">
            <w:pPr>
              <w:pStyle w:val="ConsPlusNormal"/>
              <w:jc w:val="center"/>
            </w:pPr>
            <w:r>
              <w:t>0,0</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104" w:history="1">
              <w:r>
                <w:rPr>
                  <w:color w:val="0000FF"/>
                </w:rPr>
                <w:t>N 252</w:t>
              </w:r>
            </w:hyperlink>
            <w:r>
              <w:t>,</w:t>
            </w:r>
            <w:proofErr w:type="gramEnd"/>
          </w:p>
          <w:p w:rsidR="00210B70" w:rsidRDefault="00210B70">
            <w:pPr>
              <w:pStyle w:val="ConsPlusNormal"/>
              <w:jc w:val="both"/>
            </w:pPr>
            <w:r>
              <w:lastRenderedPageBreak/>
              <w:t xml:space="preserve">от 27.12.2019 </w:t>
            </w:r>
            <w:hyperlink r:id="rId105" w:history="1">
              <w:r>
                <w:rPr>
                  <w:color w:val="0000FF"/>
                </w:rPr>
                <w:t>N 627</w:t>
              </w:r>
            </w:hyperlink>
            <w:r>
              <w:t xml:space="preserve">, от 31.08.2020 </w:t>
            </w:r>
            <w:hyperlink r:id="rId106"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lastRenderedPageBreak/>
              <w:t>1.4</w:t>
            </w:r>
          </w:p>
        </w:tc>
        <w:tc>
          <w:tcPr>
            <w:tcW w:w="4088" w:type="dxa"/>
            <w:vMerge w:val="restart"/>
            <w:tcBorders>
              <w:bottom w:val="nil"/>
            </w:tcBorders>
          </w:tcPr>
          <w:p w:rsidR="00210B70" w:rsidRDefault="00210B70">
            <w:pPr>
              <w:pStyle w:val="ConsPlusNormal"/>
            </w:pPr>
            <w:r>
              <w:t>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80,0</w:t>
            </w:r>
          </w:p>
        </w:tc>
        <w:tc>
          <w:tcPr>
            <w:tcW w:w="680" w:type="dxa"/>
          </w:tcPr>
          <w:p w:rsidR="00210B70" w:rsidRDefault="00210B70">
            <w:pPr>
              <w:pStyle w:val="ConsPlusNormal"/>
              <w:jc w:val="center"/>
            </w:pPr>
            <w:r>
              <w:t>87,0</w:t>
            </w:r>
          </w:p>
        </w:tc>
        <w:tc>
          <w:tcPr>
            <w:tcW w:w="680" w:type="dxa"/>
          </w:tcPr>
          <w:p w:rsidR="00210B70" w:rsidRDefault="00210B70">
            <w:pPr>
              <w:pStyle w:val="ConsPlusNormal"/>
              <w:jc w:val="center"/>
            </w:pPr>
            <w:r>
              <w:t>88,0</w:t>
            </w:r>
          </w:p>
        </w:tc>
        <w:tc>
          <w:tcPr>
            <w:tcW w:w="680" w:type="dxa"/>
          </w:tcPr>
          <w:p w:rsidR="00210B70" w:rsidRDefault="00210B70">
            <w:pPr>
              <w:pStyle w:val="ConsPlusNormal"/>
              <w:jc w:val="center"/>
            </w:pPr>
            <w:r>
              <w:t>89,0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680" w:type="dxa"/>
          </w:tcPr>
          <w:p w:rsidR="00210B70" w:rsidRDefault="00210B70">
            <w:pPr>
              <w:pStyle w:val="ConsPlusNormal"/>
              <w:jc w:val="center"/>
            </w:pPr>
            <w:r>
              <w:t>90,0</w:t>
            </w:r>
          </w:p>
        </w:tc>
        <w:tc>
          <w:tcPr>
            <w:tcW w:w="907" w:type="dxa"/>
            <w:vMerge w:val="restart"/>
            <w:tcBorders>
              <w:bottom w:val="nil"/>
            </w:tcBorders>
          </w:tcPr>
          <w:p w:rsidR="00210B70" w:rsidRDefault="00210B70">
            <w:pPr>
              <w:pStyle w:val="ConsPlusNormal"/>
              <w:jc w:val="center"/>
            </w:pPr>
            <w:r>
              <w:t>0,2</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87,9</w:t>
            </w:r>
          </w:p>
        </w:tc>
        <w:tc>
          <w:tcPr>
            <w:tcW w:w="680" w:type="dxa"/>
            <w:tcBorders>
              <w:bottom w:val="nil"/>
            </w:tcBorders>
          </w:tcPr>
          <w:p w:rsidR="00210B70" w:rsidRDefault="00210B70">
            <w:pPr>
              <w:pStyle w:val="ConsPlusNormal"/>
              <w:jc w:val="center"/>
            </w:pPr>
            <w:r>
              <w:t>88,7</w:t>
            </w:r>
          </w:p>
        </w:tc>
        <w:tc>
          <w:tcPr>
            <w:tcW w:w="680" w:type="dxa"/>
            <w:tcBorders>
              <w:bottom w:val="nil"/>
            </w:tcBorders>
          </w:tcPr>
          <w:p w:rsidR="00210B70" w:rsidRDefault="00210B70">
            <w:pPr>
              <w:pStyle w:val="ConsPlusNormal"/>
              <w:jc w:val="center"/>
            </w:pPr>
            <w:r>
              <w:t>89,6</w:t>
            </w:r>
          </w:p>
        </w:tc>
        <w:tc>
          <w:tcPr>
            <w:tcW w:w="680" w:type="dxa"/>
            <w:tcBorders>
              <w:bottom w:val="nil"/>
            </w:tcBorders>
          </w:tcPr>
          <w:p w:rsidR="00210B70" w:rsidRDefault="00210B70">
            <w:pPr>
              <w:pStyle w:val="ConsPlusNormal"/>
              <w:jc w:val="center"/>
            </w:pPr>
            <w:r>
              <w:t>89,5</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107" w:history="1">
              <w:r>
                <w:rPr>
                  <w:color w:val="0000FF"/>
                </w:rPr>
                <w:t>N 252</w:t>
              </w:r>
            </w:hyperlink>
            <w:r>
              <w:t>,</w:t>
            </w:r>
            <w:proofErr w:type="gramEnd"/>
          </w:p>
          <w:p w:rsidR="00210B70" w:rsidRDefault="00210B70">
            <w:pPr>
              <w:pStyle w:val="ConsPlusNormal"/>
              <w:jc w:val="both"/>
            </w:pPr>
            <w:r>
              <w:t xml:space="preserve">от 31.08.2020 </w:t>
            </w:r>
            <w:hyperlink r:id="rId108" w:history="1">
              <w:r>
                <w:rPr>
                  <w:color w:val="0000FF"/>
                </w:rPr>
                <w:t>N 607</w:t>
              </w:r>
            </w:hyperlink>
            <w:r>
              <w:t>)</w:t>
            </w:r>
          </w:p>
        </w:tc>
      </w:tr>
      <w:tr w:rsidR="00210B70" w:rsidTr="00C921F0">
        <w:tc>
          <w:tcPr>
            <w:tcW w:w="510" w:type="dxa"/>
          </w:tcPr>
          <w:p w:rsidR="00210B70" w:rsidRDefault="00210B70">
            <w:pPr>
              <w:pStyle w:val="ConsPlusNormal"/>
              <w:jc w:val="center"/>
            </w:pPr>
          </w:p>
        </w:tc>
        <w:tc>
          <w:tcPr>
            <w:tcW w:w="13296" w:type="dxa"/>
            <w:gridSpan w:val="12"/>
          </w:tcPr>
          <w:p w:rsidR="00210B70" w:rsidRDefault="00210B70">
            <w:pPr>
              <w:pStyle w:val="ConsPlusNormal"/>
              <w:jc w:val="center"/>
              <w:outlineLvl w:val="2"/>
            </w:pPr>
            <w:r>
              <w:t>Подпрограмма 2 "Управление государственным долгом Ленинградской области"</w:t>
            </w:r>
          </w:p>
        </w:tc>
        <w:tc>
          <w:tcPr>
            <w:tcW w:w="907" w:type="dxa"/>
          </w:tcPr>
          <w:p w:rsidR="00210B70" w:rsidRDefault="00210B70">
            <w:pPr>
              <w:pStyle w:val="ConsPlusNormal"/>
              <w:jc w:val="center"/>
            </w:pPr>
            <w:r>
              <w:t>0,35</w:t>
            </w:r>
          </w:p>
        </w:tc>
      </w:tr>
      <w:tr w:rsidR="00210B70" w:rsidTr="00C921F0">
        <w:tc>
          <w:tcPr>
            <w:tcW w:w="510" w:type="dxa"/>
            <w:vMerge w:val="restart"/>
            <w:tcBorders>
              <w:bottom w:val="nil"/>
            </w:tcBorders>
          </w:tcPr>
          <w:p w:rsidR="00210B70" w:rsidRDefault="00210B70">
            <w:pPr>
              <w:pStyle w:val="ConsPlusNormal"/>
              <w:jc w:val="center"/>
            </w:pPr>
            <w:r>
              <w:t>2.1</w:t>
            </w:r>
          </w:p>
        </w:tc>
        <w:tc>
          <w:tcPr>
            <w:tcW w:w="4088" w:type="dxa"/>
            <w:vMerge w:val="restart"/>
            <w:tcBorders>
              <w:bottom w:val="nil"/>
            </w:tcBorders>
          </w:tcPr>
          <w:p w:rsidR="00210B70" w:rsidRDefault="00210B70">
            <w:pPr>
              <w:pStyle w:val="ConsPlusNormal"/>
            </w:pPr>
            <w:proofErr w:type="spellStart"/>
            <w:r>
              <w:t>Дюрация</w:t>
            </w:r>
            <w:proofErr w:type="spellEnd"/>
            <w:r>
              <w:t xml:space="preserve"> долга &lt;*&gt;</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Лет</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2,5</w:t>
            </w:r>
          </w:p>
        </w:tc>
        <w:tc>
          <w:tcPr>
            <w:tcW w:w="680" w:type="dxa"/>
          </w:tcPr>
          <w:p w:rsidR="00210B70" w:rsidRDefault="00210B70">
            <w:pPr>
              <w:pStyle w:val="ConsPlusNormal"/>
              <w:jc w:val="center"/>
            </w:pPr>
            <w:r>
              <w:t>2,0</w:t>
            </w:r>
          </w:p>
        </w:tc>
        <w:tc>
          <w:tcPr>
            <w:tcW w:w="680" w:type="dxa"/>
          </w:tcPr>
          <w:p w:rsidR="00210B70" w:rsidRDefault="00210B70">
            <w:pPr>
              <w:pStyle w:val="ConsPlusNormal"/>
              <w:jc w:val="center"/>
            </w:pPr>
            <w:r>
              <w:t>2,0</w:t>
            </w:r>
          </w:p>
        </w:tc>
        <w:tc>
          <w:tcPr>
            <w:tcW w:w="680" w:type="dxa"/>
          </w:tcPr>
          <w:p w:rsidR="00210B70" w:rsidRDefault="00210B70">
            <w:pPr>
              <w:pStyle w:val="ConsPlusNormal"/>
              <w:jc w:val="center"/>
            </w:pPr>
            <w:r>
              <w:t>2,0</w:t>
            </w:r>
          </w:p>
        </w:tc>
        <w:tc>
          <w:tcPr>
            <w:tcW w:w="680" w:type="dxa"/>
          </w:tcPr>
          <w:p w:rsidR="00210B70" w:rsidRDefault="00210B70">
            <w:pPr>
              <w:pStyle w:val="ConsPlusNormal"/>
              <w:jc w:val="center"/>
            </w:pPr>
            <w:r>
              <w:t>2,0</w:t>
            </w:r>
          </w:p>
        </w:tc>
        <w:tc>
          <w:tcPr>
            <w:tcW w:w="680" w:type="dxa"/>
          </w:tcPr>
          <w:p w:rsidR="00210B70" w:rsidRDefault="00210B70">
            <w:pPr>
              <w:pStyle w:val="ConsPlusNormal"/>
              <w:jc w:val="center"/>
            </w:pPr>
            <w:r>
              <w:t>2,0</w:t>
            </w:r>
          </w:p>
        </w:tc>
        <w:tc>
          <w:tcPr>
            <w:tcW w:w="680" w:type="dxa"/>
          </w:tcPr>
          <w:p w:rsidR="00210B70" w:rsidRDefault="00210B70">
            <w:pPr>
              <w:pStyle w:val="ConsPlusNormal"/>
              <w:jc w:val="center"/>
            </w:pPr>
            <w:r>
              <w:t>2,0</w:t>
            </w:r>
          </w:p>
        </w:tc>
        <w:tc>
          <w:tcPr>
            <w:tcW w:w="907" w:type="dxa"/>
          </w:tcPr>
          <w:p w:rsidR="00210B70" w:rsidRDefault="00210B70">
            <w:pPr>
              <w:pStyle w:val="ConsPlusNormal"/>
              <w:jc w:val="center"/>
            </w:pPr>
            <w:r>
              <w:t>0,05</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Лет</w:t>
            </w:r>
          </w:p>
        </w:tc>
        <w:tc>
          <w:tcPr>
            <w:tcW w:w="976" w:type="dxa"/>
            <w:tcBorders>
              <w:bottom w:val="nil"/>
            </w:tcBorders>
          </w:tcPr>
          <w:p w:rsidR="00210B70" w:rsidRDefault="00210B70">
            <w:pPr>
              <w:pStyle w:val="ConsPlusNormal"/>
              <w:jc w:val="center"/>
            </w:pPr>
            <w:r>
              <w:t>3,0</w:t>
            </w:r>
          </w:p>
        </w:tc>
        <w:tc>
          <w:tcPr>
            <w:tcW w:w="680" w:type="dxa"/>
            <w:tcBorders>
              <w:bottom w:val="nil"/>
            </w:tcBorders>
          </w:tcPr>
          <w:p w:rsidR="00210B70" w:rsidRDefault="00210B70">
            <w:pPr>
              <w:pStyle w:val="ConsPlusNormal"/>
              <w:jc w:val="center"/>
            </w:pPr>
            <w:r>
              <w:t>6,4</w:t>
            </w:r>
          </w:p>
        </w:tc>
        <w:tc>
          <w:tcPr>
            <w:tcW w:w="680" w:type="dxa"/>
            <w:tcBorders>
              <w:bottom w:val="nil"/>
            </w:tcBorders>
          </w:tcPr>
          <w:p w:rsidR="00210B70" w:rsidRDefault="00210B70">
            <w:pPr>
              <w:pStyle w:val="ConsPlusNormal"/>
              <w:jc w:val="center"/>
            </w:pPr>
            <w:r>
              <w:t>4,9</w:t>
            </w:r>
          </w:p>
        </w:tc>
        <w:tc>
          <w:tcPr>
            <w:tcW w:w="680" w:type="dxa"/>
            <w:tcBorders>
              <w:bottom w:val="nil"/>
            </w:tcBorders>
          </w:tcPr>
          <w:p w:rsidR="00210B70" w:rsidRDefault="00210B70">
            <w:pPr>
              <w:pStyle w:val="ConsPlusNormal"/>
              <w:jc w:val="center"/>
            </w:pPr>
            <w:r>
              <w:t>4,1</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tcBorders>
              <w:bottom w:val="nil"/>
            </w:tcBorders>
          </w:tcPr>
          <w:p w:rsidR="00210B70" w:rsidRDefault="00210B70">
            <w:pPr>
              <w:pStyle w:val="ConsPlusNormal"/>
              <w:jc w:val="center"/>
            </w:pPr>
          </w:p>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109" w:history="1">
              <w:r>
                <w:rPr>
                  <w:color w:val="0000FF"/>
                </w:rPr>
                <w:t>N 252</w:t>
              </w:r>
            </w:hyperlink>
            <w:r>
              <w:t>,</w:t>
            </w:r>
            <w:proofErr w:type="gramEnd"/>
          </w:p>
          <w:p w:rsidR="00210B70" w:rsidRDefault="00210B70">
            <w:pPr>
              <w:pStyle w:val="ConsPlusNormal"/>
              <w:jc w:val="both"/>
            </w:pPr>
            <w:r>
              <w:t xml:space="preserve">от 31.08.2020 </w:t>
            </w:r>
            <w:hyperlink r:id="rId110"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2.2</w:t>
            </w:r>
          </w:p>
        </w:tc>
        <w:tc>
          <w:tcPr>
            <w:tcW w:w="4088" w:type="dxa"/>
            <w:vMerge w:val="restart"/>
            <w:tcBorders>
              <w:bottom w:val="nil"/>
            </w:tcBorders>
          </w:tcPr>
          <w:p w:rsidR="00210B70" w:rsidRDefault="00210B70">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468" w:type="dxa"/>
          </w:tcPr>
          <w:p w:rsidR="00210B70" w:rsidRDefault="00210B70">
            <w:pPr>
              <w:pStyle w:val="ConsPlusNormal"/>
            </w:pPr>
            <w:r>
              <w:t>Плановое значение</w:t>
            </w:r>
          </w:p>
        </w:tc>
        <w:tc>
          <w:tcPr>
            <w:tcW w:w="1324" w:type="dxa"/>
          </w:tcPr>
          <w:p w:rsidR="00210B70" w:rsidRDefault="00210B70">
            <w:pPr>
              <w:pStyle w:val="ConsPlusNormal"/>
              <w:jc w:val="center"/>
            </w:pPr>
            <w:r>
              <w:t>Проц.</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680" w:type="dxa"/>
          </w:tcPr>
          <w:p w:rsidR="00210B70" w:rsidRDefault="00210B70">
            <w:pPr>
              <w:pStyle w:val="ConsPlusNormal"/>
              <w:jc w:val="center"/>
            </w:pPr>
            <w:r>
              <w:t>3,0</w:t>
            </w:r>
          </w:p>
        </w:tc>
        <w:tc>
          <w:tcPr>
            <w:tcW w:w="907" w:type="dxa"/>
            <w:vMerge w:val="restart"/>
            <w:tcBorders>
              <w:bottom w:val="nil"/>
            </w:tcBorders>
          </w:tcPr>
          <w:p w:rsidR="00210B70" w:rsidRDefault="00210B70">
            <w:pPr>
              <w:pStyle w:val="ConsPlusNormal"/>
              <w:jc w:val="center"/>
            </w:pPr>
            <w:r>
              <w:t>0,5</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Фактическое значение</w:t>
            </w:r>
          </w:p>
        </w:tc>
        <w:tc>
          <w:tcPr>
            <w:tcW w:w="1324" w:type="dxa"/>
            <w:tcBorders>
              <w:bottom w:val="nil"/>
            </w:tcBorders>
          </w:tcPr>
          <w:p w:rsidR="00210B70" w:rsidRDefault="00210B70">
            <w:pPr>
              <w:pStyle w:val="ConsPlusNormal"/>
              <w:jc w:val="center"/>
            </w:pPr>
            <w:r>
              <w:t>Проц.</w:t>
            </w:r>
          </w:p>
        </w:tc>
        <w:tc>
          <w:tcPr>
            <w:tcW w:w="976" w:type="dxa"/>
            <w:tcBorders>
              <w:bottom w:val="nil"/>
            </w:tcBorders>
          </w:tcPr>
          <w:p w:rsidR="00210B70" w:rsidRDefault="00210B70">
            <w:pPr>
              <w:pStyle w:val="ConsPlusNormal"/>
              <w:jc w:val="center"/>
            </w:pPr>
            <w:r>
              <w:t>6,0</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r>
              <w:t>0,16</w:t>
            </w:r>
          </w:p>
        </w:tc>
        <w:tc>
          <w:tcPr>
            <w:tcW w:w="680" w:type="dxa"/>
            <w:tcBorders>
              <w:bottom w:val="nil"/>
            </w:tcBorders>
          </w:tcPr>
          <w:p w:rsidR="00210B70" w:rsidRDefault="00210B70">
            <w:pPr>
              <w:pStyle w:val="ConsPlusNormal"/>
              <w:jc w:val="center"/>
            </w:pPr>
            <w:r>
              <w:t>0,12</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pPr>
              <w:pStyle w:val="ConsPlusNormal"/>
              <w:jc w:val="both"/>
            </w:pPr>
            <w:proofErr w:type="gramStart"/>
            <w:r>
              <w:t xml:space="preserve">(в ред. Постановлений Правительства Ленинградской области от 04.06.2019 </w:t>
            </w:r>
            <w:hyperlink r:id="rId111" w:history="1">
              <w:r>
                <w:rPr>
                  <w:color w:val="0000FF"/>
                </w:rPr>
                <w:t>N 252</w:t>
              </w:r>
            </w:hyperlink>
            <w:r>
              <w:t>,</w:t>
            </w:r>
            <w:proofErr w:type="gramEnd"/>
          </w:p>
          <w:p w:rsidR="00210B70" w:rsidRDefault="00210B70">
            <w:pPr>
              <w:pStyle w:val="ConsPlusNormal"/>
              <w:jc w:val="both"/>
            </w:pPr>
            <w:r>
              <w:t xml:space="preserve">от 31.08.2020 </w:t>
            </w:r>
            <w:hyperlink r:id="rId112" w:history="1">
              <w:r>
                <w:rPr>
                  <w:color w:val="0000FF"/>
                </w:rPr>
                <w:t>N 607</w:t>
              </w:r>
            </w:hyperlink>
            <w:r>
              <w:t>)</w:t>
            </w:r>
          </w:p>
        </w:tc>
      </w:tr>
      <w:tr w:rsidR="00210B70" w:rsidTr="00C921F0">
        <w:tc>
          <w:tcPr>
            <w:tcW w:w="510" w:type="dxa"/>
            <w:vMerge w:val="restart"/>
            <w:tcBorders>
              <w:bottom w:val="nil"/>
            </w:tcBorders>
          </w:tcPr>
          <w:p w:rsidR="00210B70" w:rsidRDefault="00210B70">
            <w:pPr>
              <w:pStyle w:val="ConsPlusNormal"/>
              <w:jc w:val="center"/>
            </w:pPr>
            <w:r>
              <w:t>2.3</w:t>
            </w:r>
          </w:p>
        </w:tc>
        <w:tc>
          <w:tcPr>
            <w:tcW w:w="4088" w:type="dxa"/>
            <w:vMerge w:val="restart"/>
            <w:tcBorders>
              <w:bottom w:val="nil"/>
            </w:tcBorders>
          </w:tcPr>
          <w:p w:rsidR="00210B70" w:rsidRDefault="00210B70">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w:t>
            </w:r>
            <w:r>
              <w:lastRenderedPageBreak/>
              <w:t>доходностью к погашению, сложившейся по итогу размещения в текущем году всех субфедеральных облигационных займов эмитентами, имеющими сопоставимый (отличный не более чем на 40 проц.) размер бюджета</w:t>
            </w:r>
          </w:p>
        </w:tc>
        <w:tc>
          <w:tcPr>
            <w:tcW w:w="1468" w:type="dxa"/>
          </w:tcPr>
          <w:p w:rsidR="00210B70" w:rsidRDefault="00210B70">
            <w:pPr>
              <w:pStyle w:val="ConsPlusNormal"/>
            </w:pPr>
            <w:r>
              <w:lastRenderedPageBreak/>
              <w:t>Плановое значение</w:t>
            </w:r>
          </w:p>
        </w:tc>
        <w:tc>
          <w:tcPr>
            <w:tcW w:w="1324" w:type="dxa"/>
          </w:tcPr>
          <w:p w:rsidR="00210B70" w:rsidRDefault="00210B70">
            <w:pPr>
              <w:pStyle w:val="ConsPlusNormal"/>
              <w:jc w:val="center"/>
            </w:pPr>
            <w:r>
              <w:t>Проц./год</w:t>
            </w:r>
          </w:p>
        </w:tc>
        <w:tc>
          <w:tcPr>
            <w:tcW w:w="976" w:type="dxa"/>
          </w:tcPr>
          <w:p w:rsidR="00210B70" w:rsidRDefault="00210B70">
            <w:pPr>
              <w:pStyle w:val="ConsPlusNormal"/>
              <w:jc w:val="center"/>
            </w:pP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680" w:type="dxa"/>
          </w:tcPr>
          <w:p w:rsidR="00210B70" w:rsidRDefault="00210B70">
            <w:pPr>
              <w:pStyle w:val="ConsPlusNormal"/>
              <w:jc w:val="center"/>
            </w:pPr>
            <w:r>
              <w:t>1,0</w:t>
            </w:r>
          </w:p>
        </w:tc>
        <w:tc>
          <w:tcPr>
            <w:tcW w:w="907" w:type="dxa"/>
            <w:vMerge w:val="restart"/>
            <w:tcBorders>
              <w:bottom w:val="nil"/>
            </w:tcBorders>
          </w:tcPr>
          <w:p w:rsidR="00210B70" w:rsidRDefault="00210B70">
            <w:pPr>
              <w:pStyle w:val="ConsPlusNormal"/>
              <w:jc w:val="center"/>
            </w:pPr>
            <w:r>
              <w:t>0,3</w:t>
            </w:r>
          </w:p>
        </w:tc>
      </w:tr>
      <w:tr w:rsidR="00210B70" w:rsidTr="00C921F0">
        <w:tblPrEx>
          <w:tblBorders>
            <w:insideH w:val="nil"/>
          </w:tblBorders>
        </w:tblPrEx>
        <w:tc>
          <w:tcPr>
            <w:tcW w:w="510" w:type="dxa"/>
            <w:vMerge/>
            <w:tcBorders>
              <w:bottom w:val="nil"/>
            </w:tcBorders>
          </w:tcPr>
          <w:p w:rsidR="00210B70" w:rsidRDefault="00210B70"/>
        </w:tc>
        <w:tc>
          <w:tcPr>
            <w:tcW w:w="4088" w:type="dxa"/>
            <w:vMerge/>
            <w:tcBorders>
              <w:bottom w:val="nil"/>
            </w:tcBorders>
          </w:tcPr>
          <w:p w:rsidR="00210B70" w:rsidRDefault="00210B70"/>
        </w:tc>
        <w:tc>
          <w:tcPr>
            <w:tcW w:w="1468" w:type="dxa"/>
            <w:tcBorders>
              <w:bottom w:val="nil"/>
            </w:tcBorders>
          </w:tcPr>
          <w:p w:rsidR="00210B70" w:rsidRDefault="00210B70">
            <w:pPr>
              <w:pStyle w:val="ConsPlusNormal"/>
            </w:pPr>
            <w:r>
              <w:t xml:space="preserve">Фактическое </w:t>
            </w:r>
            <w:r>
              <w:lastRenderedPageBreak/>
              <w:t>значение</w:t>
            </w:r>
          </w:p>
        </w:tc>
        <w:tc>
          <w:tcPr>
            <w:tcW w:w="1324" w:type="dxa"/>
            <w:tcBorders>
              <w:bottom w:val="nil"/>
            </w:tcBorders>
          </w:tcPr>
          <w:p w:rsidR="00210B70" w:rsidRDefault="00210B70">
            <w:pPr>
              <w:pStyle w:val="ConsPlusNormal"/>
              <w:jc w:val="center"/>
            </w:pPr>
            <w:r>
              <w:lastRenderedPageBreak/>
              <w:t>Проц./год</w:t>
            </w:r>
          </w:p>
        </w:tc>
        <w:tc>
          <w:tcPr>
            <w:tcW w:w="976" w:type="dxa"/>
            <w:tcBorders>
              <w:bottom w:val="nil"/>
            </w:tcBorders>
          </w:tcPr>
          <w:p w:rsidR="00210B70" w:rsidRDefault="00210B70">
            <w:pPr>
              <w:pStyle w:val="ConsPlusNormal"/>
              <w:jc w:val="center"/>
            </w:pPr>
            <w:r>
              <w:t>0</w:t>
            </w:r>
          </w:p>
        </w:tc>
        <w:tc>
          <w:tcPr>
            <w:tcW w:w="680" w:type="dxa"/>
            <w:tcBorders>
              <w:bottom w:val="nil"/>
            </w:tcBorders>
          </w:tcPr>
          <w:p w:rsidR="00210B70" w:rsidRDefault="00210B70">
            <w:pPr>
              <w:pStyle w:val="ConsPlusNormal"/>
              <w:jc w:val="center"/>
            </w:pPr>
            <w:r>
              <w:t>0</w:t>
            </w:r>
          </w:p>
        </w:tc>
        <w:tc>
          <w:tcPr>
            <w:tcW w:w="680" w:type="dxa"/>
            <w:tcBorders>
              <w:bottom w:val="nil"/>
            </w:tcBorders>
          </w:tcPr>
          <w:p w:rsidR="00210B70" w:rsidRDefault="00210B70">
            <w:pPr>
              <w:pStyle w:val="ConsPlusNormal"/>
              <w:jc w:val="center"/>
            </w:pPr>
            <w:r>
              <w:t>0</w:t>
            </w:r>
          </w:p>
        </w:tc>
        <w:tc>
          <w:tcPr>
            <w:tcW w:w="680" w:type="dxa"/>
            <w:tcBorders>
              <w:bottom w:val="nil"/>
            </w:tcBorders>
          </w:tcPr>
          <w:p w:rsidR="00210B70" w:rsidRDefault="00210B70">
            <w:pPr>
              <w:pStyle w:val="ConsPlusNormal"/>
              <w:jc w:val="center"/>
            </w:pPr>
            <w:r>
              <w:t>0</w:t>
            </w: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680" w:type="dxa"/>
            <w:tcBorders>
              <w:bottom w:val="nil"/>
            </w:tcBorders>
          </w:tcPr>
          <w:p w:rsidR="00210B70" w:rsidRDefault="00210B70">
            <w:pPr>
              <w:pStyle w:val="ConsPlusNormal"/>
              <w:jc w:val="center"/>
            </w:pPr>
          </w:p>
        </w:tc>
        <w:tc>
          <w:tcPr>
            <w:tcW w:w="907" w:type="dxa"/>
            <w:vMerge/>
            <w:tcBorders>
              <w:bottom w:val="nil"/>
            </w:tcBorders>
          </w:tcPr>
          <w:p w:rsidR="00210B70" w:rsidRDefault="00210B70"/>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lastRenderedPageBreak/>
              <w:t xml:space="preserve">(в ред. Постановлений Правительства Ленинградской области от 04.06.2019 </w:t>
            </w:r>
            <w:hyperlink r:id="rId113"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14" w:history="1">
              <w:r>
                <w:rPr>
                  <w:color w:val="0000FF"/>
                </w:rPr>
                <w:t>N 607</w:t>
              </w:r>
            </w:hyperlink>
            <w:r>
              <w:t>)</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2.4</w:t>
            </w:r>
          </w:p>
        </w:tc>
        <w:tc>
          <w:tcPr>
            <w:tcW w:w="4088" w:type="dxa"/>
            <w:vMerge w:val="restart"/>
            <w:tcBorders>
              <w:bottom w:val="nil"/>
            </w:tcBorders>
          </w:tcPr>
          <w:p w:rsidR="00210B70" w:rsidRDefault="00210B70" w:rsidP="00C921F0">
            <w:pPr>
              <w:pStyle w:val="ConsPlusNormal"/>
              <w:tabs>
                <w:tab w:val="left" w:pos="6237"/>
              </w:tabs>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1468" w:type="dxa"/>
          </w:tcPr>
          <w:p w:rsidR="00210B70" w:rsidRDefault="00210B70" w:rsidP="00C921F0">
            <w:pPr>
              <w:pStyle w:val="ConsPlusNormal"/>
              <w:tabs>
                <w:tab w:val="left" w:pos="6237"/>
              </w:tabs>
            </w:pPr>
            <w:r>
              <w:t>Плановое значение</w:t>
            </w:r>
          </w:p>
        </w:tc>
        <w:tc>
          <w:tcPr>
            <w:tcW w:w="1324" w:type="dxa"/>
          </w:tcPr>
          <w:p w:rsidR="00210B70" w:rsidRDefault="00210B70" w:rsidP="00C921F0">
            <w:pPr>
              <w:pStyle w:val="ConsPlusNormal"/>
              <w:tabs>
                <w:tab w:val="left" w:pos="6237"/>
              </w:tabs>
              <w:jc w:val="center"/>
            </w:pPr>
            <w:r>
              <w:t>Проц./год</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680" w:type="dxa"/>
          </w:tcPr>
          <w:p w:rsidR="00210B70" w:rsidRDefault="00210B70" w:rsidP="00C921F0">
            <w:pPr>
              <w:pStyle w:val="ConsPlusNormal"/>
              <w:tabs>
                <w:tab w:val="left" w:pos="6237"/>
              </w:tabs>
              <w:jc w:val="center"/>
            </w:pPr>
            <w:r>
              <w:t>1,0</w:t>
            </w:r>
          </w:p>
        </w:tc>
        <w:tc>
          <w:tcPr>
            <w:tcW w:w="907" w:type="dxa"/>
            <w:vMerge w:val="restart"/>
            <w:tcBorders>
              <w:bottom w:val="nil"/>
            </w:tcBorders>
          </w:tcPr>
          <w:p w:rsidR="00210B70" w:rsidRDefault="00210B70" w:rsidP="00C921F0">
            <w:pPr>
              <w:pStyle w:val="ConsPlusNormal"/>
              <w:tabs>
                <w:tab w:val="left" w:pos="6237"/>
              </w:tabs>
              <w:jc w:val="center"/>
            </w:pPr>
            <w:r>
              <w:t>0,15</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Проц./год</w:t>
            </w:r>
          </w:p>
        </w:tc>
        <w:tc>
          <w:tcPr>
            <w:tcW w:w="976" w:type="dxa"/>
            <w:tcBorders>
              <w:bottom w:val="nil"/>
            </w:tcBorders>
          </w:tcPr>
          <w:p w:rsidR="00210B70" w:rsidRDefault="00210B70" w:rsidP="00C921F0">
            <w:pPr>
              <w:pStyle w:val="ConsPlusNormal"/>
              <w:tabs>
                <w:tab w:val="left" w:pos="6237"/>
              </w:tabs>
              <w:jc w:val="center"/>
            </w:pPr>
            <w:r>
              <w:t>0,8</w:t>
            </w:r>
          </w:p>
        </w:tc>
        <w:tc>
          <w:tcPr>
            <w:tcW w:w="680" w:type="dxa"/>
            <w:tcBorders>
              <w:bottom w:val="nil"/>
            </w:tcBorders>
          </w:tcPr>
          <w:p w:rsidR="00210B70" w:rsidRDefault="00210B70" w:rsidP="00C921F0">
            <w:pPr>
              <w:pStyle w:val="ConsPlusNormal"/>
              <w:tabs>
                <w:tab w:val="left" w:pos="6237"/>
              </w:tabs>
              <w:jc w:val="center"/>
            </w:pPr>
            <w:r>
              <w:t>0,78</w:t>
            </w:r>
          </w:p>
        </w:tc>
        <w:tc>
          <w:tcPr>
            <w:tcW w:w="680" w:type="dxa"/>
            <w:tcBorders>
              <w:bottom w:val="nil"/>
            </w:tcBorders>
          </w:tcPr>
          <w:p w:rsidR="00210B70" w:rsidRDefault="00210B70" w:rsidP="00C921F0">
            <w:pPr>
              <w:pStyle w:val="ConsPlusNormal"/>
              <w:tabs>
                <w:tab w:val="left" w:pos="6237"/>
              </w:tabs>
              <w:jc w:val="center"/>
            </w:pPr>
            <w:r>
              <w:t>0,55</w:t>
            </w:r>
          </w:p>
        </w:tc>
        <w:tc>
          <w:tcPr>
            <w:tcW w:w="680" w:type="dxa"/>
            <w:tcBorders>
              <w:bottom w:val="nil"/>
            </w:tcBorders>
          </w:tcPr>
          <w:p w:rsidR="00210B70" w:rsidRDefault="00210B70" w:rsidP="00C921F0">
            <w:pPr>
              <w:pStyle w:val="ConsPlusNormal"/>
              <w:tabs>
                <w:tab w:val="left" w:pos="6237"/>
              </w:tabs>
              <w:jc w:val="center"/>
            </w:pPr>
            <w:r>
              <w:t>0,5</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t xml:space="preserve">(в ред. Постановлений Правительства Ленинградской области от 04.06.2019 </w:t>
            </w:r>
            <w:hyperlink r:id="rId115"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16" w:history="1">
              <w:r>
                <w:rPr>
                  <w:color w:val="0000FF"/>
                </w:rPr>
                <w:t>N 607</w:t>
              </w:r>
            </w:hyperlink>
            <w:r>
              <w:t>)</w:t>
            </w:r>
          </w:p>
        </w:tc>
      </w:tr>
      <w:tr w:rsidR="00210B70" w:rsidTr="00C921F0">
        <w:tc>
          <w:tcPr>
            <w:tcW w:w="13806" w:type="dxa"/>
            <w:gridSpan w:val="13"/>
          </w:tcPr>
          <w:p w:rsidR="00210B70" w:rsidRDefault="00210B70" w:rsidP="00C921F0">
            <w:pPr>
              <w:pStyle w:val="ConsPlusNormal"/>
              <w:tabs>
                <w:tab w:val="left" w:pos="6237"/>
              </w:tabs>
              <w:jc w:val="center"/>
              <w:outlineLvl w:val="2"/>
            </w:pPr>
            <w:r>
              <w:t>Подпрограмма 3 "Повышение эффективности и открытости бюджета Ленинградской области"</w:t>
            </w:r>
          </w:p>
        </w:tc>
        <w:tc>
          <w:tcPr>
            <w:tcW w:w="907" w:type="dxa"/>
          </w:tcPr>
          <w:p w:rsidR="00210B70" w:rsidRDefault="00210B70" w:rsidP="00C921F0">
            <w:pPr>
              <w:pStyle w:val="ConsPlusNormal"/>
              <w:tabs>
                <w:tab w:val="left" w:pos="6237"/>
              </w:tabs>
              <w:jc w:val="center"/>
            </w:pPr>
            <w:r>
              <w:t>0,3</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3.1</w:t>
            </w:r>
          </w:p>
        </w:tc>
        <w:tc>
          <w:tcPr>
            <w:tcW w:w="4088" w:type="dxa"/>
            <w:vMerge w:val="restart"/>
            <w:tcBorders>
              <w:bottom w:val="nil"/>
            </w:tcBorders>
          </w:tcPr>
          <w:p w:rsidR="00210B70" w:rsidRDefault="00210B70" w:rsidP="00C921F0">
            <w:pPr>
              <w:pStyle w:val="ConsPlusNormal"/>
              <w:tabs>
                <w:tab w:val="left" w:pos="6237"/>
              </w:tabs>
            </w:pPr>
            <w:r>
              <w:t>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w:t>
            </w:r>
          </w:p>
        </w:tc>
        <w:tc>
          <w:tcPr>
            <w:tcW w:w="1468" w:type="dxa"/>
          </w:tcPr>
          <w:p w:rsidR="00210B70" w:rsidRDefault="00210B70" w:rsidP="00C921F0">
            <w:pPr>
              <w:pStyle w:val="ConsPlusNormal"/>
              <w:tabs>
                <w:tab w:val="left" w:pos="6237"/>
              </w:tabs>
            </w:pPr>
            <w:r>
              <w:t>Плановое значение</w:t>
            </w:r>
          </w:p>
        </w:tc>
        <w:tc>
          <w:tcPr>
            <w:tcW w:w="1324" w:type="dxa"/>
          </w:tcPr>
          <w:p w:rsidR="00210B70" w:rsidRDefault="00210B70" w:rsidP="00C921F0">
            <w:pPr>
              <w:pStyle w:val="ConsPlusNormal"/>
              <w:tabs>
                <w:tab w:val="left" w:pos="6237"/>
              </w:tabs>
              <w:jc w:val="center"/>
            </w:pPr>
            <w:r>
              <w:t>Ед.</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7</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0</w:t>
            </w:r>
          </w:p>
        </w:tc>
        <w:tc>
          <w:tcPr>
            <w:tcW w:w="680" w:type="dxa"/>
          </w:tcPr>
          <w:p w:rsidR="00210B70" w:rsidRDefault="00210B70" w:rsidP="00C921F0">
            <w:pPr>
              <w:pStyle w:val="ConsPlusNormal"/>
              <w:tabs>
                <w:tab w:val="left" w:pos="6237"/>
              </w:tabs>
              <w:jc w:val="center"/>
            </w:pPr>
            <w:r>
              <w:t>0</w:t>
            </w:r>
          </w:p>
        </w:tc>
        <w:tc>
          <w:tcPr>
            <w:tcW w:w="680" w:type="dxa"/>
          </w:tcPr>
          <w:p w:rsidR="00210B70" w:rsidRDefault="00210B70" w:rsidP="00C921F0">
            <w:pPr>
              <w:pStyle w:val="ConsPlusNormal"/>
              <w:tabs>
                <w:tab w:val="left" w:pos="6237"/>
              </w:tabs>
              <w:jc w:val="center"/>
            </w:pPr>
            <w:r>
              <w:t>0</w:t>
            </w:r>
          </w:p>
        </w:tc>
        <w:tc>
          <w:tcPr>
            <w:tcW w:w="680" w:type="dxa"/>
          </w:tcPr>
          <w:p w:rsidR="00210B70" w:rsidRDefault="00210B70" w:rsidP="00C921F0">
            <w:pPr>
              <w:pStyle w:val="ConsPlusNormal"/>
              <w:tabs>
                <w:tab w:val="left" w:pos="6237"/>
              </w:tabs>
              <w:jc w:val="center"/>
            </w:pPr>
            <w:r>
              <w:t>0</w:t>
            </w:r>
          </w:p>
        </w:tc>
        <w:tc>
          <w:tcPr>
            <w:tcW w:w="907" w:type="dxa"/>
            <w:vMerge w:val="restart"/>
            <w:tcBorders>
              <w:bottom w:val="nil"/>
            </w:tcBorders>
          </w:tcPr>
          <w:p w:rsidR="00210B70" w:rsidRDefault="00210B70" w:rsidP="00C921F0">
            <w:pPr>
              <w:pStyle w:val="ConsPlusNormal"/>
              <w:tabs>
                <w:tab w:val="left" w:pos="6237"/>
              </w:tabs>
              <w:jc w:val="center"/>
            </w:pPr>
            <w:r>
              <w:t>0,3</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Ед.</w:t>
            </w:r>
          </w:p>
        </w:tc>
        <w:tc>
          <w:tcPr>
            <w:tcW w:w="976"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r>
              <w:t>2</w:t>
            </w:r>
          </w:p>
        </w:tc>
        <w:tc>
          <w:tcPr>
            <w:tcW w:w="680" w:type="dxa"/>
            <w:tcBorders>
              <w:bottom w:val="nil"/>
            </w:tcBorders>
          </w:tcPr>
          <w:p w:rsidR="00210B70" w:rsidRDefault="00210B70" w:rsidP="00C921F0">
            <w:pPr>
              <w:pStyle w:val="ConsPlusNormal"/>
              <w:tabs>
                <w:tab w:val="left" w:pos="6237"/>
              </w:tabs>
              <w:jc w:val="center"/>
            </w:pPr>
            <w:r>
              <w:t>4</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t xml:space="preserve">(в ред. Постановлений Правительства Ленинградской области от 04.06.2019 </w:t>
            </w:r>
            <w:hyperlink r:id="rId117"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18" w:history="1">
              <w:r>
                <w:rPr>
                  <w:color w:val="0000FF"/>
                </w:rPr>
                <w:t>N 607</w:t>
              </w:r>
            </w:hyperlink>
            <w:r>
              <w:t>)</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3.2</w:t>
            </w:r>
          </w:p>
        </w:tc>
        <w:tc>
          <w:tcPr>
            <w:tcW w:w="4088" w:type="dxa"/>
            <w:vMerge w:val="restart"/>
            <w:tcBorders>
              <w:bottom w:val="nil"/>
            </w:tcBorders>
          </w:tcPr>
          <w:p w:rsidR="00210B70" w:rsidRDefault="00210B70" w:rsidP="00C921F0">
            <w:pPr>
              <w:pStyle w:val="ConsPlusNormal"/>
              <w:tabs>
                <w:tab w:val="left" w:pos="6237"/>
              </w:tabs>
            </w:pPr>
            <w:r>
              <w:t xml:space="preserve">Количество проведенных мероприятий в целях выявления актуальных тенденций </w:t>
            </w:r>
            <w:r>
              <w:lastRenderedPageBreak/>
              <w:t>управления общественными финансами</w:t>
            </w:r>
          </w:p>
        </w:tc>
        <w:tc>
          <w:tcPr>
            <w:tcW w:w="1468" w:type="dxa"/>
          </w:tcPr>
          <w:p w:rsidR="00210B70" w:rsidRDefault="00210B70" w:rsidP="00C921F0">
            <w:pPr>
              <w:pStyle w:val="ConsPlusNormal"/>
              <w:tabs>
                <w:tab w:val="left" w:pos="6237"/>
              </w:tabs>
            </w:pPr>
            <w:r>
              <w:lastRenderedPageBreak/>
              <w:t>Плановое значение</w:t>
            </w:r>
          </w:p>
        </w:tc>
        <w:tc>
          <w:tcPr>
            <w:tcW w:w="1324" w:type="dxa"/>
          </w:tcPr>
          <w:p w:rsidR="00210B70" w:rsidRDefault="00210B70" w:rsidP="00C921F0">
            <w:pPr>
              <w:pStyle w:val="ConsPlusNormal"/>
              <w:tabs>
                <w:tab w:val="left" w:pos="6237"/>
              </w:tabs>
              <w:jc w:val="center"/>
            </w:pPr>
            <w:r>
              <w:t>Ед.</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680" w:type="dxa"/>
          </w:tcPr>
          <w:p w:rsidR="00210B70" w:rsidRDefault="00210B70" w:rsidP="00C921F0">
            <w:pPr>
              <w:pStyle w:val="ConsPlusNormal"/>
              <w:tabs>
                <w:tab w:val="left" w:pos="6237"/>
              </w:tabs>
              <w:jc w:val="center"/>
            </w:pPr>
            <w:r>
              <w:t>5</w:t>
            </w:r>
          </w:p>
        </w:tc>
        <w:tc>
          <w:tcPr>
            <w:tcW w:w="907" w:type="dxa"/>
            <w:vMerge w:val="restart"/>
            <w:tcBorders>
              <w:bottom w:val="nil"/>
            </w:tcBorders>
          </w:tcPr>
          <w:p w:rsidR="00210B70" w:rsidRDefault="00210B70" w:rsidP="00C921F0">
            <w:pPr>
              <w:pStyle w:val="ConsPlusNormal"/>
              <w:tabs>
                <w:tab w:val="left" w:pos="6237"/>
              </w:tabs>
              <w:jc w:val="center"/>
            </w:pPr>
            <w:r>
              <w:t>0,15</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Ед.</w:t>
            </w:r>
          </w:p>
        </w:tc>
        <w:tc>
          <w:tcPr>
            <w:tcW w:w="976"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r>
              <w:t>6</w:t>
            </w:r>
          </w:p>
        </w:tc>
        <w:tc>
          <w:tcPr>
            <w:tcW w:w="680" w:type="dxa"/>
            <w:tcBorders>
              <w:bottom w:val="nil"/>
            </w:tcBorders>
          </w:tcPr>
          <w:p w:rsidR="00210B70" w:rsidRDefault="00210B70" w:rsidP="00C921F0">
            <w:pPr>
              <w:pStyle w:val="ConsPlusNormal"/>
              <w:tabs>
                <w:tab w:val="left" w:pos="6237"/>
              </w:tabs>
              <w:jc w:val="center"/>
            </w:pPr>
            <w:r>
              <w:t>5</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lastRenderedPageBreak/>
              <w:t xml:space="preserve">(в ред. Постановлений Правительства Ленинградской области от 04.06.2019 </w:t>
            </w:r>
            <w:hyperlink r:id="rId119"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20" w:history="1">
              <w:r>
                <w:rPr>
                  <w:color w:val="0000FF"/>
                </w:rPr>
                <w:t>N 607</w:t>
              </w:r>
            </w:hyperlink>
            <w:r>
              <w:t>)</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3.3</w:t>
            </w:r>
          </w:p>
        </w:tc>
        <w:tc>
          <w:tcPr>
            <w:tcW w:w="4088" w:type="dxa"/>
            <w:vMerge w:val="restart"/>
            <w:tcBorders>
              <w:bottom w:val="nil"/>
            </w:tcBorders>
          </w:tcPr>
          <w:p w:rsidR="00210B70" w:rsidRDefault="00210B70" w:rsidP="00C921F0">
            <w:pPr>
              <w:pStyle w:val="ConsPlusNormal"/>
              <w:tabs>
                <w:tab w:val="left" w:pos="6237"/>
              </w:tabs>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tc>
        <w:tc>
          <w:tcPr>
            <w:tcW w:w="1468" w:type="dxa"/>
          </w:tcPr>
          <w:p w:rsidR="00210B70" w:rsidRDefault="00210B70" w:rsidP="00C921F0">
            <w:pPr>
              <w:pStyle w:val="ConsPlusNormal"/>
              <w:tabs>
                <w:tab w:val="left" w:pos="6237"/>
              </w:tabs>
            </w:pPr>
            <w:r>
              <w:t>Плановое значение</w:t>
            </w:r>
          </w:p>
        </w:tc>
        <w:tc>
          <w:tcPr>
            <w:tcW w:w="1324" w:type="dxa"/>
          </w:tcPr>
          <w:p w:rsidR="00210B70" w:rsidRDefault="00210B70" w:rsidP="00C921F0">
            <w:pPr>
              <w:pStyle w:val="ConsPlusNormal"/>
              <w:tabs>
                <w:tab w:val="left" w:pos="6237"/>
              </w:tabs>
              <w:jc w:val="center"/>
            </w:pPr>
            <w:r>
              <w:t>Пос./мес.</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4200</w:t>
            </w:r>
          </w:p>
        </w:tc>
        <w:tc>
          <w:tcPr>
            <w:tcW w:w="680" w:type="dxa"/>
          </w:tcPr>
          <w:p w:rsidR="00210B70" w:rsidRDefault="00210B70" w:rsidP="00C921F0">
            <w:pPr>
              <w:pStyle w:val="ConsPlusNormal"/>
              <w:tabs>
                <w:tab w:val="left" w:pos="6237"/>
              </w:tabs>
              <w:jc w:val="center"/>
            </w:pPr>
            <w:r>
              <w:t>4400</w:t>
            </w:r>
          </w:p>
        </w:tc>
        <w:tc>
          <w:tcPr>
            <w:tcW w:w="680" w:type="dxa"/>
          </w:tcPr>
          <w:p w:rsidR="00210B70" w:rsidRDefault="00210B70" w:rsidP="00C921F0">
            <w:pPr>
              <w:pStyle w:val="ConsPlusNormal"/>
              <w:tabs>
                <w:tab w:val="left" w:pos="6237"/>
              </w:tabs>
              <w:jc w:val="center"/>
            </w:pPr>
            <w:r>
              <w:t>4600</w:t>
            </w:r>
          </w:p>
        </w:tc>
        <w:tc>
          <w:tcPr>
            <w:tcW w:w="680" w:type="dxa"/>
          </w:tcPr>
          <w:p w:rsidR="00210B70" w:rsidRDefault="00210B70" w:rsidP="00C921F0">
            <w:pPr>
              <w:pStyle w:val="ConsPlusNormal"/>
              <w:tabs>
                <w:tab w:val="left" w:pos="6237"/>
              </w:tabs>
              <w:jc w:val="center"/>
            </w:pPr>
            <w:r>
              <w:t>4600</w:t>
            </w:r>
          </w:p>
        </w:tc>
        <w:tc>
          <w:tcPr>
            <w:tcW w:w="680" w:type="dxa"/>
          </w:tcPr>
          <w:p w:rsidR="00210B70" w:rsidRDefault="00210B70" w:rsidP="00C921F0">
            <w:pPr>
              <w:pStyle w:val="ConsPlusNormal"/>
              <w:tabs>
                <w:tab w:val="left" w:pos="6237"/>
              </w:tabs>
              <w:jc w:val="center"/>
            </w:pPr>
            <w:r>
              <w:t>4800</w:t>
            </w:r>
          </w:p>
        </w:tc>
        <w:tc>
          <w:tcPr>
            <w:tcW w:w="680" w:type="dxa"/>
          </w:tcPr>
          <w:p w:rsidR="00210B70" w:rsidRDefault="00210B70" w:rsidP="00C921F0">
            <w:pPr>
              <w:pStyle w:val="ConsPlusNormal"/>
              <w:tabs>
                <w:tab w:val="left" w:pos="6237"/>
              </w:tabs>
              <w:jc w:val="center"/>
            </w:pPr>
            <w:r>
              <w:t>4800</w:t>
            </w:r>
          </w:p>
        </w:tc>
        <w:tc>
          <w:tcPr>
            <w:tcW w:w="680" w:type="dxa"/>
          </w:tcPr>
          <w:p w:rsidR="00210B70" w:rsidRDefault="00210B70" w:rsidP="00C921F0">
            <w:pPr>
              <w:pStyle w:val="ConsPlusNormal"/>
              <w:tabs>
                <w:tab w:val="left" w:pos="6237"/>
              </w:tabs>
              <w:jc w:val="center"/>
            </w:pPr>
            <w:r>
              <w:t>4900</w:t>
            </w:r>
          </w:p>
        </w:tc>
        <w:tc>
          <w:tcPr>
            <w:tcW w:w="680" w:type="dxa"/>
          </w:tcPr>
          <w:p w:rsidR="00210B70" w:rsidRDefault="00210B70" w:rsidP="00C921F0">
            <w:pPr>
              <w:pStyle w:val="ConsPlusNormal"/>
              <w:tabs>
                <w:tab w:val="left" w:pos="6237"/>
              </w:tabs>
              <w:jc w:val="center"/>
            </w:pPr>
            <w:r>
              <w:t>5000</w:t>
            </w:r>
          </w:p>
        </w:tc>
        <w:tc>
          <w:tcPr>
            <w:tcW w:w="907" w:type="dxa"/>
            <w:vMerge w:val="restart"/>
            <w:tcBorders>
              <w:bottom w:val="nil"/>
            </w:tcBorders>
          </w:tcPr>
          <w:p w:rsidR="00210B70" w:rsidRDefault="00210B70" w:rsidP="00C921F0">
            <w:pPr>
              <w:pStyle w:val="ConsPlusNormal"/>
              <w:tabs>
                <w:tab w:val="left" w:pos="6237"/>
              </w:tabs>
              <w:jc w:val="center"/>
            </w:pPr>
            <w:r>
              <w:t>0,2</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Пос./мес.</w:t>
            </w:r>
          </w:p>
        </w:tc>
        <w:tc>
          <w:tcPr>
            <w:tcW w:w="976" w:type="dxa"/>
            <w:tcBorders>
              <w:bottom w:val="nil"/>
            </w:tcBorders>
          </w:tcPr>
          <w:p w:rsidR="00210B70" w:rsidRDefault="00210B70" w:rsidP="00C921F0">
            <w:pPr>
              <w:pStyle w:val="ConsPlusNormal"/>
              <w:tabs>
                <w:tab w:val="left" w:pos="6237"/>
              </w:tabs>
              <w:jc w:val="center"/>
            </w:pPr>
            <w:r>
              <w:t>4562</w:t>
            </w:r>
          </w:p>
        </w:tc>
        <w:tc>
          <w:tcPr>
            <w:tcW w:w="680" w:type="dxa"/>
            <w:tcBorders>
              <w:bottom w:val="nil"/>
            </w:tcBorders>
          </w:tcPr>
          <w:p w:rsidR="00210B70" w:rsidRDefault="00210B70" w:rsidP="00C921F0">
            <w:pPr>
              <w:pStyle w:val="ConsPlusNormal"/>
              <w:tabs>
                <w:tab w:val="left" w:pos="6237"/>
              </w:tabs>
              <w:jc w:val="center"/>
            </w:pPr>
            <w:r>
              <w:t>4344</w:t>
            </w:r>
          </w:p>
        </w:tc>
        <w:tc>
          <w:tcPr>
            <w:tcW w:w="680" w:type="dxa"/>
            <w:tcBorders>
              <w:bottom w:val="nil"/>
            </w:tcBorders>
          </w:tcPr>
          <w:p w:rsidR="00210B70" w:rsidRDefault="00210B70" w:rsidP="00C921F0">
            <w:pPr>
              <w:pStyle w:val="ConsPlusNormal"/>
              <w:tabs>
                <w:tab w:val="left" w:pos="6237"/>
              </w:tabs>
              <w:jc w:val="center"/>
            </w:pPr>
            <w:r>
              <w:t>4743</w:t>
            </w:r>
          </w:p>
        </w:tc>
        <w:tc>
          <w:tcPr>
            <w:tcW w:w="680" w:type="dxa"/>
            <w:tcBorders>
              <w:bottom w:val="nil"/>
            </w:tcBorders>
          </w:tcPr>
          <w:p w:rsidR="00210B70" w:rsidRDefault="00210B70" w:rsidP="00C921F0">
            <w:pPr>
              <w:pStyle w:val="ConsPlusNormal"/>
              <w:tabs>
                <w:tab w:val="left" w:pos="6237"/>
              </w:tabs>
              <w:jc w:val="center"/>
            </w:pPr>
            <w:r>
              <w:t>5338</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t xml:space="preserve">(в ред. Постановлений Правительства Ленинградской области от 04.06.2019 </w:t>
            </w:r>
            <w:hyperlink r:id="rId121" w:history="1">
              <w:r>
                <w:rPr>
                  <w:color w:val="0000FF"/>
                </w:rPr>
                <w:t>N 252</w:t>
              </w:r>
            </w:hyperlink>
            <w:r>
              <w:t>,</w:t>
            </w:r>
            <w:proofErr w:type="gramEnd"/>
          </w:p>
          <w:p w:rsidR="00210B70" w:rsidRDefault="00210B70" w:rsidP="00C921F0">
            <w:pPr>
              <w:pStyle w:val="ConsPlusNormal"/>
              <w:tabs>
                <w:tab w:val="left" w:pos="6237"/>
              </w:tabs>
              <w:jc w:val="both"/>
            </w:pPr>
            <w:r>
              <w:t xml:space="preserve">от 27.12.2019 </w:t>
            </w:r>
            <w:hyperlink r:id="rId122" w:history="1">
              <w:r>
                <w:rPr>
                  <w:color w:val="0000FF"/>
                </w:rPr>
                <w:t>N 627</w:t>
              </w:r>
            </w:hyperlink>
            <w:r>
              <w:t xml:space="preserve">, от 31.08.2020 </w:t>
            </w:r>
            <w:hyperlink r:id="rId123" w:history="1">
              <w:r>
                <w:rPr>
                  <w:color w:val="0000FF"/>
                </w:rPr>
                <w:t>N 607</w:t>
              </w:r>
            </w:hyperlink>
            <w:r>
              <w:t>)</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3.4</w:t>
            </w:r>
          </w:p>
        </w:tc>
        <w:tc>
          <w:tcPr>
            <w:tcW w:w="4088" w:type="dxa"/>
            <w:vMerge w:val="restart"/>
            <w:tcBorders>
              <w:bottom w:val="nil"/>
            </w:tcBorders>
          </w:tcPr>
          <w:p w:rsidR="00210B70" w:rsidRDefault="00210B70" w:rsidP="00C921F0">
            <w:pPr>
              <w:pStyle w:val="ConsPlusNormal"/>
              <w:tabs>
                <w:tab w:val="left" w:pos="6237"/>
              </w:tabs>
            </w:pPr>
            <w:r>
              <w:t>Соответствие опубликованных данных рейтингу 1-5 "звезд" W3C</w:t>
            </w:r>
          </w:p>
        </w:tc>
        <w:tc>
          <w:tcPr>
            <w:tcW w:w="1468" w:type="dxa"/>
          </w:tcPr>
          <w:p w:rsidR="00210B70" w:rsidRDefault="00210B70" w:rsidP="00C921F0">
            <w:pPr>
              <w:pStyle w:val="ConsPlusNormal"/>
              <w:tabs>
                <w:tab w:val="left" w:pos="6237"/>
              </w:tabs>
            </w:pPr>
            <w:r>
              <w:t>Плановое значение</w:t>
            </w:r>
          </w:p>
        </w:tc>
        <w:tc>
          <w:tcPr>
            <w:tcW w:w="1324" w:type="dxa"/>
          </w:tcPr>
          <w:p w:rsidR="00210B70" w:rsidRDefault="00210B70" w:rsidP="00C921F0">
            <w:pPr>
              <w:pStyle w:val="ConsPlusNormal"/>
              <w:tabs>
                <w:tab w:val="left" w:pos="6237"/>
              </w:tabs>
              <w:jc w:val="center"/>
            </w:pPr>
            <w:r>
              <w:t>Количество</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680" w:type="dxa"/>
          </w:tcPr>
          <w:p w:rsidR="00210B70" w:rsidRDefault="00210B70" w:rsidP="00C921F0">
            <w:pPr>
              <w:pStyle w:val="ConsPlusNormal"/>
              <w:tabs>
                <w:tab w:val="left" w:pos="6237"/>
              </w:tabs>
              <w:jc w:val="center"/>
            </w:pPr>
            <w:r>
              <w:t>4</w:t>
            </w:r>
          </w:p>
        </w:tc>
        <w:tc>
          <w:tcPr>
            <w:tcW w:w="907" w:type="dxa"/>
            <w:vMerge w:val="restart"/>
            <w:tcBorders>
              <w:bottom w:val="nil"/>
            </w:tcBorders>
          </w:tcPr>
          <w:p w:rsidR="00210B70" w:rsidRDefault="00210B70" w:rsidP="00C921F0">
            <w:pPr>
              <w:pStyle w:val="ConsPlusNormal"/>
              <w:tabs>
                <w:tab w:val="left" w:pos="6237"/>
              </w:tabs>
              <w:jc w:val="center"/>
            </w:pPr>
            <w:r>
              <w:t>0,2</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Количество</w:t>
            </w:r>
          </w:p>
        </w:tc>
        <w:tc>
          <w:tcPr>
            <w:tcW w:w="976" w:type="dxa"/>
            <w:tcBorders>
              <w:bottom w:val="nil"/>
            </w:tcBorders>
          </w:tcPr>
          <w:p w:rsidR="00210B70" w:rsidRDefault="00210B70" w:rsidP="00C921F0">
            <w:pPr>
              <w:pStyle w:val="ConsPlusNormal"/>
              <w:tabs>
                <w:tab w:val="left" w:pos="6237"/>
              </w:tabs>
              <w:jc w:val="center"/>
            </w:pPr>
            <w:r>
              <w:t>4</w:t>
            </w:r>
          </w:p>
        </w:tc>
        <w:tc>
          <w:tcPr>
            <w:tcW w:w="680" w:type="dxa"/>
            <w:tcBorders>
              <w:bottom w:val="nil"/>
            </w:tcBorders>
          </w:tcPr>
          <w:p w:rsidR="00210B70" w:rsidRDefault="00210B70" w:rsidP="00C921F0">
            <w:pPr>
              <w:pStyle w:val="ConsPlusNormal"/>
              <w:tabs>
                <w:tab w:val="left" w:pos="6237"/>
              </w:tabs>
              <w:jc w:val="center"/>
            </w:pPr>
            <w:r>
              <w:t>4</w:t>
            </w:r>
          </w:p>
        </w:tc>
        <w:tc>
          <w:tcPr>
            <w:tcW w:w="680" w:type="dxa"/>
            <w:tcBorders>
              <w:bottom w:val="nil"/>
            </w:tcBorders>
          </w:tcPr>
          <w:p w:rsidR="00210B70" w:rsidRDefault="00210B70" w:rsidP="00C921F0">
            <w:pPr>
              <w:pStyle w:val="ConsPlusNormal"/>
              <w:tabs>
                <w:tab w:val="left" w:pos="6237"/>
              </w:tabs>
              <w:jc w:val="center"/>
            </w:pPr>
            <w:r>
              <w:t>4</w:t>
            </w:r>
          </w:p>
        </w:tc>
        <w:tc>
          <w:tcPr>
            <w:tcW w:w="680" w:type="dxa"/>
            <w:tcBorders>
              <w:bottom w:val="nil"/>
            </w:tcBorders>
          </w:tcPr>
          <w:p w:rsidR="00210B70" w:rsidRDefault="00210B70" w:rsidP="00C921F0">
            <w:pPr>
              <w:pStyle w:val="ConsPlusNormal"/>
              <w:tabs>
                <w:tab w:val="left" w:pos="6237"/>
              </w:tabs>
              <w:jc w:val="center"/>
            </w:pPr>
            <w:r>
              <w:t>4</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t xml:space="preserve">(в ред. Постановлений Правительства Ленинградской области от 04.06.2019 </w:t>
            </w:r>
            <w:hyperlink r:id="rId124"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25" w:history="1">
              <w:r>
                <w:rPr>
                  <w:color w:val="0000FF"/>
                </w:rPr>
                <w:t>N 607</w:t>
              </w:r>
            </w:hyperlink>
            <w:r>
              <w:t>)</w:t>
            </w:r>
          </w:p>
        </w:tc>
      </w:tr>
      <w:tr w:rsidR="00210B70" w:rsidTr="00C921F0">
        <w:tc>
          <w:tcPr>
            <w:tcW w:w="510" w:type="dxa"/>
            <w:vMerge w:val="restart"/>
            <w:tcBorders>
              <w:bottom w:val="nil"/>
            </w:tcBorders>
          </w:tcPr>
          <w:p w:rsidR="00210B70" w:rsidRDefault="00210B70" w:rsidP="00C921F0">
            <w:pPr>
              <w:pStyle w:val="ConsPlusNormal"/>
              <w:tabs>
                <w:tab w:val="left" w:pos="6237"/>
              </w:tabs>
              <w:jc w:val="center"/>
            </w:pPr>
            <w:r>
              <w:t>3.5</w:t>
            </w:r>
          </w:p>
        </w:tc>
        <w:tc>
          <w:tcPr>
            <w:tcW w:w="4088" w:type="dxa"/>
            <w:vMerge w:val="restart"/>
            <w:tcBorders>
              <w:bottom w:val="nil"/>
            </w:tcBorders>
          </w:tcPr>
          <w:p w:rsidR="00210B70" w:rsidRDefault="00210B70" w:rsidP="00C921F0">
            <w:pPr>
              <w:pStyle w:val="ConsPlusNormal"/>
              <w:tabs>
                <w:tab w:val="left" w:pos="6237"/>
              </w:tabs>
            </w:pPr>
            <w:r>
              <w:t>Доля публикуемых документов бюджетного процесса</w:t>
            </w:r>
          </w:p>
        </w:tc>
        <w:tc>
          <w:tcPr>
            <w:tcW w:w="1468" w:type="dxa"/>
          </w:tcPr>
          <w:p w:rsidR="00210B70" w:rsidRDefault="00210B70" w:rsidP="00C921F0">
            <w:pPr>
              <w:pStyle w:val="ConsPlusNormal"/>
              <w:tabs>
                <w:tab w:val="left" w:pos="6237"/>
              </w:tabs>
            </w:pPr>
            <w:r>
              <w:t>Плановое значение</w:t>
            </w:r>
          </w:p>
        </w:tc>
        <w:tc>
          <w:tcPr>
            <w:tcW w:w="1324" w:type="dxa"/>
          </w:tcPr>
          <w:p w:rsidR="00210B70" w:rsidRDefault="00210B70" w:rsidP="00C921F0">
            <w:pPr>
              <w:pStyle w:val="ConsPlusNormal"/>
              <w:tabs>
                <w:tab w:val="left" w:pos="6237"/>
              </w:tabs>
              <w:jc w:val="center"/>
            </w:pPr>
            <w:r>
              <w:t>Проц.</w:t>
            </w:r>
          </w:p>
        </w:tc>
        <w:tc>
          <w:tcPr>
            <w:tcW w:w="976" w:type="dxa"/>
          </w:tcPr>
          <w:p w:rsidR="00210B70" w:rsidRDefault="00210B70" w:rsidP="00C921F0">
            <w:pPr>
              <w:pStyle w:val="ConsPlusNormal"/>
              <w:tabs>
                <w:tab w:val="left" w:pos="6237"/>
              </w:tabs>
              <w:jc w:val="center"/>
            </w:pP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680" w:type="dxa"/>
          </w:tcPr>
          <w:p w:rsidR="00210B70" w:rsidRDefault="00210B70" w:rsidP="00C921F0">
            <w:pPr>
              <w:pStyle w:val="ConsPlusNormal"/>
              <w:tabs>
                <w:tab w:val="left" w:pos="6237"/>
              </w:tabs>
              <w:jc w:val="center"/>
            </w:pPr>
            <w:r>
              <w:t>100</w:t>
            </w:r>
          </w:p>
        </w:tc>
        <w:tc>
          <w:tcPr>
            <w:tcW w:w="907" w:type="dxa"/>
            <w:vMerge w:val="restart"/>
            <w:tcBorders>
              <w:bottom w:val="nil"/>
            </w:tcBorders>
          </w:tcPr>
          <w:p w:rsidR="00210B70" w:rsidRDefault="00210B70" w:rsidP="00C921F0">
            <w:pPr>
              <w:pStyle w:val="ConsPlusNormal"/>
              <w:tabs>
                <w:tab w:val="left" w:pos="6237"/>
              </w:tabs>
              <w:jc w:val="center"/>
            </w:pPr>
            <w:r>
              <w:t>0,15</w:t>
            </w:r>
          </w:p>
        </w:tc>
      </w:tr>
      <w:tr w:rsidR="00210B70" w:rsidTr="00C921F0">
        <w:tblPrEx>
          <w:tblBorders>
            <w:insideH w:val="nil"/>
          </w:tblBorders>
        </w:tblPrEx>
        <w:tc>
          <w:tcPr>
            <w:tcW w:w="510" w:type="dxa"/>
            <w:vMerge/>
            <w:tcBorders>
              <w:bottom w:val="nil"/>
            </w:tcBorders>
          </w:tcPr>
          <w:p w:rsidR="00210B70" w:rsidRDefault="00210B70" w:rsidP="00C921F0">
            <w:pPr>
              <w:tabs>
                <w:tab w:val="left" w:pos="6237"/>
              </w:tabs>
            </w:pPr>
          </w:p>
        </w:tc>
        <w:tc>
          <w:tcPr>
            <w:tcW w:w="4088" w:type="dxa"/>
            <w:vMerge/>
            <w:tcBorders>
              <w:bottom w:val="nil"/>
            </w:tcBorders>
          </w:tcPr>
          <w:p w:rsidR="00210B70" w:rsidRDefault="00210B70" w:rsidP="00C921F0">
            <w:pPr>
              <w:tabs>
                <w:tab w:val="left" w:pos="6237"/>
              </w:tabs>
            </w:pPr>
          </w:p>
        </w:tc>
        <w:tc>
          <w:tcPr>
            <w:tcW w:w="1468" w:type="dxa"/>
            <w:tcBorders>
              <w:bottom w:val="nil"/>
            </w:tcBorders>
          </w:tcPr>
          <w:p w:rsidR="00210B70" w:rsidRDefault="00210B70" w:rsidP="00C921F0">
            <w:pPr>
              <w:pStyle w:val="ConsPlusNormal"/>
              <w:tabs>
                <w:tab w:val="left" w:pos="6237"/>
              </w:tabs>
            </w:pPr>
            <w:r>
              <w:t>Фактическое значение</w:t>
            </w:r>
          </w:p>
        </w:tc>
        <w:tc>
          <w:tcPr>
            <w:tcW w:w="1324" w:type="dxa"/>
            <w:tcBorders>
              <w:bottom w:val="nil"/>
            </w:tcBorders>
          </w:tcPr>
          <w:p w:rsidR="00210B70" w:rsidRDefault="00210B70" w:rsidP="00C921F0">
            <w:pPr>
              <w:pStyle w:val="ConsPlusNormal"/>
              <w:tabs>
                <w:tab w:val="left" w:pos="6237"/>
              </w:tabs>
              <w:jc w:val="center"/>
            </w:pPr>
            <w:r>
              <w:t>Проц.</w:t>
            </w:r>
          </w:p>
        </w:tc>
        <w:tc>
          <w:tcPr>
            <w:tcW w:w="976" w:type="dxa"/>
            <w:tcBorders>
              <w:bottom w:val="nil"/>
            </w:tcBorders>
          </w:tcPr>
          <w:p w:rsidR="00210B70" w:rsidRDefault="00210B70" w:rsidP="00C921F0">
            <w:pPr>
              <w:pStyle w:val="ConsPlusNormal"/>
              <w:tabs>
                <w:tab w:val="left" w:pos="6237"/>
              </w:tabs>
              <w:jc w:val="center"/>
            </w:pPr>
            <w:r>
              <w:t>100</w:t>
            </w:r>
          </w:p>
        </w:tc>
        <w:tc>
          <w:tcPr>
            <w:tcW w:w="680" w:type="dxa"/>
            <w:tcBorders>
              <w:bottom w:val="nil"/>
            </w:tcBorders>
          </w:tcPr>
          <w:p w:rsidR="00210B70" w:rsidRDefault="00210B70" w:rsidP="00C921F0">
            <w:pPr>
              <w:pStyle w:val="ConsPlusNormal"/>
              <w:tabs>
                <w:tab w:val="left" w:pos="6237"/>
              </w:tabs>
              <w:jc w:val="center"/>
            </w:pPr>
            <w:r>
              <w:t>100</w:t>
            </w:r>
          </w:p>
        </w:tc>
        <w:tc>
          <w:tcPr>
            <w:tcW w:w="680" w:type="dxa"/>
            <w:tcBorders>
              <w:bottom w:val="nil"/>
            </w:tcBorders>
          </w:tcPr>
          <w:p w:rsidR="00210B70" w:rsidRDefault="00210B70" w:rsidP="00C921F0">
            <w:pPr>
              <w:pStyle w:val="ConsPlusNormal"/>
              <w:tabs>
                <w:tab w:val="left" w:pos="6237"/>
              </w:tabs>
              <w:jc w:val="center"/>
            </w:pPr>
            <w:r>
              <w:t>100</w:t>
            </w:r>
          </w:p>
        </w:tc>
        <w:tc>
          <w:tcPr>
            <w:tcW w:w="680" w:type="dxa"/>
            <w:tcBorders>
              <w:bottom w:val="nil"/>
            </w:tcBorders>
          </w:tcPr>
          <w:p w:rsidR="00210B70" w:rsidRDefault="00210B70" w:rsidP="00C921F0">
            <w:pPr>
              <w:pStyle w:val="ConsPlusNormal"/>
              <w:tabs>
                <w:tab w:val="left" w:pos="6237"/>
              </w:tabs>
              <w:jc w:val="center"/>
            </w:pPr>
            <w:r>
              <w:t>100</w:t>
            </w: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680" w:type="dxa"/>
            <w:tcBorders>
              <w:bottom w:val="nil"/>
            </w:tcBorders>
          </w:tcPr>
          <w:p w:rsidR="00210B70" w:rsidRDefault="00210B70" w:rsidP="00C921F0">
            <w:pPr>
              <w:pStyle w:val="ConsPlusNormal"/>
              <w:tabs>
                <w:tab w:val="left" w:pos="6237"/>
              </w:tabs>
              <w:jc w:val="center"/>
            </w:pPr>
          </w:p>
        </w:tc>
        <w:tc>
          <w:tcPr>
            <w:tcW w:w="907" w:type="dxa"/>
            <w:vMerge/>
            <w:tcBorders>
              <w:bottom w:val="nil"/>
            </w:tcBorders>
          </w:tcPr>
          <w:p w:rsidR="00210B70" w:rsidRDefault="00210B70" w:rsidP="00C921F0">
            <w:pPr>
              <w:tabs>
                <w:tab w:val="left" w:pos="6237"/>
              </w:tabs>
            </w:pPr>
          </w:p>
        </w:tc>
      </w:tr>
      <w:tr w:rsidR="00210B70" w:rsidTr="00C921F0">
        <w:tblPrEx>
          <w:tblBorders>
            <w:insideH w:val="nil"/>
          </w:tblBorders>
        </w:tblPrEx>
        <w:tc>
          <w:tcPr>
            <w:tcW w:w="14713" w:type="dxa"/>
            <w:gridSpan w:val="14"/>
            <w:tcBorders>
              <w:top w:val="nil"/>
            </w:tcBorders>
          </w:tcPr>
          <w:p w:rsidR="00210B70" w:rsidRDefault="00210B70" w:rsidP="00C921F0">
            <w:pPr>
              <w:pStyle w:val="ConsPlusNormal"/>
              <w:tabs>
                <w:tab w:val="left" w:pos="6237"/>
              </w:tabs>
              <w:jc w:val="both"/>
            </w:pPr>
            <w:proofErr w:type="gramStart"/>
            <w:r>
              <w:t xml:space="preserve">(в ред. Постановлений Правительства Ленинградской области от 04.06.2019 </w:t>
            </w:r>
            <w:hyperlink r:id="rId126" w:history="1">
              <w:r>
                <w:rPr>
                  <w:color w:val="0000FF"/>
                </w:rPr>
                <w:t>N 252</w:t>
              </w:r>
            </w:hyperlink>
            <w:r>
              <w:t>,</w:t>
            </w:r>
            <w:proofErr w:type="gramEnd"/>
          </w:p>
          <w:p w:rsidR="00210B70" w:rsidRDefault="00210B70" w:rsidP="00C921F0">
            <w:pPr>
              <w:pStyle w:val="ConsPlusNormal"/>
              <w:tabs>
                <w:tab w:val="left" w:pos="6237"/>
              </w:tabs>
              <w:jc w:val="both"/>
            </w:pPr>
            <w:r>
              <w:t xml:space="preserve">от 31.08.2020 </w:t>
            </w:r>
            <w:hyperlink r:id="rId127" w:history="1">
              <w:r>
                <w:rPr>
                  <w:color w:val="0000FF"/>
                </w:rPr>
                <w:t>N 607</w:t>
              </w:r>
            </w:hyperlink>
            <w:r>
              <w:t>)</w:t>
            </w:r>
          </w:p>
        </w:tc>
      </w:tr>
    </w:tbl>
    <w:p w:rsidR="00C921F0" w:rsidRDefault="00C921F0" w:rsidP="00C921F0">
      <w:pPr>
        <w:pStyle w:val="ConsPlusNormal"/>
        <w:tabs>
          <w:tab w:val="left" w:pos="6237"/>
        </w:tabs>
        <w:ind w:firstLine="540"/>
        <w:jc w:val="both"/>
      </w:pPr>
      <w:r>
        <w:t>--------------------------------</w:t>
      </w:r>
    </w:p>
    <w:p w:rsidR="00210B70" w:rsidRDefault="00C921F0" w:rsidP="00C921F0">
      <w:pPr>
        <w:pStyle w:val="ConsPlusNormal"/>
        <w:tabs>
          <w:tab w:val="left" w:pos="6237"/>
        </w:tabs>
        <w:ind w:firstLine="540"/>
        <w:sectPr w:rsidR="00210B70">
          <w:pgSz w:w="16838" w:h="11905" w:orient="landscape"/>
          <w:pgMar w:top="1701" w:right="1134" w:bottom="850" w:left="1134" w:header="0" w:footer="0" w:gutter="0"/>
          <w:cols w:space="720"/>
        </w:sectPr>
      </w:pPr>
      <w:r>
        <w:t xml:space="preserve">&lt;*&gt; Достижение показателя </w:t>
      </w:r>
      <w:proofErr w:type="spellStart"/>
      <w:r>
        <w:t>дюрации</w:t>
      </w:r>
      <w:proofErr w:type="spellEnd"/>
      <w:r>
        <w:t xml:space="preserve"> долга обеспечивает общую срочность имеющихся заимствований на уровне, позволяющем осуществлять их комфортное, экономически выгодное плановое погашение и обслуживание. Экономически оптимальным значением данного показателя считается два года и более.</w:t>
      </w:r>
    </w:p>
    <w:p w:rsidR="00210B70" w:rsidRDefault="00210B70" w:rsidP="00C921F0">
      <w:pPr>
        <w:pStyle w:val="ConsPlusNormal"/>
        <w:tabs>
          <w:tab w:val="left" w:pos="6237"/>
        </w:tabs>
      </w:pPr>
    </w:p>
    <w:p w:rsidR="00210B70" w:rsidRDefault="00210B70" w:rsidP="00C921F0">
      <w:pPr>
        <w:pStyle w:val="ConsPlusNormal"/>
        <w:tabs>
          <w:tab w:val="left" w:pos="6237"/>
        </w:tabs>
      </w:pPr>
    </w:p>
    <w:p w:rsidR="00210B70" w:rsidRDefault="00210B70" w:rsidP="00C921F0">
      <w:pPr>
        <w:pStyle w:val="ConsPlusNormal"/>
        <w:tabs>
          <w:tab w:val="left" w:pos="6237"/>
        </w:tabs>
        <w:jc w:val="right"/>
        <w:outlineLvl w:val="1"/>
      </w:pPr>
      <w:r>
        <w:t>Приложение 3</w:t>
      </w:r>
    </w:p>
    <w:p w:rsidR="00210B70" w:rsidRDefault="00210B70" w:rsidP="00C921F0">
      <w:pPr>
        <w:pStyle w:val="ConsPlusNormal"/>
        <w:tabs>
          <w:tab w:val="left" w:pos="6237"/>
        </w:tabs>
        <w:jc w:val="right"/>
      </w:pPr>
      <w:r>
        <w:t>к Государственной программе</w:t>
      </w:r>
    </w:p>
    <w:p w:rsidR="00210B70" w:rsidRDefault="00210B70" w:rsidP="00C921F0">
      <w:pPr>
        <w:pStyle w:val="ConsPlusNormal"/>
        <w:tabs>
          <w:tab w:val="left" w:pos="6237"/>
        </w:tabs>
      </w:pPr>
    </w:p>
    <w:p w:rsidR="00210B70" w:rsidRDefault="00210B70" w:rsidP="00C921F0">
      <w:pPr>
        <w:pStyle w:val="ConsPlusTitle"/>
        <w:tabs>
          <w:tab w:val="left" w:pos="6237"/>
        </w:tabs>
        <w:jc w:val="center"/>
      </w:pPr>
      <w:r>
        <w:t>СВЕДЕНИЯ</w:t>
      </w:r>
    </w:p>
    <w:p w:rsidR="00210B70" w:rsidRDefault="00210B70" w:rsidP="00C921F0">
      <w:pPr>
        <w:pStyle w:val="ConsPlusTitle"/>
        <w:tabs>
          <w:tab w:val="left" w:pos="6237"/>
        </w:tabs>
        <w:jc w:val="center"/>
      </w:pPr>
      <w:r>
        <w:t>О ПОКАЗАТЕЛЯХ (ИНДИКАТОРАХ), РАЗРАБАТЫВАЕМЫХ В РАМКАХ</w:t>
      </w:r>
    </w:p>
    <w:p w:rsidR="00210B70" w:rsidRDefault="00210B70" w:rsidP="00C921F0">
      <w:pPr>
        <w:pStyle w:val="ConsPlusTitle"/>
        <w:tabs>
          <w:tab w:val="left" w:pos="6237"/>
        </w:tabs>
        <w:jc w:val="center"/>
      </w:pPr>
      <w:r>
        <w:t>ФЕДЕРАЛЬНОГО ПЛАНА СТАТИСТИЧЕСКИХ РАБОТ</w:t>
      </w:r>
    </w:p>
    <w:p w:rsidR="00210B70" w:rsidRDefault="00210B70" w:rsidP="00C921F0">
      <w:pPr>
        <w:pStyle w:val="ConsPlusNormal"/>
        <w:tabs>
          <w:tab w:val="left" w:pos="6237"/>
        </w:tabs>
      </w:pPr>
    </w:p>
    <w:p w:rsidR="00210B70" w:rsidRDefault="00210B70" w:rsidP="00C921F0">
      <w:pPr>
        <w:pStyle w:val="ConsPlusNormal"/>
        <w:tabs>
          <w:tab w:val="left" w:pos="6237"/>
        </w:tabs>
        <w:jc w:val="center"/>
      </w:pPr>
      <w:r>
        <w:t xml:space="preserve">Утратили силу с 27 декабря 2019 года. - </w:t>
      </w:r>
      <w:hyperlink r:id="rId128" w:history="1">
        <w:r>
          <w:rPr>
            <w:color w:val="0000FF"/>
          </w:rPr>
          <w:t>Постановление</w:t>
        </w:r>
      </w:hyperlink>
    </w:p>
    <w:p w:rsidR="00210B70" w:rsidRDefault="00210B70" w:rsidP="00C921F0">
      <w:pPr>
        <w:pStyle w:val="ConsPlusNormal"/>
        <w:tabs>
          <w:tab w:val="left" w:pos="6237"/>
        </w:tabs>
        <w:jc w:val="center"/>
      </w:pPr>
      <w:r>
        <w:t>Правительства Ленинградской области от 27.12.2019 N 627.</w:t>
      </w:r>
    </w:p>
    <w:p w:rsidR="00210B70" w:rsidRDefault="00210B70" w:rsidP="00C921F0">
      <w:pPr>
        <w:pStyle w:val="ConsPlusNormal"/>
        <w:tabs>
          <w:tab w:val="left" w:pos="6237"/>
        </w:tabs>
      </w:pPr>
    </w:p>
    <w:p w:rsidR="00210B70" w:rsidRDefault="00210B70" w:rsidP="00C921F0">
      <w:pPr>
        <w:pStyle w:val="ConsPlusNormal"/>
        <w:tabs>
          <w:tab w:val="left" w:pos="6237"/>
        </w:tabs>
      </w:pPr>
    </w:p>
    <w:p w:rsidR="00210B70" w:rsidRDefault="00210B70" w:rsidP="00C921F0">
      <w:pPr>
        <w:pStyle w:val="ConsPlusNormal"/>
        <w:tabs>
          <w:tab w:val="left" w:pos="6237"/>
        </w:tabs>
      </w:pPr>
    </w:p>
    <w:p w:rsidR="00210B70" w:rsidRDefault="00210B70" w:rsidP="00C921F0">
      <w:pPr>
        <w:pStyle w:val="ConsPlusNormal"/>
        <w:tabs>
          <w:tab w:val="left" w:pos="6237"/>
        </w:tabs>
      </w:pPr>
    </w:p>
    <w:p w:rsidR="00210B70" w:rsidRDefault="00210B70" w:rsidP="00C921F0">
      <w:pPr>
        <w:pStyle w:val="ConsPlusNormal"/>
        <w:tabs>
          <w:tab w:val="left" w:pos="6237"/>
        </w:tabs>
      </w:pPr>
    </w:p>
    <w:p w:rsidR="00210B70" w:rsidRDefault="00210B70" w:rsidP="00C921F0">
      <w:pPr>
        <w:pStyle w:val="ConsPlusNormal"/>
        <w:tabs>
          <w:tab w:val="left" w:pos="6237"/>
        </w:tabs>
        <w:jc w:val="right"/>
        <w:outlineLvl w:val="1"/>
      </w:pPr>
      <w:r>
        <w:t>Приложение 4</w:t>
      </w:r>
    </w:p>
    <w:p w:rsidR="00210B70" w:rsidRDefault="00210B70" w:rsidP="00C921F0">
      <w:pPr>
        <w:pStyle w:val="ConsPlusNormal"/>
        <w:tabs>
          <w:tab w:val="left" w:pos="6237"/>
        </w:tabs>
        <w:jc w:val="right"/>
      </w:pPr>
      <w:r>
        <w:t>к Государственной программе</w:t>
      </w:r>
    </w:p>
    <w:p w:rsidR="00210B70" w:rsidRDefault="00210B70" w:rsidP="00C921F0">
      <w:pPr>
        <w:pStyle w:val="ConsPlusNormal"/>
        <w:tabs>
          <w:tab w:val="left" w:pos="6237"/>
        </w:tabs>
      </w:pPr>
    </w:p>
    <w:p w:rsidR="00210B70" w:rsidRDefault="00210B70" w:rsidP="00C921F0">
      <w:pPr>
        <w:pStyle w:val="ConsPlusTitle"/>
        <w:tabs>
          <w:tab w:val="left" w:pos="6237"/>
        </w:tabs>
        <w:jc w:val="center"/>
      </w:pPr>
      <w:r>
        <w:t>СВЕДЕНИЯ</w:t>
      </w:r>
    </w:p>
    <w:p w:rsidR="00210B70" w:rsidRDefault="00210B70" w:rsidP="00C921F0">
      <w:pPr>
        <w:pStyle w:val="ConsPlusTitle"/>
        <w:tabs>
          <w:tab w:val="left" w:pos="6237"/>
        </w:tabs>
        <w:jc w:val="center"/>
      </w:pPr>
      <w:r>
        <w:t>О ПОРЯДКЕ СБОРА ИНФОРМАЦИИ И МЕТОДИКЕ РАСЧЕТА ПОКАЗАТЕЛЯ</w:t>
      </w:r>
    </w:p>
    <w:p w:rsidR="00210B70" w:rsidRDefault="00210B70" w:rsidP="00C921F0">
      <w:pPr>
        <w:pStyle w:val="ConsPlusTitle"/>
        <w:tabs>
          <w:tab w:val="left" w:pos="6237"/>
        </w:tabs>
        <w:jc w:val="center"/>
      </w:pPr>
      <w:r>
        <w:t>(ИНДИКАТОРА) ГОСУДАРСТВЕННОЙ ПРОГРАММЫ ЛЕНИНГРАДСКОЙ ОБЛАСТИ</w:t>
      </w:r>
    </w:p>
    <w:p w:rsidR="00210B70" w:rsidRDefault="00210B70" w:rsidP="00C921F0">
      <w:pPr>
        <w:pStyle w:val="ConsPlusTitle"/>
        <w:tabs>
          <w:tab w:val="left" w:pos="6237"/>
        </w:tabs>
        <w:jc w:val="center"/>
      </w:pPr>
      <w:r>
        <w:t xml:space="preserve">"УПРАВЛЕНИЕ ГОСУДАРСТВЕННЫМИ ФИНАНСАМИ И </w:t>
      </w:r>
      <w:proofErr w:type="gramStart"/>
      <w:r>
        <w:t>ГОСУДАРСТВЕННЫМ</w:t>
      </w:r>
      <w:proofErr w:type="gramEnd"/>
    </w:p>
    <w:p w:rsidR="00210B70" w:rsidRDefault="00210B70" w:rsidP="00C921F0">
      <w:pPr>
        <w:pStyle w:val="ConsPlusTitle"/>
        <w:tabs>
          <w:tab w:val="left" w:pos="6237"/>
        </w:tabs>
        <w:jc w:val="center"/>
      </w:pPr>
      <w:r>
        <w:t>ДОЛГОМ ЛЕНИНГРАДСКОЙ ОБЛАСТИ"</w:t>
      </w:r>
    </w:p>
    <w:p w:rsidR="00210B70" w:rsidRDefault="00210B70" w:rsidP="00C921F0">
      <w:pPr>
        <w:tabs>
          <w:tab w:val="left" w:pos="6237"/>
        </w:tabs>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rsidP="00C921F0">
            <w:pPr>
              <w:pStyle w:val="ConsPlusNormal"/>
              <w:tabs>
                <w:tab w:val="left" w:pos="6237"/>
              </w:tabs>
              <w:jc w:val="center"/>
            </w:pPr>
            <w:r>
              <w:rPr>
                <w:color w:val="392C69"/>
              </w:rPr>
              <w:t>Список изменяющих документов</w:t>
            </w:r>
          </w:p>
          <w:p w:rsidR="00210B70" w:rsidRDefault="00210B70" w:rsidP="00C921F0">
            <w:pPr>
              <w:pStyle w:val="ConsPlusNormal"/>
              <w:tabs>
                <w:tab w:val="left" w:pos="6237"/>
              </w:tabs>
              <w:jc w:val="center"/>
            </w:pPr>
            <w:proofErr w:type="gramStart"/>
            <w:r>
              <w:rPr>
                <w:color w:val="392C69"/>
              </w:rPr>
              <w:t>(в ред. Постановлений Правительства Ленинградской области</w:t>
            </w:r>
            <w:proofErr w:type="gramEnd"/>
          </w:p>
          <w:p w:rsidR="00210B70" w:rsidRDefault="00210B70" w:rsidP="00C921F0">
            <w:pPr>
              <w:pStyle w:val="ConsPlusNormal"/>
              <w:tabs>
                <w:tab w:val="left" w:pos="6237"/>
              </w:tabs>
              <w:jc w:val="center"/>
            </w:pPr>
            <w:r>
              <w:rPr>
                <w:color w:val="392C69"/>
              </w:rPr>
              <w:t xml:space="preserve">от 20.12.2018 </w:t>
            </w:r>
            <w:hyperlink r:id="rId129" w:history="1">
              <w:r>
                <w:rPr>
                  <w:color w:val="0000FF"/>
                </w:rPr>
                <w:t>N 504</w:t>
              </w:r>
            </w:hyperlink>
            <w:r>
              <w:rPr>
                <w:color w:val="392C69"/>
              </w:rPr>
              <w:t xml:space="preserve">, от 27.12.2019 </w:t>
            </w:r>
            <w:hyperlink r:id="rId130" w:history="1">
              <w:r>
                <w:rPr>
                  <w:color w:val="0000FF"/>
                </w:rPr>
                <w:t>N 627</w:t>
              </w:r>
            </w:hyperlink>
            <w:r>
              <w:rPr>
                <w:color w:val="392C69"/>
              </w:rPr>
              <w:t xml:space="preserve">, от 31.08.2020 </w:t>
            </w:r>
            <w:hyperlink r:id="rId131" w:history="1">
              <w:r>
                <w:rPr>
                  <w:color w:val="0000FF"/>
                </w:rPr>
                <w:t>N 607</w:t>
              </w:r>
            </w:hyperlink>
            <w:r>
              <w:rPr>
                <w:color w:val="392C69"/>
              </w:rPr>
              <w:t>)</w:t>
            </w:r>
          </w:p>
        </w:tc>
      </w:tr>
    </w:tbl>
    <w:p w:rsidR="00210B70" w:rsidRDefault="00210B70" w:rsidP="00C921F0">
      <w:pPr>
        <w:pStyle w:val="ConsPlusNormal"/>
        <w:tabs>
          <w:tab w:val="left" w:pos="6237"/>
        </w:tabs>
      </w:pPr>
    </w:p>
    <w:p w:rsidR="00210B70" w:rsidRDefault="00210B70" w:rsidP="00C921F0">
      <w:pPr>
        <w:tabs>
          <w:tab w:val="left" w:pos="6237"/>
        </w:tabs>
        <w:sectPr w:rsidR="00210B70">
          <w:pgSz w:w="11905" w:h="16838"/>
          <w:pgMar w:top="1134" w:right="850" w:bottom="1134" w:left="1701" w:header="0" w:footer="0" w:gutter="0"/>
          <w:cols w:space="720"/>
        </w:sectPr>
      </w:pPr>
    </w:p>
    <w:tbl>
      <w:tblPr>
        <w:tblW w:w="1613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624"/>
        <w:gridCol w:w="1786"/>
        <w:gridCol w:w="1417"/>
        <w:gridCol w:w="3544"/>
        <w:gridCol w:w="1162"/>
        <w:gridCol w:w="1276"/>
        <w:gridCol w:w="1105"/>
        <w:gridCol w:w="1134"/>
        <w:gridCol w:w="1531"/>
      </w:tblGrid>
      <w:tr w:rsidR="00210B70" w:rsidTr="00C921F0">
        <w:tc>
          <w:tcPr>
            <w:tcW w:w="454" w:type="dxa"/>
          </w:tcPr>
          <w:p w:rsidR="00210B70" w:rsidRDefault="00210B70" w:rsidP="00C921F0">
            <w:pPr>
              <w:pStyle w:val="ConsPlusNormal"/>
              <w:tabs>
                <w:tab w:val="left" w:pos="6237"/>
              </w:tabs>
              <w:jc w:val="center"/>
            </w:pPr>
            <w:r>
              <w:lastRenderedPageBreak/>
              <w:t xml:space="preserve">N </w:t>
            </w:r>
            <w:proofErr w:type="gramStart"/>
            <w:r>
              <w:t>п</w:t>
            </w:r>
            <w:proofErr w:type="gramEnd"/>
            <w:r>
              <w:t>/п</w:t>
            </w:r>
          </w:p>
        </w:tc>
        <w:tc>
          <w:tcPr>
            <w:tcW w:w="2098" w:type="dxa"/>
          </w:tcPr>
          <w:p w:rsidR="00210B70" w:rsidRDefault="00210B70" w:rsidP="00C921F0">
            <w:pPr>
              <w:pStyle w:val="ConsPlusNormal"/>
              <w:tabs>
                <w:tab w:val="left" w:pos="6237"/>
              </w:tabs>
              <w:jc w:val="center"/>
            </w:pPr>
            <w:r>
              <w:t>Наименование показателя</w:t>
            </w:r>
          </w:p>
        </w:tc>
        <w:tc>
          <w:tcPr>
            <w:tcW w:w="624" w:type="dxa"/>
          </w:tcPr>
          <w:p w:rsidR="00210B70" w:rsidRDefault="00210B70" w:rsidP="00C921F0">
            <w:pPr>
              <w:pStyle w:val="ConsPlusNormal"/>
              <w:tabs>
                <w:tab w:val="left" w:pos="6237"/>
              </w:tabs>
              <w:jc w:val="center"/>
            </w:pPr>
            <w:r>
              <w:t>Ед. изм.</w:t>
            </w:r>
          </w:p>
        </w:tc>
        <w:tc>
          <w:tcPr>
            <w:tcW w:w="1786" w:type="dxa"/>
          </w:tcPr>
          <w:p w:rsidR="00210B70" w:rsidRDefault="00210B70" w:rsidP="00C921F0">
            <w:pPr>
              <w:pStyle w:val="ConsPlusNormal"/>
              <w:tabs>
                <w:tab w:val="left" w:pos="6237"/>
              </w:tabs>
              <w:jc w:val="center"/>
            </w:pPr>
            <w:r>
              <w:t>Определение показателя</w:t>
            </w:r>
          </w:p>
        </w:tc>
        <w:tc>
          <w:tcPr>
            <w:tcW w:w="1417" w:type="dxa"/>
          </w:tcPr>
          <w:p w:rsidR="00210B70" w:rsidRDefault="00210B70" w:rsidP="00C921F0">
            <w:pPr>
              <w:pStyle w:val="ConsPlusNormal"/>
              <w:tabs>
                <w:tab w:val="left" w:pos="6237"/>
              </w:tabs>
              <w:jc w:val="center"/>
            </w:pPr>
            <w:r>
              <w:t>Временные характеристики</w:t>
            </w:r>
          </w:p>
        </w:tc>
        <w:tc>
          <w:tcPr>
            <w:tcW w:w="3544" w:type="dxa"/>
          </w:tcPr>
          <w:p w:rsidR="00210B70" w:rsidRDefault="00210B70" w:rsidP="00C921F0">
            <w:pPr>
              <w:pStyle w:val="ConsPlusNormal"/>
              <w:tabs>
                <w:tab w:val="left" w:pos="6237"/>
              </w:tabs>
              <w:jc w:val="center"/>
            </w:pPr>
            <w:r>
              <w:t>Алгоритм формирования (формула) показателя и методологические пояснения к показателю</w:t>
            </w:r>
          </w:p>
        </w:tc>
        <w:tc>
          <w:tcPr>
            <w:tcW w:w="1162" w:type="dxa"/>
          </w:tcPr>
          <w:p w:rsidR="00210B70" w:rsidRDefault="00210B70" w:rsidP="00C921F0">
            <w:pPr>
              <w:pStyle w:val="ConsPlusNormal"/>
              <w:tabs>
                <w:tab w:val="left" w:pos="6237"/>
              </w:tabs>
              <w:jc w:val="center"/>
            </w:pPr>
            <w:r>
              <w:t>Метод сбора информации, индекс формы отчетности</w:t>
            </w:r>
          </w:p>
        </w:tc>
        <w:tc>
          <w:tcPr>
            <w:tcW w:w="1276" w:type="dxa"/>
          </w:tcPr>
          <w:p w:rsidR="00210B70" w:rsidRDefault="00210B70" w:rsidP="00C921F0">
            <w:pPr>
              <w:pStyle w:val="ConsPlusNormal"/>
              <w:tabs>
                <w:tab w:val="left" w:pos="6237"/>
              </w:tabs>
              <w:jc w:val="center"/>
            </w:pPr>
            <w:r>
              <w:t>Объект и единица наблюдения</w:t>
            </w:r>
          </w:p>
        </w:tc>
        <w:tc>
          <w:tcPr>
            <w:tcW w:w="1105" w:type="dxa"/>
          </w:tcPr>
          <w:p w:rsidR="00210B70" w:rsidRDefault="00210B70" w:rsidP="00C921F0">
            <w:pPr>
              <w:pStyle w:val="ConsPlusNormal"/>
              <w:tabs>
                <w:tab w:val="left" w:pos="6237"/>
              </w:tabs>
              <w:jc w:val="center"/>
            </w:pPr>
            <w:r>
              <w:t>Охват единиц совокупности</w:t>
            </w:r>
          </w:p>
        </w:tc>
        <w:tc>
          <w:tcPr>
            <w:tcW w:w="1134" w:type="dxa"/>
          </w:tcPr>
          <w:p w:rsidR="00210B70" w:rsidRDefault="00210B70" w:rsidP="00C921F0">
            <w:pPr>
              <w:pStyle w:val="ConsPlusNormal"/>
              <w:tabs>
                <w:tab w:val="left" w:pos="6237"/>
              </w:tabs>
              <w:jc w:val="center"/>
            </w:pPr>
            <w:proofErr w:type="gramStart"/>
            <w:r>
              <w:t>Ответственный за сбор данных по показателю</w:t>
            </w:r>
            <w:proofErr w:type="gramEnd"/>
          </w:p>
        </w:tc>
        <w:tc>
          <w:tcPr>
            <w:tcW w:w="1531" w:type="dxa"/>
          </w:tcPr>
          <w:p w:rsidR="00210B70" w:rsidRDefault="00210B70" w:rsidP="00C921F0">
            <w:pPr>
              <w:pStyle w:val="ConsPlusNormal"/>
              <w:tabs>
                <w:tab w:val="left" w:pos="6237"/>
              </w:tabs>
              <w:jc w:val="center"/>
            </w:pPr>
            <w:r>
              <w:t>Реквизиты акта</w:t>
            </w:r>
          </w:p>
        </w:tc>
      </w:tr>
      <w:tr w:rsidR="00210B70" w:rsidTr="00C921F0">
        <w:tc>
          <w:tcPr>
            <w:tcW w:w="454" w:type="dxa"/>
          </w:tcPr>
          <w:p w:rsidR="00210B70" w:rsidRDefault="00210B70" w:rsidP="00C921F0">
            <w:pPr>
              <w:pStyle w:val="ConsPlusNormal"/>
              <w:tabs>
                <w:tab w:val="left" w:pos="6237"/>
              </w:tabs>
              <w:jc w:val="center"/>
            </w:pPr>
            <w:r>
              <w:t>1</w:t>
            </w:r>
          </w:p>
        </w:tc>
        <w:tc>
          <w:tcPr>
            <w:tcW w:w="2098" w:type="dxa"/>
          </w:tcPr>
          <w:p w:rsidR="00210B70" w:rsidRDefault="00210B70" w:rsidP="00C921F0">
            <w:pPr>
              <w:pStyle w:val="ConsPlusNormal"/>
              <w:tabs>
                <w:tab w:val="left" w:pos="6237"/>
              </w:tabs>
              <w:jc w:val="center"/>
            </w:pPr>
            <w:r>
              <w:t>2</w:t>
            </w:r>
          </w:p>
        </w:tc>
        <w:tc>
          <w:tcPr>
            <w:tcW w:w="624" w:type="dxa"/>
          </w:tcPr>
          <w:p w:rsidR="00210B70" w:rsidRDefault="00210B70" w:rsidP="00C921F0">
            <w:pPr>
              <w:pStyle w:val="ConsPlusNormal"/>
              <w:tabs>
                <w:tab w:val="left" w:pos="6237"/>
              </w:tabs>
              <w:jc w:val="center"/>
            </w:pPr>
            <w:r>
              <w:t>3</w:t>
            </w:r>
          </w:p>
        </w:tc>
        <w:tc>
          <w:tcPr>
            <w:tcW w:w="1786" w:type="dxa"/>
          </w:tcPr>
          <w:p w:rsidR="00210B70" w:rsidRDefault="00210B70" w:rsidP="00C921F0">
            <w:pPr>
              <w:pStyle w:val="ConsPlusNormal"/>
              <w:tabs>
                <w:tab w:val="left" w:pos="6237"/>
              </w:tabs>
              <w:jc w:val="center"/>
            </w:pPr>
            <w:r>
              <w:t>4</w:t>
            </w:r>
          </w:p>
        </w:tc>
        <w:tc>
          <w:tcPr>
            <w:tcW w:w="1417" w:type="dxa"/>
          </w:tcPr>
          <w:p w:rsidR="00210B70" w:rsidRDefault="00210B70" w:rsidP="00C921F0">
            <w:pPr>
              <w:pStyle w:val="ConsPlusNormal"/>
              <w:tabs>
                <w:tab w:val="left" w:pos="6237"/>
              </w:tabs>
              <w:jc w:val="center"/>
            </w:pPr>
            <w:r>
              <w:t>5</w:t>
            </w:r>
          </w:p>
        </w:tc>
        <w:tc>
          <w:tcPr>
            <w:tcW w:w="3544" w:type="dxa"/>
          </w:tcPr>
          <w:p w:rsidR="00210B70" w:rsidRDefault="00210B70" w:rsidP="00C921F0">
            <w:pPr>
              <w:pStyle w:val="ConsPlusNormal"/>
              <w:tabs>
                <w:tab w:val="left" w:pos="6237"/>
              </w:tabs>
              <w:jc w:val="center"/>
            </w:pPr>
            <w:r>
              <w:t>6</w:t>
            </w:r>
          </w:p>
        </w:tc>
        <w:tc>
          <w:tcPr>
            <w:tcW w:w="1162" w:type="dxa"/>
          </w:tcPr>
          <w:p w:rsidR="00210B70" w:rsidRDefault="00210B70" w:rsidP="00C921F0">
            <w:pPr>
              <w:pStyle w:val="ConsPlusNormal"/>
              <w:tabs>
                <w:tab w:val="left" w:pos="6237"/>
              </w:tabs>
              <w:jc w:val="center"/>
            </w:pPr>
            <w:r>
              <w:t>7</w:t>
            </w:r>
          </w:p>
        </w:tc>
        <w:tc>
          <w:tcPr>
            <w:tcW w:w="1276" w:type="dxa"/>
          </w:tcPr>
          <w:p w:rsidR="00210B70" w:rsidRDefault="00210B70" w:rsidP="00C921F0">
            <w:pPr>
              <w:pStyle w:val="ConsPlusNormal"/>
              <w:tabs>
                <w:tab w:val="left" w:pos="6237"/>
              </w:tabs>
              <w:jc w:val="center"/>
            </w:pPr>
            <w:r>
              <w:t>8</w:t>
            </w:r>
          </w:p>
        </w:tc>
        <w:tc>
          <w:tcPr>
            <w:tcW w:w="1105" w:type="dxa"/>
          </w:tcPr>
          <w:p w:rsidR="00210B70" w:rsidRDefault="00210B70" w:rsidP="00C921F0">
            <w:pPr>
              <w:pStyle w:val="ConsPlusNormal"/>
              <w:tabs>
                <w:tab w:val="left" w:pos="6237"/>
              </w:tabs>
              <w:jc w:val="center"/>
            </w:pPr>
            <w:r>
              <w:t>9</w:t>
            </w:r>
          </w:p>
        </w:tc>
        <w:tc>
          <w:tcPr>
            <w:tcW w:w="1134" w:type="dxa"/>
          </w:tcPr>
          <w:p w:rsidR="00210B70" w:rsidRDefault="00210B70" w:rsidP="00C921F0">
            <w:pPr>
              <w:pStyle w:val="ConsPlusNormal"/>
              <w:tabs>
                <w:tab w:val="left" w:pos="6237"/>
              </w:tabs>
              <w:jc w:val="center"/>
            </w:pPr>
            <w:r>
              <w:t>10</w:t>
            </w:r>
          </w:p>
        </w:tc>
        <w:tc>
          <w:tcPr>
            <w:tcW w:w="1531" w:type="dxa"/>
          </w:tcPr>
          <w:p w:rsidR="00210B70" w:rsidRDefault="00210B70" w:rsidP="00C921F0">
            <w:pPr>
              <w:pStyle w:val="ConsPlusNormal"/>
              <w:tabs>
                <w:tab w:val="left" w:pos="6237"/>
              </w:tabs>
              <w:jc w:val="center"/>
            </w:pPr>
            <w:r>
              <w:t>11</w:t>
            </w:r>
          </w:p>
        </w:tc>
      </w:tr>
      <w:tr w:rsidR="00210B70" w:rsidTr="00C921F0">
        <w:tc>
          <w:tcPr>
            <w:tcW w:w="16131" w:type="dxa"/>
            <w:gridSpan w:val="11"/>
          </w:tcPr>
          <w:p w:rsidR="00210B70" w:rsidRDefault="00210B70">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210B70" w:rsidTr="00C921F0">
        <w:tc>
          <w:tcPr>
            <w:tcW w:w="454" w:type="dxa"/>
          </w:tcPr>
          <w:p w:rsidR="00210B70" w:rsidRDefault="00210B70">
            <w:pPr>
              <w:pStyle w:val="ConsPlusNormal"/>
              <w:jc w:val="center"/>
            </w:pPr>
            <w:r>
              <w:t>1</w:t>
            </w:r>
          </w:p>
        </w:tc>
        <w:tc>
          <w:tcPr>
            <w:tcW w:w="2098" w:type="dxa"/>
          </w:tcPr>
          <w:p w:rsidR="00210B70" w:rsidRDefault="00210B70">
            <w:pPr>
              <w:pStyle w:val="ConsPlusNormal"/>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p>
        </w:tc>
        <w:tc>
          <w:tcPr>
            <w:tcW w:w="624" w:type="dxa"/>
          </w:tcPr>
          <w:p w:rsidR="00210B70" w:rsidRDefault="00210B70">
            <w:pPr>
              <w:pStyle w:val="ConsPlusNormal"/>
              <w:jc w:val="center"/>
            </w:pPr>
            <w:r>
              <w:t>%</w:t>
            </w:r>
          </w:p>
        </w:tc>
        <w:tc>
          <w:tcPr>
            <w:tcW w:w="1786" w:type="dxa"/>
          </w:tcPr>
          <w:p w:rsidR="00210B70" w:rsidRDefault="00210B70">
            <w:pPr>
              <w:pStyle w:val="ConsPlusNormal"/>
            </w:pPr>
            <w:r>
              <w:t>В разрезе муниципальных образований Ленинградской области</w:t>
            </w:r>
          </w:p>
        </w:tc>
        <w:tc>
          <w:tcPr>
            <w:tcW w:w="1417" w:type="dxa"/>
          </w:tcPr>
          <w:p w:rsidR="00210B70" w:rsidRDefault="00210B70">
            <w:pPr>
              <w:pStyle w:val="ConsPlusNormal"/>
            </w:pPr>
            <w:r>
              <w:t>Периодичность - полугодовая, годовая</w:t>
            </w:r>
          </w:p>
        </w:tc>
        <w:tc>
          <w:tcPr>
            <w:tcW w:w="3544" w:type="dxa"/>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210B70">
            <w:pPr>
              <w:pStyle w:val="ConsPlusNormal"/>
            </w:pPr>
            <w:r>
              <w:t>И1 = К4</w:t>
            </w:r>
            <w:proofErr w:type="gramStart"/>
            <w:r>
              <w:t xml:space="preserve"> / К</w:t>
            </w:r>
            <w:proofErr w:type="gramEnd"/>
            <w:r>
              <w:t>о x 100,</w:t>
            </w:r>
          </w:p>
          <w:p w:rsidR="00210B70" w:rsidRDefault="00210B70">
            <w:pPr>
              <w:pStyle w:val="ConsPlusNormal"/>
            </w:pPr>
          </w:p>
          <w:p w:rsidR="00210B70" w:rsidRDefault="00210B70">
            <w:pPr>
              <w:pStyle w:val="ConsPlusNormal"/>
            </w:pPr>
            <w:r>
              <w:t>где:</w:t>
            </w:r>
          </w:p>
          <w:p w:rsidR="00210B70" w:rsidRDefault="00210B70">
            <w:pPr>
              <w:pStyle w:val="ConsPlusNormal"/>
            </w:pPr>
            <w:r>
              <w:t>К</w:t>
            </w:r>
            <w:proofErr w:type="gramStart"/>
            <w:r>
              <w:t>4</w:t>
            </w:r>
            <w:proofErr w:type="gramEnd"/>
            <w:r>
              <w:t xml:space="preserve"> - количество муниципальных образований Ленинградской области, имеющих высокое и надлежащее качество управления муниципальными финансами;</w:t>
            </w:r>
          </w:p>
          <w:p w:rsidR="00210B70" w:rsidRDefault="00210B70">
            <w:pPr>
              <w:pStyle w:val="ConsPlusNormal"/>
            </w:pPr>
            <w:proofErr w:type="gramStart"/>
            <w:r>
              <w:t>Ко</w:t>
            </w:r>
            <w:proofErr w:type="gramEnd"/>
            <w:r>
              <w:t xml:space="preserve"> - общее количество муниципальных образований Ленинградской области.</w:t>
            </w:r>
          </w:p>
          <w:p w:rsidR="00210B70" w:rsidRDefault="00210B70">
            <w:pPr>
              <w:pStyle w:val="ConsPlusNormal"/>
            </w:pPr>
            <w:r>
              <w:t>Количество муниципальных образований Ленинградской области, имеющих высокое и надлежащее качество управления муниципальными финансами, определяется по итогам годовой оценки качества управления муниципальными финансами</w:t>
            </w:r>
          </w:p>
        </w:tc>
        <w:tc>
          <w:tcPr>
            <w:tcW w:w="1162" w:type="dxa"/>
          </w:tcPr>
          <w:p w:rsidR="00210B70" w:rsidRDefault="00210B70">
            <w:pPr>
              <w:pStyle w:val="ConsPlusNormal"/>
            </w:pPr>
            <w:r>
              <w:t>Бюджетная отчетность</w:t>
            </w:r>
          </w:p>
        </w:tc>
        <w:tc>
          <w:tcPr>
            <w:tcW w:w="1276" w:type="dxa"/>
          </w:tcPr>
          <w:p w:rsidR="00210B70" w:rsidRDefault="00210B70">
            <w:pPr>
              <w:pStyle w:val="ConsPlusNormal"/>
            </w:pPr>
            <w:r>
              <w:t>Бюджеты муниципальных образований Ленинградской области</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 финансов Ленинградской области</w:t>
            </w:r>
          </w:p>
        </w:tc>
        <w:tc>
          <w:tcPr>
            <w:tcW w:w="1531" w:type="dxa"/>
          </w:tcPr>
          <w:p w:rsidR="00210B70" w:rsidRDefault="00C921F0">
            <w:pPr>
              <w:pStyle w:val="ConsPlusNormal"/>
            </w:pPr>
            <w:hyperlink r:id="rId132" w:history="1">
              <w:r w:rsidR="00210B70">
                <w:rPr>
                  <w:color w:val="0000FF"/>
                </w:rPr>
                <w:t>Методика</w:t>
              </w:r>
            </w:hyperlink>
            <w:r w:rsidR="00210B70">
              <w:t xml:space="preserve"> оценки качества управления муниципальными финансами, утвержденная приказом комитета финансов Ленинградской области от 27 ноября 2013 года N 18-02/01-20-159 (с последующими изменениями)</w:t>
            </w:r>
          </w:p>
        </w:tc>
      </w:tr>
      <w:tr w:rsidR="00210B70" w:rsidTr="00C921F0">
        <w:tblPrEx>
          <w:tblBorders>
            <w:insideH w:val="nil"/>
          </w:tblBorders>
        </w:tblPrEx>
        <w:tc>
          <w:tcPr>
            <w:tcW w:w="454" w:type="dxa"/>
            <w:tcBorders>
              <w:bottom w:val="nil"/>
            </w:tcBorders>
          </w:tcPr>
          <w:p w:rsidR="00210B70" w:rsidRDefault="00210B70">
            <w:pPr>
              <w:pStyle w:val="ConsPlusNormal"/>
              <w:jc w:val="center"/>
            </w:pPr>
            <w:r>
              <w:t>2</w:t>
            </w:r>
          </w:p>
        </w:tc>
        <w:tc>
          <w:tcPr>
            <w:tcW w:w="2098" w:type="dxa"/>
            <w:tcBorders>
              <w:bottom w:val="nil"/>
            </w:tcBorders>
          </w:tcPr>
          <w:p w:rsidR="00210B70" w:rsidRDefault="00210B70">
            <w:pPr>
              <w:pStyle w:val="ConsPlusNormal"/>
            </w:pPr>
            <w:r>
              <w:t xml:space="preserve">Отношение объема государственного </w:t>
            </w:r>
            <w:r>
              <w:lastRenderedPageBreak/>
              <w:t>долга Ленинградской области к объему доходов бюджета Ленинградской области без учета безвозмездных поступлений</w:t>
            </w:r>
          </w:p>
        </w:tc>
        <w:tc>
          <w:tcPr>
            <w:tcW w:w="624" w:type="dxa"/>
            <w:tcBorders>
              <w:bottom w:val="nil"/>
            </w:tcBorders>
          </w:tcPr>
          <w:p w:rsidR="00210B70" w:rsidRDefault="00210B70">
            <w:pPr>
              <w:pStyle w:val="ConsPlusNormal"/>
              <w:jc w:val="center"/>
            </w:pPr>
            <w:r>
              <w:lastRenderedPageBreak/>
              <w:t>%</w:t>
            </w:r>
          </w:p>
        </w:tc>
        <w:tc>
          <w:tcPr>
            <w:tcW w:w="1786" w:type="dxa"/>
            <w:tcBorders>
              <w:bottom w:val="nil"/>
            </w:tcBorders>
          </w:tcPr>
          <w:p w:rsidR="00210B70" w:rsidRDefault="00210B70">
            <w:pPr>
              <w:pStyle w:val="ConsPlusNormal"/>
            </w:pPr>
            <w:r>
              <w:t xml:space="preserve">Отношение объема </w:t>
            </w:r>
            <w:r>
              <w:lastRenderedPageBreak/>
              <w:t>государственного долга Ленинградской области к объему доходов бюджета Ленинградской области без учета безвозмездных поступлений</w:t>
            </w:r>
          </w:p>
        </w:tc>
        <w:tc>
          <w:tcPr>
            <w:tcW w:w="1417" w:type="dxa"/>
            <w:tcBorders>
              <w:bottom w:val="nil"/>
            </w:tcBorders>
          </w:tcPr>
          <w:p w:rsidR="00210B70" w:rsidRDefault="00210B70">
            <w:pPr>
              <w:pStyle w:val="ConsPlusNormal"/>
            </w:pPr>
            <w:r>
              <w:lastRenderedPageBreak/>
              <w:t>Периодичность - годовая</w:t>
            </w:r>
          </w:p>
        </w:tc>
        <w:tc>
          <w:tcPr>
            <w:tcW w:w="3544" w:type="dxa"/>
            <w:tcBorders>
              <w:bottom w:val="nil"/>
            </w:tcBorders>
          </w:tcPr>
          <w:p w:rsidR="00210B70" w:rsidRDefault="00210B70">
            <w:pPr>
              <w:pStyle w:val="ConsPlusNormal"/>
            </w:pPr>
            <w:r>
              <w:t xml:space="preserve">Формирование показателя осуществляется по следующей </w:t>
            </w:r>
            <w:r>
              <w:lastRenderedPageBreak/>
              <w:t>формуле:</w:t>
            </w:r>
          </w:p>
          <w:p w:rsidR="00210B70" w:rsidRDefault="00210B70">
            <w:pPr>
              <w:pStyle w:val="ConsPlusNormal"/>
            </w:pPr>
          </w:p>
          <w:p w:rsidR="00210B70" w:rsidRDefault="00210B70">
            <w:pPr>
              <w:pStyle w:val="ConsPlusNormal"/>
            </w:pPr>
            <w:r>
              <w:t xml:space="preserve">ГД </w:t>
            </w:r>
            <w:hyperlink w:anchor="P1182" w:history="1">
              <w:r>
                <w:rPr>
                  <w:color w:val="0000FF"/>
                </w:rPr>
                <w:t>&lt;*&gt;</w:t>
              </w:r>
            </w:hyperlink>
            <w:r>
              <w:t xml:space="preserve"> = ОГД / СД x 100,</w:t>
            </w:r>
          </w:p>
          <w:p w:rsidR="00210B70" w:rsidRDefault="00210B70">
            <w:pPr>
              <w:pStyle w:val="ConsPlusNormal"/>
            </w:pPr>
          </w:p>
          <w:p w:rsidR="00210B70" w:rsidRDefault="00210B70">
            <w:pPr>
              <w:pStyle w:val="ConsPlusNormal"/>
            </w:pPr>
            <w:r>
              <w:t>где:</w:t>
            </w:r>
          </w:p>
          <w:p w:rsidR="00210B70" w:rsidRDefault="00210B70">
            <w:pPr>
              <w:pStyle w:val="ConsPlusNormal"/>
            </w:pPr>
            <w:r>
              <w:t xml:space="preserve">ГД </w:t>
            </w:r>
            <w:hyperlink w:anchor="P1182" w:history="1">
              <w:r>
                <w:rPr>
                  <w:color w:val="0000FF"/>
                </w:rPr>
                <w:t>&lt;*&gt;</w:t>
              </w:r>
            </w:hyperlink>
            <w:r>
              <w:t xml:space="preserve"> - отношение объема государственного долга Ленинградской области к исполнению доходов областного бюджета без учета безвозмездных поступлений за отчетный год (процентов);</w:t>
            </w:r>
          </w:p>
          <w:p w:rsidR="00210B70" w:rsidRDefault="00210B70">
            <w:pPr>
              <w:pStyle w:val="ConsPlusNormal"/>
            </w:pPr>
            <w:r>
              <w:t>ОГД - объем государственного долга Ленинградской области за отчетный год (тыс. рублей);</w:t>
            </w:r>
          </w:p>
          <w:p w:rsidR="00210B70" w:rsidRDefault="00210B70">
            <w:pPr>
              <w:pStyle w:val="ConsPlusNormal"/>
            </w:pPr>
            <w:r>
              <w:t>СД - налоговые и неналоговые доходы областного бюджета за отчетный год (тыс. рублей).</w:t>
            </w:r>
          </w:p>
          <w:p w:rsidR="00210B70" w:rsidRDefault="00210B70">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162" w:type="dxa"/>
            <w:tcBorders>
              <w:bottom w:val="nil"/>
            </w:tcBorders>
          </w:tcPr>
          <w:p w:rsidR="00210B70" w:rsidRDefault="00210B70">
            <w:pPr>
              <w:pStyle w:val="ConsPlusNormal"/>
            </w:pPr>
            <w:r>
              <w:lastRenderedPageBreak/>
              <w:t xml:space="preserve">Отчетность отдела </w:t>
            </w:r>
            <w:r>
              <w:lastRenderedPageBreak/>
              <w:t>финансовой политики и государственного долга, бюджетная отчетность</w:t>
            </w:r>
          </w:p>
        </w:tc>
        <w:tc>
          <w:tcPr>
            <w:tcW w:w="1276" w:type="dxa"/>
            <w:tcBorders>
              <w:bottom w:val="nil"/>
            </w:tcBorders>
          </w:tcPr>
          <w:p w:rsidR="00210B70" w:rsidRDefault="00210B70">
            <w:pPr>
              <w:pStyle w:val="ConsPlusNormal"/>
            </w:pPr>
            <w:r>
              <w:lastRenderedPageBreak/>
              <w:t xml:space="preserve">Отношение объема </w:t>
            </w:r>
            <w:r>
              <w:lastRenderedPageBreak/>
              <w:t>государственного долга Ленинградской области к объему доходов бюджета без учета безвозмездных поступлений</w:t>
            </w:r>
          </w:p>
        </w:tc>
        <w:tc>
          <w:tcPr>
            <w:tcW w:w="1105" w:type="dxa"/>
            <w:tcBorders>
              <w:bottom w:val="nil"/>
            </w:tcBorders>
          </w:tcPr>
          <w:p w:rsidR="00210B70" w:rsidRDefault="00210B70">
            <w:pPr>
              <w:pStyle w:val="ConsPlusNormal"/>
            </w:pPr>
            <w:r>
              <w:lastRenderedPageBreak/>
              <w:t xml:space="preserve">Периодическая </w:t>
            </w:r>
            <w:r>
              <w:lastRenderedPageBreak/>
              <w:t>(годовая) отчетность</w:t>
            </w:r>
          </w:p>
        </w:tc>
        <w:tc>
          <w:tcPr>
            <w:tcW w:w="1134" w:type="dxa"/>
            <w:tcBorders>
              <w:bottom w:val="nil"/>
            </w:tcBorders>
          </w:tcPr>
          <w:p w:rsidR="00210B70" w:rsidRDefault="00210B70">
            <w:pPr>
              <w:pStyle w:val="ConsPlusNormal"/>
            </w:pPr>
            <w:r>
              <w:lastRenderedPageBreak/>
              <w:t>Комитет</w:t>
            </w:r>
          </w:p>
        </w:tc>
        <w:tc>
          <w:tcPr>
            <w:tcW w:w="1531" w:type="dxa"/>
            <w:tcBorders>
              <w:bottom w:val="nil"/>
            </w:tcBorders>
          </w:tcPr>
          <w:p w:rsidR="00210B70" w:rsidRDefault="00210B70">
            <w:pPr>
              <w:pStyle w:val="ConsPlusNormal"/>
            </w:pPr>
          </w:p>
        </w:tc>
      </w:tr>
      <w:tr w:rsidR="00210B70" w:rsidTr="00C921F0">
        <w:tblPrEx>
          <w:tblBorders>
            <w:insideH w:val="nil"/>
          </w:tblBorders>
        </w:tblPrEx>
        <w:tc>
          <w:tcPr>
            <w:tcW w:w="454" w:type="dxa"/>
            <w:tcBorders>
              <w:top w:val="nil"/>
            </w:tcBorders>
          </w:tcPr>
          <w:p w:rsidR="00210B70" w:rsidRDefault="00210B70">
            <w:pPr>
              <w:pStyle w:val="ConsPlusNormal"/>
              <w:jc w:val="both"/>
            </w:pPr>
          </w:p>
        </w:tc>
        <w:tc>
          <w:tcPr>
            <w:tcW w:w="2098" w:type="dxa"/>
            <w:tcBorders>
              <w:top w:val="nil"/>
            </w:tcBorders>
          </w:tcPr>
          <w:p w:rsidR="00210B70" w:rsidRDefault="00210B70">
            <w:pPr>
              <w:pStyle w:val="ConsPlusNormal"/>
              <w:jc w:val="both"/>
            </w:pPr>
          </w:p>
        </w:tc>
        <w:tc>
          <w:tcPr>
            <w:tcW w:w="624" w:type="dxa"/>
            <w:tcBorders>
              <w:top w:val="nil"/>
            </w:tcBorders>
          </w:tcPr>
          <w:p w:rsidR="00210B70" w:rsidRDefault="00210B70">
            <w:pPr>
              <w:pStyle w:val="ConsPlusNormal"/>
              <w:jc w:val="both"/>
            </w:pPr>
          </w:p>
        </w:tc>
        <w:tc>
          <w:tcPr>
            <w:tcW w:w="1786" w:type="dxa"/>
            <w:tcBorders>
              <w:top w:val="nil"/>
            </w:tcBorders>
          </w:tcPr>
          <w:p w:rsidR="00210B70" w:rsidRDefault="00210B70">
            <w:pPr>
              <w:pStyle w:val="ConsPlusNormal"/>
              <w:jc w:val="both"/>
            </w:pPr>
          </w:p>
        </w:tc>
        <w:tc>
          <w:tcPr>
            <w:tcW w:w="1417" w:type="dxa"/>
            <w:tcBorders>
              <w:top w:val="nil"/>
            </w:tcBorders>
          </w:tcPr>
          <w:p w:rsidR="00210B70" w:rsidRDefault="00210B70">
            <w:pPr>
              <w:pStyle w:val="ConsPlusNormal"/>
              <w:jc w:val="both"/>
            </w:pPr>
          </w:p>
        </w:tc>
        <w:tc>
          <w:tcPr>
            <w:tcW w:w="3544" w:type="dxa"/>
            <w:tcBorders>
              <w:top w:val="nil"/>
            </w:tcBorders>
          </w:tcPr>
          <w:p w:rsidR="00210B70" w:rsidRDefault="00210B70">
            <w:pPr>
              <w:pStyle w:val="ConsPlusNormal"/>
            </w:pPr>
            <w:bookmarkStart w:id="8" w:name="P1182"/>
            <w:bookmarkEnd w:id="8"/>
            <w:r>
              <w:t>&lt;*&gt; Данный показатель является обратным (утвержденные значения являются максимальными)</w:t>
            </w:r>
          </w:p>
        </w:tc>
        <w:tc>
          <w:tcPr>
            <w:tcW w:w="1162" w:type="dxa"/>
            <w:tcBorders>
              <w:top w:val="nil"/>
            </w:tcBorders>
          </w:tcPr>
          <w:p w:rsidR="00210B70" w:rsidRDefault="00210B70">
            <w:pPr>
              <w:pStyle w:val="ConsPlusNormal"/>
              <w:jc w:val="both"/>
            </w:pPr>
          </w:p>
        </w:tc>
        <w:tc>
          <w:tcPr>
            <w:tcW w:w="1276" w:type="dxa"/>
            <w:tcBorders>
              <w:top w:val="nil"/>
            </w:tcBorders>
          </w:tcPr>
          <w:p w:rsidR="00210B70" w:rsidRDefault="00210B70">
            <w:pPr>
              <w:pStyle w:val="ConsPlusNormal"/>
              <w:jc w:val="both"/>
            </w:pPr>
          </w:p>
        </w:tc>
        <w:tc>
          <w:tcPr>
            <w:tcW w:w="1105" w:type="dxa"/>
            <w:tcBorders>
              <w:top w:val="nil"/>
            </w:tcBorders>
          </w:tcPr>
          <w:p w:rsidR="00210B70" w:rsidRDefault="00210B70">
            <w:pPr>
              <w:pStyle w:val="ConsPlusNormal"/>
              <w:jc w:val="both"/>
            </w:pPr>
          </w:p>
        </w:tc>
        <w:tc>
          <w:tcPr>
            <w:tcW w:w="1134" w:type="dxa"/>
            <w:tcBorders>
              <w:top w:val="nil"/>
            </w:tcBorders>
          </w:tcPr>
          <w:p w:rsidR="00210B70" w:rsidRDefault="00210B70">
            <w:pPr>
              <w:pStyle w:val="ConsPlusNormal"/>
              <w:jc w:val="both"/>
            </w:pPr>
          </w:p>
        </w:tc>
        <w:tc>
          <w:tcPr>
            <w:tcW w:w="1531" w:type="dxa"/>
            <w:tcBorders>
              <w:top w:val="nil"/>
            </w:tcBorders>
          </w:tcPr>
          <w:p w:rsidR="00210B70" w:rsidRDefault="00210B70">
            <w:pPr>
              <w:pStyle w:val="ConsPlusNormal"/>
              <w:jc w:val="both"/>
            </w:pPr>
          </w:p>
        </w:tc>
      </w:tr>
      <w:tr w:rsidR="00210B70" w:rsidTr="00C921F0">
        <w:tc>
          <w:tcPr>
            <w:tcW w:w="454" w:type="dxa"/>
          </w:tcPr>
          <w:p w:rsidR="00210B70" w:rsidRDefault="00210B70">
            <w:pPr>
              <w:pStyle w:val="ConsPlusNormal"/>
              <w:jc w:val="center"/>
            </w:pPr>
            <w:r>
              <w:t>3</w:t>
            </w:r>
          </w:p>
        </w:tc>
        <w:tc>
          <w:tcPr>
            <w:tcW w:w="2098" w:type="dxa"/>
          </w:tcPr>
          <w:p w:rsidR="00210B70" w:rsidRDefault="00210B70">
            <w:pPr>
              <w:pStyle w:val="ConsPlusNormal"/>
            </w:pPr>
            <w:r>
              <w:t xml:space="preserve">Размещение временно свободных денежных средств бюджета </w:t>
            </w:r>
            <w:r>
              <w:lastRenderedPageBreak/>
              <w:t>Ленинградской области</w:t>
            </w:r>
          </w:p>
        </w:tc>
        <w:tc>
          <w:tcPr>
            <w:tcW w:w="624" w:type="dxa"/>
          </w:tcPr>
          <w:p w:rsidR="00210B70" w:rsidRDefault="00210B70">
            <w:pPr>
              <w:pStyle w:val="ConsPlusNormal"/>
              <w:jc w:val="center"/>
            </w:pPr>
            <w:r>
              <w:lastRenderedPageBreak/>
              <w:t>%</w:t>
            </w:r>
          </w:p>
        </w:tc>
        <w:tc>
          <w:tcPr>
            <w:tcW w:w="1786" w:type="dxa"/>
          </w:tcPr>
          <w:p w:rsidR="00210B70" w:rsidRDefault="00210B70">
            <w:pPr>
              <w:pStyle w:val="ConsPlusNormal"/>
            </w:pPr>
            <w:r>
              <w:t xml:space="preserve">Размещение временно свободных денежных средств бюджета </w:t>
            </w:r>
            <w:r>
              <w:lastRenderedPageBreak/>
              <w:t>Ленинградской области</w:t>
            </w:r>
          </w:p>
        </w:tc>
        <w:tc>
          <w:tcPr>
            <w:tcW w:w="1417" w:type="dxa"/>
          </w:tcPr>
          <w:p w:rsidR="00210B70" w:rsidRDefault="00210B70">
            <w:pPr>
              <w:pStyle w:val="ConsPlusNormal"/>
            </w:pPr>
            <w:r>
              <w:lastRenderedPageBreak/>
              <w:t>Периодичность - дата размещения</w:t>
            </w:r>
          </w:p>
        </w:tc>
        <w:tc>
          <w:tcPr>
            <w:tcW w:w="3544" w:type="dxa"/>
          </w:tcPr>
          <w:p w:rsidR="00210B70" w:rsidRDefault="00210B70">
            <w:pPr>
              <w:pStyle w:val="ConsPlusNormal"/>
            </w:pPr>
            <w:r>
              <w:t xml:space="preserve">Размещение временно свободных средств бюджета Ленинградской области по ставке, соответствующей не менее 90 проц. от действующей ключевой ставки </w:t>
            </w:r>
            <w:r>
              <w:lastRenderedPageBreak/>
              <w:t>ЦБ РФ, рассчитывается как доля в процентах ставки размещения от ключевой ставки ЦБ РФ на дату размещения</w:t>
            </w:r>
          </w:p>
        </w:tc>
        <w:tc>
          <w:tcPr>
            <w:tcW w:w="1162" w:type="dxa"/>
          </w:tcPr>
          <w:p w:rsidR="00210B70" w:rsidRDefault="00210B70">
            <w:pPr>
              <w:pStyle w:val="ConsPlusNormal"/>
            </w:pPr>
          </w:p>
        </w:tc>
        <w:tc>
          <w:tcPr>
            <w:tcW w:w="1276" w:type="dxa"/>
          </w:tcPr>
          <w:p w:rsidR="00210B70" w:rsidRDefault="00210B70">
            <w:pPr>
              <w:pStyle w:val="ConsPlusNormal"/>
            </w:pPr>
            <w:r>
              <w:t xml:space="preserve">Ставка размещения, ключевая ставка ЦБ РФ на дату </w:t>
            </w:r>
            <w:r>
              <w:lastRenderedPageBreak/>
              <w:t>размещения</w:t>
            </w:r>
          </w:p>
        </w:tc>
        <w:tc>
          <w:tcPr>
            <w:tcW w:w="1105" w:type="dxa"/>
          </w:tcPr>
          <w:p w:rsidR="00210B70" w:rsidRDefault="00210B70">
            <w:pPr>
              <w:pStyle w:val="ConsPlusNormal"/>
            </w:pPr>
            <w:r>
              <w:lastRenderedPageBreak/>
              <w:t>Дата размещения</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c>
          <w:tcPr>
            <w:tcW w:w="454" w:type="dxa"/>
          </w:tcPr>
          <w:p w:rsidR="00210B70" w:rsidRDefault="00210B70">
            <w:pPr>
              <w:pStyle w:val="ConsPlusNormal"/>
              <w:jc w:val="center"/>
            </w:pPr>
            <w:r>
              <w:lastRenderedPageBreak/>
              <w:t>4</w:t>
            </w:r>
          </w:p>
        </w:tc>
        <w:tc>
          <w:tcPr>
            <w:tcW w:w="2098" w:type="dxa"/>
          </w:tcPr>
          <w:p w:rsidR="00210B70" w:rsidRDefault="00210B70">
            <w:pPr>
              <w:pStyle w:val="ConsPlusNormal"/>
            </w:pPr>
            <w:r>
              <w:t>Уровень открытости бюджетных данных в Ленинградской области</w:t>
            </w:r>
          </w:p>
        </w:tc>
        <w:tc>
          <w:tcPr>
            <w:tcW w:w="624" w:type="dxa"/>
          </w:tcPr>
          <w:p w:rsidR="00210B70" w:rsidRDefault="00210B70">
            <w:pPr>
              <w:pStyle w:val="ConsPlusNormal"/>
              <w:jc w:val="center"/>
            </w:pPr>
            <w:r>
              <w:t>%</w:t>
            </w:r>
          </w:p>
        </w:tc>
        <w:tc>
          <w:tcPr>
            <w:tcW w:w="1786" w:type="dxa"/>
          </w:tcPr>
          <w:p w:rsidR="00210B70" w:rsidRDefault="00210B70">
            <w:pPr>
              <w:pStyle w:val="ConsPlusNormal"/>
            </w:pPr>
          </w:p>
        </w:tc>
        <w:tc>
          <w:tcPr>
            <w:tcW w:w="1417" w:type="dxa"/>
          </w:tcPr>
          <w:p w:rsidR="00210B70" w:rsidRDefault="00210B70">
            <w:pPr>
              <w:pStyle w:val="ConsPlusNormal"/>
            </w:pPr>
            <w:r>
              <w:t>Периодичность - годовая</w:t>
            </w:r>
          </w:p>
        </w:tc>
        <w:tc>
          <w:tcPr>
            <w:tcW w:w="3544" w:type="dxa"/>
          </w:tcPr>
          <w:p w:rsidR="00210B70" w:rsidRDefault="00210B70">
            <w:pPr>
              <w:pStyle w:val="ConsPlusNormal"/>
            </w:pPr>
            <w:r>
              <w:t>I = (I</w:t>
            </w:r>
            <w:r>
              <w:rPr>
                <w:vertAlign w:val="subscript"/>
              </w:rPr>
              <w:t>1</w:t>
            </w:r>
            <w:r>
              <w:t xml:space="preserve"> / I</w:t>
            </w:r>
            <w:r>
              <w:rPr>
                <w:vertAlign w:val="subscript"/>
              </w:rPr>
              <w:t>2</w:t>
            </w:r>
            <w:r>
              <w:t>) x 100,</w:t>
            </w:r>
          </w:p>
          <w:p w:rsidR="00210B70" w:rsidRDefault="00210B70">
            <w:pPr>
              <w:pStyle w:val="ConsPlusNormal"/>
            </w:pPr>
          </w:p>
          <w:p w:rsidR="00210B70" w:rsidRDefault="00210B70">
            <w:pPr>
              <w:pStyle w:val="ConsPlusNormal"/>
            </w:pPr>
            <w:r>
              <w:t>где:</w:t>
            </w:r>
          </w:p>
          <w:p w:rsidR="00210B70" w:rsidRDefault="00210B70">
            <w:pPr>
              <w:pStyle w:val="ConsPlusNormal"/>
            </w:pPr>
            <w:r>
              <w:t>I</w:t>
            </w:r>
            <w:r>
              <w:rPr>
                <w:vertAlign w:val="subscript"/>
              </w:rPr>
              <w:t>1</w:t>
            </w:r>
            <w:r>
              <w:t xml:space="preserve"> - сумма баллов, соответствующих пунктам методики проведения мониторинга и составления рейтинга Российской Федерации по уровню открытости бюджетных данных, выполненным Ленинградской областью в отчетном периоде;</w:t>
            </w:r>
          </w:p>
          <w:p w:rsidR="00210B70" w:rsidRDefault="00210B70">
            <w:pPr>
              <w:pStyle w:val="ConsPlusNormal"/>
            </w:pPr>
            <w:r>
              <w:t>I</w:t>
            </w:r>
            <w:r>
              <w:rPr>
                <w:vertAlign w:val="subscript"/>
              </w:rPr>
              <w:t>2</w:t>
            </w:r>
            <w:r>
              <w:t xml:space="preserve"> - максимальное количество баллов, установленных методикой проведения мониторинга и составления рейтинга субъектов Российской Федерации по уровню открытости бюджетных данных</w:t>
            </w:r>
          </w:p>
        </w:tc>
        <w:tc>
          <w:tcPr>
            <w:tcW w:w="1162" w:type="dxa"/>
          </w:tcPr>
          <w:p w:rsidR="00210B70" w:rsidRDefault="00210B70">
            <w:pPr>
              <w:pStyle w:val="ConsPlusNormal"/>
            </w:pPr>
            <w:r>
              <w:t>Единовременное обследование (учет)</w:t>
            </w:r>
          </w:p>
        </w:tc>
        <w:tc>
          <w:tcPr>
            <w:tcW w:w="1276" w:type="dxa"/>
          </w:tcPr>
          <w:p w:rsidR="00210B70" w:rsidRDefault="00210B70">
            <w:pPr>
              <w:pStyle w:val="ConsPlusNormal"/>
            </w:pPr>
            <w:r>
              <w:t>Рейтинг субъектов Российской Федерации по уровню открытости бюджетных данных</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c>
          <w:tcPr>
            <w:tcW w:w="16131" w:type="dxa"/>
            <w:gridSpan w:val="11"/>
          </w:tcPr>
          <w:p w:rsidR="00210B70" w:rsidRDefault="00210B70">
            <w:pPr>
              <w:pStyle w:val="ConsPlusNormal"/>
              <w:jc w:val="center"/>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210B70" w:rsidTr="00C921F0">
        <w:tblPrEx>
          <w:tblBorders>
            <w:insideH w:val="nil"/>
          </w:tblBorders>
        </w:tblPrEx>
        <w:tc>
          <w:tcPr>
            <w:tcW w:w="454" w:type="dxa"/>
            <w:tcBorders>
              <w:bottom w:val="nil"/>
            </w:tcBorders>
          </w:tcPr>
          <w:p w:rsidR="00210B70" w:rsidRDefault="00210B70">
            <w:pPr>
              <w:pStyle w:val="ConsPlusNormal"/>
              <w:jc w:val="center"/>
            </w:pPr>
            <w:r>
              <w:t>1</w:t>
            </w:r>
          </w:p>
        </w:tc>
        <w:tc>
          <w:tcPr>
            <w:tcW w:w="2098" w:type="dxa"/>
            <w:tcBorders>
              <w:bottom w:val="nil"/>
            </w:tcBorders>
          </w:tcPr>
          <w:p w:rsidR="00210B70" w:rsidRDefault="00210B70">
            <w:pPr>
              <w:pStyle w:val="ConsPlusNormal"/>
            </w:pPr>
            <w:proofErr w:type="gramStart"/>
            <w:r>
              <w:t xml:space="preserve">Доля муниципальных образований Ленинградской области, в бюджетах которых доля дотаций из других бюджетов бюджетной системы Российской </w:t>
            </w:r>
            <w:r>
              <w:lastRenderedPageBreak/>
              <w:t>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624" w:type="dxa"/>
            <w:tcBorders>
              <w:bottom w:val="nil"/>
            </w:tcBorders>
          </w:tcPr>
          <w:p w:rsidR="00210B70" w:rsidRDefault="00210B70">
            <w:pPr>
              <w:pStyle w:val="ConsPlusNormal"/>
              <w:jc w:val="center"/>
            </w:pPr>
            <w:r>
              <w:lastRenderedPageBreak/>
              <w:t>%</w:t>
            </w:r>
          </w:p>
        </w:tc>
        <w:tc>
          <w:tcPr>
            <w:tcW w:w="1786" w:type="dxa"/>
            <w:tcBorders>
              <w:bottom w:val="nil"/>
            </w:tcBorders>
          </w:tcPr>
          <w:p w:rsidR="00210B70" w:rsidRDefault="00210B70">
            <w:pPr>
              <w:pStyle w:val="ConsPlusNormal"/>
            </w:pPr>
            <w:r>
              <w:t>В разрезе муниципальных образований Ленинградской области</w:t>
            </w:r>
          </w:p>
        </w:tc>
        <w:tc>
          <w:tcPr>
            <w:tcW w:w="1417" w:type="dxa"/>
            <w:tcBorders>
              <w:bottom w:val="nil"/>
            </w:tcBorders>
          </w:tcPr>
          <w:p w:rsidR="00210B70" w:rsidRDefault="00210B70">
            <w:pPr>
              <w:pStyle w:val="ConsPlusNormal"/>
            </w:pPr>
            <w:r>
              <w:t>Периодичность - годовая</w:t>
            </w:r>
          </w:p>
        </w:tc>
        <w:tc>
          <w:tcPr>
            <w:tcW w:w="3544" w:type="dxa"/>
            <w:tcBorders>
              <w:bottom w:val="nil"/>
            </w:tcBorders>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210B70">
            <w:pPr>
              <w:pStyle w:val="ConsPlusNormal"/>
            </w:pPr>
            <w:r>
              <w:t>И</w:t>
            </w:r>
            <w:proofErr w:type="gramStart"/>
            <w:r>
              <w:t>1</w:t>
            </w:r>
            <w:proofErr w:type="gramEnd"/>
            <w:r>
              <w:t xml:space="preserve"> = М1 / МО x 100,</w:t>
            </w:r>
          </w:p>
          <w:p w:rsidR="00210B70" w:rsidRDefault="00210B70">
            <w:pPr>
              <w:pStyle w:val="ConsPlusNormal"/>
            </w:pPr>
          </w:p>
          <w:p w:rsidR="00210B70" w:rsidRDefault="00210B70">
            <w:pPr>
              <w:pStyle w:val="ConsPlusNormal"/>
            </w:pPr>
            <w:r>
              <w:t>где:</w:t>
            </w:r>
          </w:p>
          <w:p w:rsidR="00210B70" w:rsidRDefault="00210B70">
            <w:pPr>
              <w:pStyle w:val="ConsPlusNormal"/>
            </w:pPr>
            <w:r>
              <w:t xml:space="preserve">М1 - количество муниципальных образований Ленинградской области, в бюджетах которых доля дотаций из других бюджетов </w:t>
            </w:r>
            <w:r>
              <w:lastRenderedPageBreak/>
              <w:t xml:space="preserve">бюджетной системы Российской Федерации </w:t>
            </w:r>
            <w:proofErr w:type="gramStart"/>
            <w:r>
              <w:t>и(</w:t>
            </w:r>
            <w:proofErr w:type="gramEnd"/>
            <w:r>
              <w:t>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210B70" w:rsidRDefault="00210B70">
            <w:pPr>
              <w:pStyle w:val="ConsPlusNormal"/>
            </w:pPr>
            <w:r>
              <w:t>МО - общее количество муниципальных образований Ленинградской области.</w:t>
            </w:r>
          </w:p>
        </w:tc>
        <w:tc>
          <w:tcPr>
            <w:tcW w:w="1162" w:type="dxa"/>
            <w:tcBorders>
              <w:bottom w:val="nil"/>
            </w:tcBorders>
          </w:tcPr>
          <w:p w:rsidR="00210B70" w:rsidRDefault="00210B70">
            <w:pPr>
              <w:pStyle w:val="ConsPlusNormal"/>
            </w:pPr>
            <w:r>
              <w:lastRenderedPageBreak/>
              <w:t>Бюджетная отчетность</w:t>
            </w:r>
          </w:p>
        </w:tc>
        <w:tc>
          <w:tcPr>
            <w:tcW w:w="1276" w:type="dxa"/>
            <w:tcBorders>
              <w:bottom w:val="nil"/>
            </w:tcBorders>
          </w:tcPr>
          <w:p w:rsidR="00210B70" w:rsidRDefault="00210B70">
            <w:pPr>
              <w:pStyle w:val="ConsPlusNormal"/>
            </w:pPr>
            <w:r>
              <w:t>Бюджеты муниципальных образований Ленинградской области</w:t>
            </w:r>
          </w:p>
        </w:tc>
        <w:tc>
          <w:tcPr>
            <w:tcW w:w="1105" w:type="dxa"/>
            <w:tcBorders>
              <w:bottom w:val="nil"/>
            </w:tcBorders>
          </w:tcPr>
          <w:p w:rsidR="00210B70" w:rsidRDefault="00210B70">
            <w:pPr>
              <w:pStyle w:val="ConsPlusNormal"/>
            </w:pPr>
            <w:r>
              <w:t>Сплошное наблюдение</w:t>
            </w:r>
          </w:p>
        </w:tc>
        <w:tc>
          <w:tcPr>
            <w:tcW w:w="1134" w:type="dxa"/>
            <w:tcBorders>
              <w:bottom w:val="nil"/>
            </w:tcBorders>
          </w:tcPr>
          <w:p w:rsidR="00210B70" w:rsidRDefault="00210B70">
            <w:pPr>
              <w:pStyle w:val="ConsPlusNormal"/>
            </w:pPr>
            <w:r>
              <w:t>Комитет</w:t>
            </w:r>
          </w:p>
        </w:tc>
        <w:tc>
          <w:tcPr>
            <w:tcW w:w="1531" w:type="dxa"/>
            <w:tcBorders>
              <w:bottom w:val="nil"/>
            </w:tcBorders>
          </w:tcPr>
          <w:p w:rsidR="00210B70" w:rsidRDefault="00C921F0">
            <w:pPr>
              <w:pStyle w:val="ConsPlusNormal"/>
            </w:pPr>
            <w:hyperlink r:id="rId133" w:history="1">
              <w:r w:rsidR="00210B70">
                <w:rPr>
                  <w:color w:val="0000FF"/>
                </w:rPr>
                <w:t>Ст. 136</w:t>
              </w:r>
            </w:hyperlink>
            <w:r w:rsidR="00210B70">
              <w:t xml:space="preserve"> Бюджетного кодекса Российской Федерации</w:t>
            </w:r>
          </w:p>
        </w:tc>
      </w:tr>
      <w:tr w:rsidR="00210B70" w:rsidTr="00C921F0">
        <w:tblPrEx>
          <w:tblBorders>
            <w:insideH w:val="nil"/>
          </w:tblBorders>
        </w:tblPrEx>
        <w:tc>
          <w:tcPr>
            <w:tcW w:w="454" w:type="dxa"/>
            <w:tcBorders>
              <w:top w:val="nil"/>
              <w:bottom w:val="nil"/>
            </w:tcBorders>
          </w:tcPr>
          <w:p w:rsidR="00210B70" w:rsidRDefault="00210B70">
            <w:pPr>
              <w:pStyle w:val="ConsPlusNormal"/>
              <w:jc w:val="center"/>
            </w:pPr>
          </w:p>
        </w:tc>
        <w:tc>
          <w:tcPr>
            <w:tcW w:w="2098" w:type="dxa"/>
            <w:tcBorders>
              <w:top w:val="nil"/>
              <w:bottom w:val="nil"/>
            </w:tcBorders>
          </w:tcPr>
          <w:p w:rsidR="00210B70" w:rsidRDefault="00210B70">
            <w:pPr>
              <w:pStyle w:val="ConsPlusNormal"/>
            </w:pPr>
          </w:p>
        </w:tc>
        <w:tc>
          <w:tcPr>
            <w:tcW w:w="624" w:type="dxa"/>
            <w:tcBorders>
              <w:top w:val="nil"/>
              <w:bottom w:val="nil"/>
            </w:tcBorders>
          </w:tcPr>
          <w:p w:rsidR="00210B70" w:rsidRDefault="00210B70">
            <w:pPr>
              <w:pStyle w:val="ConsPlusNormal"/>
              <w:jc w:val="center"/>
            </w:pPr>
          </w:p>
        </w:tc>
        <w:tc>
          <w:tcPr>
            <w:tcW w:w="1786" w:type="dxa"/>
            <w:tcBorders>
              <w:top w:val="nil"/>
              <w:bottom w:val="nil"/>
            </w:tcBorders>
          </w:tcPr>
          <w:p w:rsidR="00210B70" w:rsidRDefault="00210B70">
            <w:pPr>
              <w:pStyle w:val="ConsPlusNormal"/>
            </w:pPr>
          </w:p>
        </w:tc>
        <w:tc>
          <w:tcPr>
            <w:tcW w:w="1417" w:type="dxa"/>
            <w:tcBorders>
              <w:top w:val="nil"/>
              <w:bottom w:val="nil"/>
            </w:tcBorders>
          </w:tcPr>
          <w:p w:rsidR="00210B70" w:rsidRDefault="00210B70">
            <w:pPr>
              <w:pStyle w:val="ConsPlusNormal"/>
            </w:pPr>
          </w:p>
        </w:tc>
        <w:tc>
          <w:tcPr>
            <w:tcW w:w="3544" w:type="dxa"/>
            <w:tcBorders>
              <w:top w:val="nil"/>
              <w:bottom w:val="nil"/>
            </w:tcBorders>
          </w:tcPr>
          <w:p w:rsidR="00210B70" w:rsidRDefault="00210B70">
            <w:pPr>
              <w:pStyle w:val="ConsPlusNormal"/>
            </w:pPr>
            <w:r>
              <w:t xml:space="preserve">Доля дотаций из других бюджетов бюджетной системы Российской Федерации </w:t>
            </w:r>
            <w:proofErr w:type="gramStart"/>
            <w:r>
              <w:t>и(</w:t>
            </w:r>
            <w:proofErr w:type="gramEnd"/>
            <w:r>
              <w:t xml:space="preserve">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lastRenderedPageBreak/>
              <w:t>замененной дополнительными нормативами отчислений, в объеме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в отчетном финансовом году, определяется по формуле:</w:t>
            </w:r>
          </w:p>
        </w:tc>
        <w:tc>
          <w:tcPr>
            <w:tcW w:w="1162" w:type="dxa"/>
            <w:tcBorders>
              <w:top w:val="nil"/>
              <w:bottom w:val="nil"/>
            </w:tcBorders>
          </w:tcPr>
          <w:p w:rsidR="00210B70" w:rsidRDefault="00210B70">
            <w:pPr>
              <w:pStyle w:val="ConsPlusNormal"/>
            </w:pPr>
          </w:p>
        </w:tc>
        <w:tc>
          <w:tcPr>
            <w:tcW w:w="1276" w:type="dxa"/>
            <w:tcBorders>
              <w:top w:val="nil"/>
              <w:bottom w:val="nil"/>
            </w:tcBorders>
          </w:tcPr>
          <w:p w:rsidR="00210B70" w:rsidRDefault="00210B70">
            <w:pPr>
              <w:pStyle w:val="ConsPlusNormal"/>
            </w:pPr>
          </w:p>
        </w:tc>
        <w:tc>
          <w:tcPr>
            <w:tcW w:w="1105" w:type="dxa"/>
            <w:tcBorders>
              <w:top w:val="nil"/>
              <w:bottom w:val="nil"/>
            </w:tcBorders>
          </w:tcPr>
          <w:p w:rsidR="00210B70" w:rsidRDefault="00210B70">
            <w:pPr>
              <w:pStyle w:val="ConsPlusNormal"/>
            </w:pPr>
          </w:p>
        </w:tc>
        <w:tc>
          <w:tcPr>
            <w:tcW w:w="1134" w:type="dxa"/>
            <w:tcBorders>
              <w:top w:val="nil"/>
              <w:bottom w:val="nil"/>
            </w:tcBorders>
          </w:tcPr>
          <w:p w:rsidR="00210B70" w:rsidRDefault="00210B70">
            <w:pPr>
              <w:pStyle w:val="ConsPlusNormal"/>
            </w:pPr>
          </w:p>
        </w:tc>
        <w:tc>
          <w:tcPr>
            <w:tcW w:w="1531" w:type="dxa"/>
            <w:tcBorders>
              <w:top w:val="nil"/>
              <w:bottom w:val="nil"/>
            </w:tcBorders>
          </w:tcPr>
          <w:p w:rsidR="00210B70" w:rsidRDefault="00210B70">
            <w:pPr>
              <w:pStyle w:val="ConsPlusNormal"/>
            </w:pPr>
          </w:p>
        </w:tc>
      </w:tr>
      <w:tr w:rsidR="00210B70" w:rsidTr="00C921F0">
        <w:tblPrEx>
          <w:tblBorders>
            <w:insideH w:val="nil"/>
          </w:tblBorders>
        </w:tblPrEx>
        <w:tc>
          <w:tcPr>
            <w:tcW w:w="454" w:type="dxa"/>
            <w:tcBorders>
              <w:top w:val="nil"/>
              <w:bottom w:val="nil"/>
            </w:tcBorders>
          </w:tcPr>
          <w:p w:rsidR="00210B70" w:rsidRDefault="00210B70">
            <w:pPr>
              <w:pStyle w:val="ConsPlusNormal"/>
              <w:jc w:val="center"/>
            </w:pPr>
          </w:p>
        </w:tc>
        <w:tc>
          <w:tcPr>
            <w:tcW w:w="2098" w:type="dxa"/>
            <w:tcBorders>
              <w:top w:val="nil"/>
              <w:bottom w:val="nil"/>
            </w:tcBorders>
          </w:tcPr>
          <w:p w:rsidR="00210B70" w:rsidRDefault="00210B70">
            <w:pPr>
              <w:pStyle w:val="ConsPlusNormal"/>
            </w:pPr>
          </w:p>
        </w:tc>
        <w:tc>
          <w:tcPr>
            <w:tcW w:w="624" w:type="dxa"/>
            <w:tcBorders>
              <w:top w:val="nil"/>
              <w:bottom w:val="nil"/>
            </w:tcBorders>
          </w:tcPr>
          <w:p w:rsidR="00210B70" w:rsidRDefault="00210B70">
            <w:pPr>
              <w:pStyle w:val="ConsPlusNormal"/>
              <w:jc w:val="center"/>
            </w:pPr>
          </w:p>
        </w:tc>
        <w:tc>
          <w:tcPr>
            <w:tcW w:w="1786" w:type="dxa"/>
            <w:tcBorders>
              <w:top w:val="nil"/>
              <w:bottom w:val="nil"/>
            </w:tcBorders>
          </w:tcPr>
          <w:p w:rsidR="00210B70" w:rsidRDefault="00210B70">
            <w:pPr>
              <w:pStyle w:val="ConsPlusNormal"/>
            </w:pPr>
          </w:p>
        </w:tc>
        <w:tc>
          <w:tcPr>
            <w:tcW w:w="1417" w:type="dxa"/>
            <w:tcBorders>
              <w:top w:val="nil"/>
              <w:bottom w:val="nil"/>
            </w:tcBorders>
          </w:tcPr>
          <w:p w:rsidR="00210B70" w:rsidRDefault="00210B70">
            <w:pPr>
              <w:pStyle w:val="ConsPlusNormal"/>
            </w:pPr>
          </w:p>
        </w:tc>
        <w:tc>
          <w:tcPr>
            <w:tcW w:w="3544" w:type="dxa"/>
            <w:tcBorders>
              <w:top w:val="nil"/>
              <w:bottom w:val="nil"/>
            </w:tcBorders>
          </w:tcPr>
          <w:p w:rsidR="00210B70" w:rsidRDefault="00210B70">
            <w:pPr>
              <w:pStyle w:val="ConsPlusNormal"/>
            </w:pPr>
            <w:proofErr w:type="spellStart"/>
            <w:r>
              <w:t>Ддот</w:t>
            </w:r>
            <w:proofErr w:type="gramStart"/>
            <w:r>
              <w:t>i</w:t>
            </w:r>
            <w:proofErr w:type="spellEnd"/>
            <w:proofErr w:type="gramEnd"/>
            <w:r>
              <w:t xml:space="preserve"> = (</w:t>
            </w:r>
            <w:proofErr w:type="spellStart"/>
            <w:r>
              <w:t>Дот</w:t>
            </w:r>
            <w:r>
              <w:rPr>
                <w:vertAlign w:val="subscript"/>
              </w:rPr>
              <w:t>i</w:t>
            </w:r>
            <w:proofErr w:type="spellEnd"/>
            <w:r>
              <w:t xml:space="preserve"> + </w:t>
            </w:r>
            <w:proofErr w:type="spellStart"/>
            <w:r>
              <w:t>ДП</w:t>
            </w:r>
            <w:r>
              <w:rPr>
                <w:vertAlign w:val="subscript"/>
              </w:rPr>
              <w:t>i</w:t>
            </w:r>
            <w:proofErr w:type="spellEnd"/>
            <w:r>
              <w:t>) / (</w:t>
            </w:r>
            <w:proofErr w:type="spellStart"/>
            <w:r>
              <w:t>Н</w:t>
            </w:r>
            <w:r>
              <w:rPr>
                <w:vertAlign w:val="subscript"/>
              </w:rPr>
              <w:t>i</w:t>
            </w:r>
            <w:proofErr w:type="spellEnd"/>
            <w:r>
              <w:t xml:space="preserve"> - </w:t>
            </w:r>
            <w:proofErr w:type="spellStart"/>
            <w:r>
              <w:t>С</w:t>
            </w:r>
            <w:r>
              <w:rPr>
                <w:vertAlign w:val="subscript"/>
              </w:rPr>
              <w:t>i</w:t>
            </w:r>
            <w:proofErr w:type="spellEnd"/>
            <w:r>
              <w:t xml:space="preserve"> - </w:t>
            </w:r>
            <w:proofErr w:type="spellStart"/>
            <w:r>
              <w:t>Т</w:t>
            </w:r>
            <w:r>
              <w:rPr>
                <w:vertAlign w:val="subscript"/>
              </w:rPr>
              <w:t>i</w:t>
            </w:r>
            <w:proofErr w:type="spellEnd"/>
            <w:r>
              <w:t>) x 100,</w:t>
            </w:r>
          </w:p>
          <w:p w:rsidR="00210B70" w:rsidRDefault="00210B70">
            <w:pPr>
              <w:pStyle w:val="ConsPlusNormal"/>
            </w:pPr>
          </w:p>
          <w:p w:rsidR="00210B70" w:rsidRDefault="00210B70">
            <w:pPr>
              <w:pStyle w:val="ConsPlusNormal"/>
            </w:pPr>
            <w:r>
              <w:t>где:</w:t>
            </w:r>
          </w:p>
          <w:p w:rsidR="00210B70" w:rsidRDefault="00210B70">
            <w:pPr>
              <w:pStyle w:val="ConsPlusNormal"/>
            </w:pPr>
            <w:proofErr w:type="spellStart"/>
            <w:r>
              <w:t>Дот</w:t>
            </w:r>
            <w:proofErr w:type="gramStart"/>
            <w:r>
              <w:rPr>
                <w:vertAlign w:val="subscript"/>
              </w:rPr>
              <w:t>i</w:t>
            </w:r>
            <w:proofErr w:type="spellEnd"/>
            <w:proofErr w:type="gramEnd"/>
            <w:r>
              <w:t xml:space="preserve"> - объем дотаций из других бюджетов бюджетной системы Российской Федерации бюджету муниципального образования (тыс. руб.);</w:t>
            </w:r>
          </w:p>
          <w:p w:rsidR="00210B70" w:rsidRDefault="00210B70">
            <w:pPr>
              <w:pStyle w:val="ConsPlusNormal"/>
            </w:pPr>
            <w:proofErr w:type="spellStart"/>
            <w:r>
              <w:t>ДП</w:t>
            </w:r>
            <w:proofErr w:type="gramStart"/>
            <w:r>
              <w:rPr>
                <w:vertAlign w:val="subscript"/>
              </w:rPr>
              <w:t>i</w:t>
            </w:r>
            <w:proofErr w:type="spellEnd"/>
            <w:proofErr w:type="gramEnd"/>
            <w:r>
              <w:t xml:space="preserve"> - объем налоговых доходов бюджета муниципального образования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(тыс. руб.);</w:t>
            </w:r>
          </w:p>
          <w:p w:rsidR="00210B70" w:rsidRDefault="00210B70">
            <w:pPr>
              <w:pStyle w:val="ConsPlusNormal"/>
            </w:pPr>
            <w:proofErr w:type="spellStart"/>
            <w:r>
              <w:t>Н</w:t>
            </w:r>
            <w:proofErr w:type="gramStart"/>
            <w:r>
              <w:rPr>
                <w:vertAlign w:val="subscript"/>
              </w:rPr>
              <w:t>i</w:t>
            </w:r>
            <w:proofErr w:type="spellEnd"/>
            <w:proofErr w:type="gramEnd"/>
            <w:r>
              <w:t xml:space="preserve"> - общий объем доходов бюджета </w:t>
            </w:r>
            <w:r>
              <w:lastRenderedPageBreak/>
              <w:t>муниципального образования (тыс. руб.);</w:t>
            </w:r>
          </w:p>
          <w:p w:rsidR="00210B70" w:rsidRDefault="00210B70">
            <w:pPr>
              <w:pStyle w:val="ConsPlusNormal"/>
            </w:pPr>
            <w:proofErr w:type="spellStart"/>
            <w:r>
              <w:t>С</w:t>
            </w:r>
            <w:proofErr w:type="gramStart"/>
            <w:r>
              <w:rPr>
                <w:vertAlign w:val="subscript"/>
              </w:rPr>
              <w:t>i</w:t>
            </w:r>
            <w:proofErr w:type="spellEnd"/>
            <w:proofErr w:type="gramEnd"/>
            <w:r>
              <w:t xml:space="preserve"> - объем субвенций из областного бюджета бюджету муниципального образования (тыс. руб.);</w:t>
            </w:r>
          </w:p>
          <w:p w:rsidR="00210B70" w:rsidRDefault="00210B70">
            <w:pPr>
              <w:pStyle w:val="ConsPlusNormal"/>
            </w:pPr>
            <w:proofErr w:type="spellStart"/>
            <w:r>
              <w:t>Т</w:t>
            </w:r>
            <w:proofErr w:type="gramStart"/>
            <w:r>
              <w:rPr>
                <w:vertAlign w:val="subscript"/>
              </w:rPr>
              <w:t>i</w:t>
            </w:r>
            <w:proofErr w:type="spellEnd"/>
            <w:proofErr w:type="gramEnd"/>
            <w:r>
              <w:t xml:space="preserve"> - объем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tc>
        <w:tc>
          <w:tcPr>
            <w:tcW w:w="1162" w:type="dxa"/>
            <w:tcBorders>
              <w:top w:val="nil"/>
              <w:bottom w:val="nil"/>
            </w:tcBorders>
          </w:tcPr>
          <w:p w:rsidR="00210B70" w:rsidRDefault="00210B70">
            <w:pPr>
              <w:pStyle w:val="ConsPlusNormal"/>
            </w:pPr>
          </w:p>
        </w:tc>
        <w:tc>
          <w:tcPr>
            <w:tcW w:w="1276" w:type="dxa"/>
            <w:tcBorders>
              <w:top w:val="nil"/>
              <w:bottom w:val="nil"/>
            </w:tcBorders>
          </w:tcPr>
          <w:p w:rsidR="00210B70" w:rsidRDefault="00210B70">
            <w:pPr>
              <w:pStyle w:val="ConsPlusNormal"/>
            </w:pPr>
          </w:p>
        </w:tc>
        <w:tc>
          <w:tcPr>
            <w:tcW w:w="1105" w:type="dxa"/>
            <w:tcBorders>
              <w:top w:val="nil"/>
              <w:bottom w:val="nil"/>
            </w:tcBorders>
          </w:tcPr>
          <w:p w:rsidR="00210B70" w:rsidRDefault="00210B70">
            <w:pPr>
              <w:pStyle w:val="ConsPlusNormal"/>
            </w:pPr>
          </w:p>
        </w:tc>
        <w:tc>
          <w:tcPr>
            <w:tcW w:w="1134" w:type="dxa"/>
            <w:tcBorders>
              <w:top w:val="nil"/>
              <w:bottom w:val="nil"/>
            </w:tcBorders>
          </w:tcPr>
          <w:p w:rsidR="00210B70" w:rsidRDefault="00210B70">
            <w:pPr>
              <w:pStyle w:val="ConsPlusNormal"/>
            </w:pPr>
          </w:p>
        </w:tc>
        <w:tc>
          <w:tcPr>
            <w:tcW w:w="1531" w:type="dxa"/>
            <w:tcBorders>
              <w:top w:val="nil"/>
              <w:bottom w:val="nil"/>
            </w:tcBorders>
          </w:tcPr>
          <w:p w:rsidR="00210B70" w:rsidRDefault="00210B70">
            <w:pPr>
              <w:pStyle w:val="ConsPlusNormal"/>
            </w:pP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r>
              <w:lastRenderedPageBreak/>
              <w:t xml:space="preserve">(в ред. </w:t>
            </w:r>
            <w:hyperlink r:id="rId134" w:history="1">
              <w:r>
                <w:rPr>
                  <w:color w:val="0000FF"/>
                </w:rPr>
                <w:t>Постановления</w:t>
              </w:r>
            </w:hyperlink>
            <w:r>
              <w:t xml:space="preserve"> Правительства Ленинградской области от 27.12.2019 N 627)</w:t>
            </w:r>
          </w:p>
        </w:tc>
      </w:tr>
      <w:tr w:rsidR="00210B70" w:rsidTr="00C921F0">
        <w:tblPrEx>
          <w:tblBorders>
            <w:insideH w:val="nil"/>
          </w:tblBorders>
        </w:tblPrEx>
        <w:tc>
          <w:tcPr>
            <w:tcW w:w="454" w:type="dxa"/>
            <w:tcBorders>
              <w:bottom w:val="nil"/>
            </w:tcBorders>
          </w:tcPr>
          <w:p w:rsidR="00210B70" w:rsidRDefault="00210B70">
            <w:pPr>
              <w:pStyle w:val="ConsPlusNormal"/>
              <w:jc w:val="center"/>
            </w:pPr>
            <w:r>
              <w:t>2</w:t>
            </w:r>
          </w:p>
        </w:tc>
        <w:tc>
          <w:tcPr>
            <w:tcW w:w="2098" w:type="dxa"/>
            <w:tcBorders>
              <w:bottom w:val="nil"/>
            </w:tcBorders>
          </w:tcPr>
          <w:p w:rsidR="00210B70" w:rsidRDefault="00210B70">
            <w:pPr>
              <w:pStyle w:val="ConsPlusNormal"/>
            </w:pPr>
            <w:r>
              <w:t>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624" w:type="dxa"/>
            <w:tcBorders>
              <w:bottom w:val="nil"/>
            </w:tcBorders>
          </w:tcPr>
          <w:p w:rsidR="00210B70" w:rsidRDefault="00210B70">
            <w:pPr>
              <w:pStyle w:val="ConsPlusNormal"/>
              <w:jc w:val="center"/>
            </w:pPr>
            <w:r>
              <w:t>%</w:t>
            </w:r>
          </w:p>
        </w:tc>
        <w:tc>
          <w:tcPr>
            <w:tcW w:w="1786" w:type="dxa"/>
            <w:tcBorders>
              <w:bottom w:val="nil"/>
            </w:tcBorders>
          </w:tcPr>
          <w:p w:rsidR="00210B70" w:rsidRDefault="00210B70">
            <w:pPr>
              <w:pStyle w:val="ConsPlusNormal"/>
            </w:pPr>
            <w:r>
              <w:t>В разрезе муниципальных образований Ленинградской области</w:t>
            </w:r>
          </w:p>
        </w:tc>
        <w:tc>
          <w:tcPr>
            <w:tcW w:w="1417" w:type="dxa"/>
            <w:tcBorders>
              <w:bottom w:val="nil"/>
            </w:tcBorders>
          </w:tcPr>
          <w:p w:rsidR="00210B70" w:rsidRDefault="00210B70">
            <w:pPr>
              <w:pStyle w:val="ConsPlusNormal"/>
            </w:pPr>
            <w:r>
              <w:t>Периодичность - годовая</w:t>
            </w:r>
          </w:p>
        </w:tc>
        <w:tc>
          <w:tcPr>
            <w:tcW w:w="3544" w:type="dxa"/>
            <w:tcBorders>
              <w:bottom w:val="nil"/>
            </w:tcBorders>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C921F0">
            <w:pPr>
              <w:pStyle w:val="ConsPlusNormal"/>
            </w:pPr>
            <w:r>
              <w:rPr>
                <w:position w:val="-36"/>
              </w:rPr>
              <w:pict>
                <v:shape id="_x0000_i1037" style="width:169.5pt;height:47.25pt" coordsize="" o:spt="100" adj="0,,0" path="" filled="f" stroked="f">
                  <v:stroke joinstyle="miter"/>
                  <v:imagedata r:id="rId135" o:title="base_25_233607_32768"/>
                  <v:formulas/>
                  <v:path o:connecttype="segments"/>
                </v:shape>
              </w:pict>
            </w:r>
          </w:p>
          <w:p w:rsidR="00210B70" w:rsidRDefault="00210B70">
            <w:pPr>
              <w:pStyle w:val="ConsPlusNormal"/>
            </w:pPr>
          </w:p>
          <w:p w:rsidR="00210B70" w:rsidRDefault="00210B70">
            <w:pPr>
              <w:pStyle w:val="ConsPlusNormal"/>
            </w:pPr>
            <w:r>
              <w:t>где:</w:t>
            </w:r>
          </w:p>
          <w:p w:rsidR="00210B70" w:rsidRDefault="00210B70">
            <w:pPr>
              <w:pStyle w:val="ConsPlusNormal"/>
            </w:pPr>
            <w:proofErr w:type="spellStart"/>
            <w:r>
              <w:t>РБОмин</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после распределения дотаций на выравнивание бюджетной обеспеченности муниципальных районов (городских округов) (руб.);</w:t>
            </w:r>
          </w:p>
          <w:p w:rsidR="00210B70" w:rsidRDefault="00210B70">
            <w:pPr>
              <w:pStyle w:val="ConsPlusNormal"/>
            </w:pPr>
            <w:proofErr w:type="spellStart"/>
            <w:r>
              <w:t>РБОмин</w:t>
            </w:r>
            <w:proofErr w:type="gramStart"/>
            <w:r>
              <w:rPr>
                <w:vertAlign w:val="subscript"/>
              </w:rPr>
              <w:t>j</w:t>
            </w:r>
            <w:proofErr w:type="spellEnd"/>
            <w:proofErr w:type="gramEnd"/>
            <w:r>
              <w:t xml:space="preserve"> - уровень расчетной бюджетной обеспеченности j-</w:t>
            </w:r>
            <w:proofErr w:type="spellStart"/>
            <w:r>
              <w:t>го</w:t>
            </w:r>
            <w:proofErr w:type="spellEnd"/>
            <w:r>
              <w:t xml:space="preserve"> муниципального района после распределения дотаций на выравнивание бюджетной </w:t>
            </w:r>
            <w:r>
              <w:lastRenderedPageBreak/>
              <w:t>обеспеченности муниципальных районов (городских округов) (руб.) в 2012 году;</w:t>
            </w:r>
          </w:p>
          <w:p w:rsidR="00210B70" w:rsidRDefault="00210B70">
            <w:pPr>
              <w:pStyle w:val="ConsPlusNormal"/>
            </w:pPr>
            <w:r>
              <w:t>i - муниципальный район, входящий в число двух муниципальных районов Ленинградской области,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w:t>
            </w:r>
          </w:p>
          <w:p w:rsidR="00210B70" w:rsidRDefault="00210B70">
            <w:pPr>
              <w:pStyle w:val="ConsPlusNormal"/>
            </w:pPr>
            <w:r>
              <w:t>j - муниципальный район, входящий в число двух муниципальных районов Ленинградской области,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 в 2012 году</w:t>
            </w:r>
          </w:p>
        </w:tc>
        <w:tc>
          <w:tcPr>
            <w:tcW w:w="1162" w:type="dxa"/>
            <w:tcBorders>
              <w:bottom w:val="nil"/>
            </w:tcBorders>
          </w:tcPr>
          <w:p w:rsidR="00210B70" w:rsidRDefault="00210B70">
            <w:pPr>
              <w:pStyle w:val="ConsPlusNormal"/>
            </w:pPr>
            <w:r>
              <w:lastRenderedPageBreak/>
              <w:t>Расчетный показатель</w:t>
            </w:r>
          </w:p>
        </w:tc>
        <w:tc>
          <w:tcPr>
            <w:tcW w:w="1276" w:type="dxa"/>
            <w:tcBorders>
              <w:bottom w:val="nil"/>
            </w:tcBorders>
          </w:tcPr>
          <w:p w:rsidR="00210B70" w:rsidRDefault="00210B70">
            <w:pPr>
              <w:pStyle w:val="ConsPlusNormal"/>
            </w:pPr>
            <w:r>
              <w:t>Бюджеты муниципальных районов (городского округа) Ленинградской области</w:t>
            </w:r>
          </w:p>
        </w:tc>
        <w:tc>
          <w:tcPr>
            <w:tcW w:w="1105" w:type="dxa"/>
            <w:tcBorders>
              <w:bottom w:val="nil"/>
            </w:tcBorders>
          </w:tcPr>
          <w:p w:rsidR="00210B70" w:rsidRDefault="00210B70">
            <w:pPr>
              <w:pStyle w:val="ConsPlusNormal"/>
            </w:pPr>
            <w:r>
              <w:t>Сплошное наблюдение</w:t>
            </w:r>
          </w:p>
        </w:tc>
        <w:tc>
          <w:tcPr>
            <w:tcW w:w="1134" w:type="dxa"/>
            <w:tcBorders>
              <w:bottom w:val="nil"/>
            </w:tcBorders>
          </w:tcPr>
          <w:p w:rsidR="00210B70" w:rsidRDefault="00210B70">
            <w:pPr>
              <w:pStyle w:val="ConsPlusNormal"/>
            </w:pPr>
            <w:r>
              <w:t>Комитет</w:t>
            </w:r>
          </w:p>
        </w:tc>
        <w:tc>
          <w:tcPr>
            <w:tcW w:w="1531" w:type="dxa"/>
            <w:tcBorders>
              <w:bottom w:val="nil"/>
            </w:tcBorders>
          </w:tcPr>
          <w:p w:rsidR="00210B70" w:rsidRDefault="00210B70">
            <w:pPr>
              <w:pStyle w:val="ConsPlusNormal"/>
            </w:pPr>
            <w:r>
              <w:t xml:space="preserve">Методика, утвержденная областным </w:t>
            </w:r>
            <w:hyperlink r:id="rId136" w:history="1">
              <w:r>
                <w:rPr>
                  <w:color w:val="0000FF"/>
                </w:rPr>
                <w:t>законом</w:t>
              </w:r>
            </w:hyperlink>
            <w:r>
              <w:t xml:space="preserve"> Ленинградской области от 14 октября 2019 года N 75-оз "О межбюджетных отношениях в Ленинградской области"</w:t>
            </w: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r>
              <w:lastRenderedPageBreak/>
              <w:t xml:space="preserve">(в ред. </w:t>
            </w:r>
            <w:hyperlink r:id="rId137" w:history="1">
              <w:r>
                <w:rPr>
                  <w:color w:val="0000FF"/>
                </w:rPr>
                <w:t>Постановления</w:t>
              </w:r>
            </w:hyperlink>
            <w:r>
              <w:t xml:space="preserve"> Правительства Ленинградской области от 27.12.2019 N 627)</w:t>
            </w:r>
          </w:p>
        </w:tc>
      </w:tr>
      <w:tr w:rsidR="00210B70" w:rsidTr="00C921F0">
        <w:tc>
          <w:tcPr>
            <w:tcW w:w="454" w:type="dxa"/>
          </w:tcPr>
          <w:p w:rsidR="00210B70" w:rsidRDefault="00210B70">
            <w:pPr>
              <w:pStyle w:val="ConsPlusNormal"/>
              <w:jc w:val="center"/>
            </w:pPr>
            <w:r>
              <w:t>3</w:t>
            </w:r>
          </w:p>
        </w:tc>
        <w:tc>
          <w:tcPr>
            <w:tcW w:w="2098" w:type="dxa"/>
          </w:tcPr>
          <w:p w:rsidR="00210B70" w:rsidRDefault="00210B70">
            <w:pPr>
              <w:pStyle w:val="ConsPlusNormal"/>
            </w:pPr>
            <w:r>
              <w:t xml:space="preserve">Доля просроченной кредиторской задолженности в расходах консолидированных бюджетов муниципальных образований Ленинградской </w:t>
            </w:r>
            <w:r>
              <w:lastRenderedPageBreak/>
              <w:t>области</w:t>
            </w:r>
          </w:p>
        </w:tc>
        <w:tc>
          <w:tcPr>
            <w:tcW w:w="624" w:type="dxa"/>
          </w:tcPr>
          <w:p w:rsidR="00210B70" w:rsidRDefault="00210B70">
            <w:pPr>
              <w:pStyle w:val="ConsPlusNormal"/>
              <w:jc w:val="center"/>
            </w:pPr>
            <w:r>
              <w:lastRenderedPageBreak/>
              <w:t>%</w:t>
            </w:r>
          </w:p>
        </w:tc>
        <w:tc>
          <w:tcPr>
            <w:tcW w:w="1786" w:type="dxa"/>
          </w:tcPr>
          <w:p w:rsidR="00210B70" w:rsidRDefault="00210B70">
            <w:pPr>
              <w:pStyle w:val="ConsPlusNormal"/>
            </w:pPr>
            <w:r>
              <w:t>В целом по муниципальным образованиям Ленинградской области</w:t>
            </w:r>
          </w:p>
        </w:tc>
        <w:tc>
          <w:tcPr>
            <w:tcW w:w="1417" w:type="dxa"/>
          </w:tcPr>
          <w:p w:rsidR="00210B70" w:rsidRDefault="00210B70">
            <w:pPr>
              <w:pStyle w:val="ConsPlusNormal"/>
            </w:pPr>
            <w:r>
              <w:t>Периодичность - месячная, квартальная, годовая</w:t>
            </w:r>
          </w:p>
        </w:tc>
        <w:tc>
          <w:tcPr>
            <w:tcW w:w="3544" w:type="dxa"/>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C921F0">
            <w:pPr>
              <w:pStyle w:val="ConsPlusNormal"/>
            </w:pPr>
            <w:r>
              <w:rPr>
                <w:position w:val="-23"/>
              </w:rPr>
              <w:pict>
                <v:shape id="_x0000_i1038" style="width:87.75pt;height:34.5pt" coordsize="" o:spt="100" adj="0,,0" path="" filled="f" stroked="f">
                  <v:stroke joinstyle="miter"/>
                  <v:imagedata r:id="rId138" o:title="base_25_233607_32769"/>
                  <v:formulas/>
                  <v:path o:connecttype="segments"/>
                </v:shape>
              </w:pict>
            </w:r>
          </w:p>
          <w:p w:rsidR="00210B70" w:rsidRDefault="00210B70">
            <w:pPr>
              <w:pStyle w:val="ConsPlusNormal"/>
            </w:pPr>
          </w:p>
          <w:p w:rsidR="00210B70" w:rsidRDefault="00210B70">
            <w:pPr>
              <w:pStyle w:val="ConsPlusNormal"/>
            </w:pPr>
            <w:r>
              <w:t>где:</w:t>
            </w:r>
          </w:p>
          <w:p w:rsidR="00210B70" w:rsidRDefault="00210B70">
            <w:pPr>
              <w:pStyle w:val="ConsPlusNormal"/>
            </w:pPr>
            <w:r>
              <w:t xml:space="preserve">ПКЗ - объем просроченной </w:t>
            </w:r>
            <w:r>
              <w:lastRenderedPageBreak/>
              <w:t>кредиторской задолженности консолидированных бюджетов муниципальных образований Ленинградской области по состоянию на 1-е число месяца, следующего за отчетным финансовым годом (тыс. руб.);</w:t>
            </w:r>
          </w:p>
          <w:p w:rsidR="00210B70" w:rsidRDefault="00210B70">
            <w:pPr>
              <w:pStyle w:val="ConsPlusNormal"/>
            </w:pPr>
            <w:proofErr w:type="gramStart"/>
            <w:r>
              <w:t>Р</w:t>
            </w:r>
            <w:proofErr w:type="gramEnd"/>
            <w:r>
              <w:t xml:space="preserve"> - объем расходов консолидированных бюджетов муниципальных образований Ленинградской области в отчетном финансовом году (тыс. руб.)</w:t>
            </w:r>
          </w:p>
        </w:tc>
        <w:tc>
          <w:tcPr>
            <w:tcW w:w="1162" w:type="dxa"/>
          </w:tcPr>
          <w:p w:rsidR="00210B70" w:rsidRDefault="00210B70">
            <w:pPr>
              <w:pStyle w:val="ConsPlusNormal"/>
            </w:pPr>
            <w:r>
              <w:lastRenderedPageBreak/>
              <w:t>Бюджетная отчетность</w:t>
            </w:r>
          </w:p>
        </w:tc>
        <w:tc>
          <w:tcPr>
            <w:tcW w:w="1276" w:type="dxa"/>
          </w:tcPr>
          <w:p w:rsidR="00210B70" w:rsidRDefault="00210B70">
            <w:pPr>
              <w:pStyle w:val="ConsPlusNormal"/>
            </w:pPr>
            <w:r>
              <w:t>Бюджеты муниципальных образований Ленинградской области</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w:t>
            </w:r>
          </w:p>
        </w:tc>
        <w:tc>
          <w:tcPr>
            <w:tcW w:w="1531" w:type="dxa"/>
          </w:tcPr>
          <w:p w:rsidR="00210B70" w:rsidRDefault="00C921F0">
            <w:pPr>
              <w:pStyle w:val="ConsPlusNormal"/>
            </w:pPr>
            <w:hyperlink r:id="rId139" w:history="1">
              <w:r w:rsidR="00210B70">
                <w:rPr>
                  <w:color w:val="0000FF"/>
                </w:rPr>
                <w:t>Методика</w:t>
              </w:r>
            </w:hyperlink>
            <w:r w:rsidR="00210B70">
              <w:t xml:space="preserve"> оценки качества управления муниципальными финансами, утвержденная приказом </w:t>
            </w:r>
            <w:r w:rsidR="00210B70">
              <w:lastRenderedPageBreak/>
              <w:t>комитета финансов Ленинградской области от 27 ноября 2013 года N 18-02/01-20-159 (с последующими изменениями)</w:t>
            </w:r>
          </w:p>
        </w:tc>
      </w:tr>
      <w:tr w:rsidR="00210B70" w:rsidTr="00C921F0">
        <w:tc>
          <w:tcPr>
            <w:tcW w:w="454" w:type="dxa"/>
          </w:tcPr>
          <w:p w:rsidR="00210B70" w:rsidRDefault="00210B70">
            <w:pPr>
              <w:pStyle w:val="ConsPlusNormal"/>
              <w:jc w:val="center"/>
            </w:pPr>
            <w:r>
              <w:lastRenderedPageBreak/>
              <w:t>4</w:t>
            </w:r>
          </w:p>
        </w:tc>
        <w:tc>
          <w:tcPr>
            <w:tcW w:w="2098" w:type="dxa"/>
          </w:tcPr>
          <w:p w:rsidR="00210B70" w:rsidRDefault="00210B70">
            <w:pPr>
              <w:pStyle w:val="ConsPlusNormal"/>
            </w:pPr>
            <w:r>
              <w:t>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624" w:type="dxa"/>
          </w:tcPr>
          <w:p w:rsidR="00210B70" w:rsidRDefault="00210B70">
            <w:pPr>
              <w:pStyle w:val="ConsPlusNormal"/>
              <w:jc w:val="center"/>
            </w:pPr>
            <w:r>
              <w:t>%</w:t>
            </w:r>
          </w:p>
        </w:tc>
        <w:tc>
          <w:tcPr>
            <w:tcW w:w="1786" w:type="dxa"/>
          </w:tcPr>
          <w:p w:rsidR="00210B70" w:rsidRDefault="00210B70">
            <w:pPr>
              <w:pStyle w:val="ConsPlusNormal"/>
            </w:pPr>
            <w:r>
              <w:t>В разрезе муниципальных образований Ленинградской области</w:t>
            </w:r>
          </w:p>
        </w:tc>
        <w:tc>
          <w:tcPr>
            <w:tcW w:w="1417" w:type="dxa"/>
          </w:tcPr>
          <w:p w:rsidR="00210B70" w:rsidRDefault="00210B70">
            <w:pPr>
              <w:pStyle w:val="ConsPlusNormal"/>
            </w:pPr>
            <w:r>
              <w:t>Периодичность - полугодовая, годовая</w:t>
            </w:r>
          </w:p>
        </w:tc>
        <w:tc>
          <w:tcPr>
            <w:tcW w:w="3544" w:type="dxa"/>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210B70">
            <w:pPr>
              <w:pStyle w:val="ConsPlusNormal"/>
            </w:pPr>
            <w:r>
              <w:t xml:space="preserve">И5 = </w:t>
            </w:r>
            <w:proofErr w:type="gramStart"/>
            <w:r>
              <w:t>ПР</w:t>
            </w:r>
            <w:proofErr w:type="gramEnd"/>
            <w:r>
              <w:t xml:space="preserve"> / Р x 100,</w:t>
            </w:r>
          </w:p>
          <w:p w:rsidR="00210B70" w:rsidRDefault="00210B70">
            <w:pPr>
              <w:pStyle w:val="ConsPlusNormal"/>
            </w:pPr>
          </w:p>
          <w:p w:rsidR="00210B70" w:rsidRDefault="00210B70">
            <w:pPr>
              <w:pStyle w:val="ConsPlusNormal"/>
            </w:pPr>
            <w:r>
              <w:t>где:</w:t>
            </w:r>
          </w:p>
          <w:p w:rsidR="00210B70" w:rsidRDefault="00210B70">
            <w:pPr>
              <w:pStyle w:val="ConsPlusNormal"/>
            </w:pPr>
            <w:proofErr w:type="gramStart"/>
            <w:r>
              <w:t>ПР</w:t>
            </w:r>
            <w:proofErr w:type="gramEnd"/>
            <w:r>
              <w:t xml:space="preserve"> - объем расходов консолидированных бюджетов муниципальных образований Ленинградской области, формируемых в рамках муниципальных программ (тыс. руб.);</w:t>
            </w:r>
          </w:p>
          <w:p w:rsidR="00210B70" w:rsidRDefault="00210B70">
            <w:pPr>
              <w:pStyle w:val="ConsPlusNormal"/>
            </w:pPr>
            <w:proofErr w:type="gramStart"/>
            <w:r>
              <w:t>Р</w:t>
            </w:r>
            <w:proofErr w:type="gramEnd"/>
            <w:r>
              <w:t xml:space="preserve"> - объем расходов консолидированных бюджетов муниципальных образований Ленинградской области (тыс. руб.)</w:t>
            </w:r>
          </w:p>
        </w:tc>
        <w:tc>
          <w:tcPr>
            <w:tcW w:w="1162" w:type="dxa"/>
          </w:tcPr>
          <w:p w:rsidR="00210B70" w:rsidRDefault="00210B70">
            <w:pPr>
              <w:pStyle w:val="ConsPlusNormal"/>
            </w:pPr>
            <w:r>
              <w:t>Бюджетная отчетность</w:t>
            </w:r>
          </w:p>
        </w:tc>
        <w:tc>
          <w:tcPr>
            <w:tcW w:w="1276" w:type="dxa"/>
          </w:tcPr>
          <w:p w:rsidR="00210B70" w:rsidRDefault="00210B70">
            <w:pPr>
              <w:pStyle w:val="ConsPlusNormal"/>
            </w:pPr>
            <w:r>
              <w:t>Бюджеты муниципальных образований Ленинградской области</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w:t>
            </w:r>
          </w:p>
        </w:tc>
        <w:tc>
          <w:tcPr>
            <w:tcW w:w="1531" w:type="dxa"/>
          </w:tcPr>
          <w:p w:rsidR="00210B70" w:rsidRDefault="00C921F0">
            <w:pPr>
              <w:pStyle w:val="ConsPlusNormal"/>
            </w:pPr>
            <w:hyperlink r:id="rId140" w:history="1">
              <w:r w:rsidR="00210B70">
                <w:rPr>
                  <w:color w:val="0000FF"/>
                </w:rPr>
                <w:t>Методика</w:t>
              </w:r>
            </w:hyperlink>
            <w:r w:rsidR="00210B70">
              <w:t xml:space="preserve"> оценки качества управления муниципальными финансами, утвержденная приказом комитета финансов Ленинградской области от 27 ноября 2013 года N 18-02/01-20-159 (с последующими изменениями)</w:t>
            </w:r>
          </w:p>
        </w:tc>
      </w:tr>
      <w:tr w:rsidR="00210B70" w:rsidTr="00C921F0">
        <w:tc>
          <w:tcPr>
            <w:tcW w:w="16131" w:type="dxa"/>
            <w:gridSpan w:val="11"/>
          </w:tcPr>
          <w:p w:rsidR="00210B70" w:rsidRDefault="00210B70">
            <w:pPr>
              <w:pStyle w:val="ConsPlusNormal"/>
              <w:jc w:val="center"/>
              <w:outlineLvl w:val="2"/>
            </w:pPr>
            <w:r>
              <w:t>Подпрограмма 2. "Управление государственным долгом Ленинградской области"</w:t>
            </w:r>
          </w:p>
        </w:tc>
      </w:tr>
      <w:tr w:rsidR="00210B70" w:rsidTr="00C921F0">
        <w:tc>
          <w:tcPr>
            <w:tcW w:w="454" w:type="dxa"/>
          </w:tcPr>
          <w:p w:rsidR="00210B70" w:rsidRDefault="00210B70">
            <w:pPr>
              <w:pStyle w:val="ConsPlusNormal"/>
              <w:jc w:val="center"/>
            </w:pPr>
            <w:r>
              <w:lastRenderedPageBreak/>
              <w:t>1</w:t>
            </w:r>
          </w:p>
        </w:tc>
        <w:tc>
          <w:tcPr>
            <w:tcW w:w="2098" w:type="dxa"/>
          </w:tcPr>
          <w:p w:rsidR="00210B70" w:rsidRDefault="00210B70">
            <w:pPr>
              <w:pStyle w:val="ConsPlusNormal"/>
            </w:pPr>
            <w:proofErr w:type="spellStart"/>
            <w:r>
              <w:t>Дюрация</w:t>
            </w:r>
            <w:proofErr w:type="spellEnd"/>
            <w:r>
              <w:t xml:space="preserve"> долга</w:t>
            </w:r>
          </w:p>
        </w:tc>
        <w:tc>
          <w:tcPr>
            <w:tcW w:w="624" w:type="dxa"/>
          </w:tcPr>
          <w:p w:rsidR="00210B70" w:rsidRDefault="00210B70">
            <w:pPr>
              <w:pStyle w:val="ConsPlusNormal"/>
              <w:jc w:val="center"/>
            </w:pPr>
            <w:r>
              <w:t>лет</w:t>
            </w:r>
          </w:p>
        </w:tc>
        <w:tc>
          <w:tcPr>
            <w:tcW w:w="1786" w:type="dxa"/>
          </w:tcPr>
          <w:p w:rsidR="00210B70" w:rsidRDefault="00210B70">
            <w:pPr>
              <w:pStyle w:val="ConsPlusNormal"/>
            </w:pPr>
            <w:r>
              <w:t>Средневзвешенный по сумме срок возврата привлеченных заимствований</w:t>
            </w:r>
          </w:p>
        </w:tc>
        <w:tc>
          <w:tcPr>
            <w:tcW w:w="1417" w:type="dxa"/>
          </w:tcPr>
          <w:p w:rsidR="00210B70" w:rsidRDefault="00210B70">
            <w:pPr>
              <w:pStyle w:val="ConsPlusNormal"/>
            </w:pPr>
            <w:r>
              <w:t>Показатель на дату</w:t>
            </w:r>
          </w:p>
        </w:tc>
        <w:tc>
          <w:tcPr>
            <w:tcW w:w="3544" w:type="dxa"/>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210B70">
            <w:pPr>
              <w:pStyle w:val="ConsPlusNormal"/>
            </w:pPr>
            <w:r>
              <w:t xml:space="preserve">D = (S1 x T1 + S2 x T2 + </w:t>
            </w:r>
            <w:proofErr w:type="spellStart"/>
            <w:r>
              <w:t>Si</w:t>
            </w:r>
            <w:proofErr w:type="spellEnd"/>
            <w:r>
              <w:t xml:space="preserve"> x </w:t>
            </w:r>
            <w:proofErr w:type="spellStart"/>
            <w:r>
              <w:t>Ti</w:t>
            </w:r>
            <w:proofErr w:type="spellEnd"/>
            <w:r>
              <w:t xml:space="preserve">) / </w:t>
            </w:r>
            <w:proofErr w:type="spellStart"/>
            <w:r>
              <w:t>Ssum</w:t>
            </w:r>
            <w:proofErr w:type="spellEnd"/>
            <w:r>
              <w:t xml:space="preserve"> / 365,</w:t>
            </w:r>
          </w:p>
          <w:p w:rsidR="00210B70" w:rsidRDefault="00210B70">
            <w:pPr>
              <w:pStyle w:val="ConsPlusNormal"/>
            </w:pPr>
          </w:p>
          <w:p w:rsidR="00210B70" w:rsidRDefault="00210B70">
            <w:pPr>
              <w:pStyle w:val="ConsPlusNormal"/>
            </w:pPr>
            <w:r>
              <w:t>где:</w:t>
            </w:r>
          </w:p>
          <w:p w:rsidR="00210B70" w:rsidRDefault="00210B70">
            <w:pPr>
              <w:pStyle w:val="ConsPlusNormal"/>
            </w:pPr>
            <w:proofErr w:type="spellStart"/>
            <w:r>
              <w:t>Si</w:t>
            </w:r>
            <w:proofErr w:type="spellEnd"/>
            <w:r>
              <w:t xml:space="preserve"> - сумма заимствований с одинаковым i-м сроком до погашения;</w:t>
            </w:r>
          </w:p>
          <w:p w:rsidR="00210B70" w:rsidRDefault="00210B70">
            <w:pPr>
              <w:pStyle w:val="ConsPlusNormal"/>
            </w:pPr>
            <w:proofErr w:type="spellStart"/>
            <w:r>
              <w:t>Ti</w:t>
            </w:r>
            <w:proofErr w:type="spellEnd"/>
            <w:r>
              <w:t xml:space="preserve"> - срок до погашения i-й суммы i-</w:t>
            </w:r>
            <w:proofErr w:type="spellStart"/>
            <w:r>
              <w:t>го</w:t>
            </w:r>
            <w:proofErr w:type="spellEnd"/>
            <w:r>
              <w:t xml:space="preserve"> заимствования;</w:t>
            </w:r>
          </w:p>
          <w:p w:rsidR="00210B70" w:rsidRDefault="00210B70">
            <w:pPr>
              <w:pStyle w:val="ConsPlusNormal"/>
            </w:pPr>
            <w:proofErr w:type="spellStart"/>
            <w:r>
              <w:t>Ssum</w:t>
            </w:r>
            <w:proofErr w:type="spellEnd"/>
            <w:r>
              <w:t xml:space="preserve"> - сумма всех заимствований;</w:t>
            </w:r>
          </w:p>
          <w:p w:rsidR="00210B70" w:rsidRDefault="00210B70">
            <w:pPr>
              <w:pStyle w:val="ConsPlusNormal"/>
            </w:pPr>
            <w:r>
              <w:t>365 - количество календарных дней в текущем году</w:t>
            </w:r>
          </w:p>
        </w:tc>
        <w:tc>
          <w:tcPr>
            <w:tcW w:w="1162" w:type="dxa"/>
          </w:tcPr>
          <w:p w:rsidR="00210B70" w:rsidRDefault="00210B70">
            <w:pPr>
              <w:pStyle w:val="ConsPlusNormal"/>
            </w:pPr>
            <w:r>
              <w:t>Отчетность отдела финансовой политики и государственного долга</w:t>
            </w:r>
          </w:p>
        </w:tc>
        <w:tc>
          <w:tcPr>
            <w:tcW w:w="1276" w:type="dxa"/>
          </w:tcPr>
          <w:p w:rsidR="00210B70" w:rsidRDefault="00210B70">
            <w:pPr>
              <w:pStyle w:val="ConsPlusNormal"/>
            </w:pPr>
            <w:r>
              <w:t>Срок возврата привлеченных заимствований</w:t>
            </w:r>
          </w:p>
        </w:tc>
        <w:tc>
          <w:tcPr>
            <w:tcW w:w="1105" w:type="dxa"/>
          </w:tcPr>
          <w:p w:rsidR="00210B70" w:rsidRDefault="00210B70">
            <w:pPr>
              <w:pStyle w:val="ConsPlusNormal"/>
            </w:pPr>
            <w:r>
              <w:t>Периодическая (годовая) отчетность</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c>
          <w:tcPr>
            <w:tcW w:w="454" w:type="dxa"/>
          </w:tcPr>
          <w:p w:rsidR="00210B70" w:rsidRDefault="00210B70">
            <w:pPr>
              <w:pStyle w:val="ConsPlusNormal"/>
              <w:jc w:val="center"/>
            </w:pPr>
            <w:r>
              <w:t>2</w:t>
            </w:r>
          </w:p>
        </w:tc>
        <w:tc>
          <w:tcPr>
            <w:tcW w:w="2098" w:type="dxa"/>
          </w:tcPr>
          <w:p w:rsidR="00210B70" w:rsidRDefault="00210B70">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w:t>
            </w:r>
            <w:r>
              <w:lastRenderedPageBreak/>
              <w:t>отличный не более чем на 40 проц. размер бюджета</w:t>
            </w:r>
          </w:p>
        </w:tc>
        <w:tc>
          <w:tcPr>
            <w:tcW w:w="624" w:type="dxa"/>
          </w:tcPr>
          <w:p w:rsidR="00210B70" w:rsidRDefault="00210B70">
            <w:pPr>
              <w:pStyle w:val="ConsPlusNormal"/>
              <w:jc w:val="center"/>
            </w:pPr>
            <w:r>
              <w:lastRenderedPageBreak/>
              <w:t>% годовых</w:t>
            </w:r>
          </w:p>
        </w:tc>
        <w:tc>
          <w:tcPr>
            <w:tcW w:w="1786" w:type="dxa"/>
          </w:tcPr>
          <w:p w:rsidR="00210B70" w:rsidRDefault="00210B70">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w:t>
            </w:r>
            <w:r>
              <w:lastRenderedPageBreak/>
              <w:t>облигационных займов эмитентами, имеющими сопоставимый - отличный не более чем на 40 проц. размер бюджета</w:t>
            </w:r>
          </w:p>
        </w:tc>
        <w:tc>
          <w:tcPr>
            <w:tcW w:w="1417" w:type="dxa"/>
          </w:tcPr>
          <w:p w:rsidR="00210B70" w:rsidRDefault="00210B70">
            <w:pPr>
              <w:pStyle w:val="ConsPlusNormal"/>
            </w:pPr>
            <w:r>
              <w:lastRenderedPageBreak/>
              <w:t>Показатель на дату</w:t>
            </w:r>
          </w:p>
        </w:tc>
        <w:tc>
          <w:tcPr>
            <w:tcW w:w="3544" w:type="dxa"/>
          </w:tcPr>
          <w:p w:rsidR="00210B70" w:rsidRDefault="00210B70">
            <w:pPr>
              <w:pStyle w:val="ConsPlusNormal"/>
            </w:pPr>
            <w:r>
              <w:t>Среднерыночная доходность - доходность к погашению, сложившаяся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рассчитывается как среднее арифметическое - сумма произведений размеров займов на их доходность к погашению, деленная на сумму размеров всех займов.</w:t>
            </w:r>
          </w:p>
          <w:p w:rsidR="00210B70" w:rsidRDefault="00210B70">
            <w:pPr>
              <w:pStyle w:val="ConsPlusNormal"/>
            </w:pPr>
            <w:r>
              <w:t xml:space="preserve">Средняя доходность к погашению портфеля произведенных заимствований Ленинградской области рассчитывается как среднее арифметическое - сумма произведений размеров каждого </w:t>
            </w:r>
            <w:r>
              <w:lastRenderedPageBreak/>
              <w:t>вида заимствований на их доходность к погашению, деленная на сумму размеров всех заимствований.</w:t>
            </w:r>
          </w:p>
          <w:p w:rsidR="00210B70" w:rsidRDefault="00210B70">
            <w:pPr>
              <w:pStyle w:val="ConsPlusNormal"/>
            </w:pPr>
            <w:r>
              <w:t>Превышение рассчитывается как разность средней доходности к погашению портфеля произведенных заимствований Ленинградской области и среднерыночной доходности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p w:rsidR="00210B70" w:rsidRDefault="00210B70">
            <w:pPr>
              <w:pStyle w:val="ConsPlusNormal"/>
            </w:pPr>
            <w:r>
              <w:t>Данный показатель является обратным (утвержденные значения являются максимальными)</w:t>
            </w:r>
          </w:p>
        </w:tc>
        <w:tc>
          <w:tcPr>
            <w:tcW w:w="1162" w:type="dxa"/>
          </w:tcPr>
          <w:p w:rsidR="00210B70" w:rsidRDefault="00210B70">
            <w:pPr>
              <w:pStyle w:val="ConsPlusNormal"/>
            </w:pPr>
            <w:r>
              <w:lastRenderedPageBreak/>
              <w:t>Отчетность отдела финансовой политики и государственного долга</w:t>
            </w:r>
          </w:p>
        </w:tc>
        <w:tc>
          <w:tcPr>
            <w:tcW w:w="1276" w:type="dxa"/>
          </w:tcPr>
          <w:p w:rsidR="00210B70" w:rsidRDefault="00210B70">
            <w:pPr>
              <w:pStyle w:val="ConsPlusNormal"/>
            </w:pPr>
            <w:r>
              <w:t>Портфель произведенных заимствований Ленинградской области; среднерыночная доходность к погашению, сложившаяся по итогу размещения - в текущем году всех субфедерал</w:t>
            </w:r>
            <w:r>
              <w:lastRenderedPageBreak/>
              <w:t>ьных облигационных займов эмитентами</w:t>
            </w:r>
          </w:p>
        </w:tc>
        <w:tc>
          <w:tcPr>
            <w:tcW w:w="1105" w:type="dxa"/>
          </w:tcPr>
          <w:p w:rsidR="00210B70" w:rsidRDefault="00210B70">
            <w:pPr>
              <w:pStyle w:val="ConsPlusNormal"/>
            </w:pPr>
            <w:r>
              <w:lastRenderedPageBreak/>
              <w:t>Периодическая (годовая) отчетность</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blPrEx>
          <w:tblBorders>
            <w:insideH w:val="nil"/>
          </w:tblBorders>
        </w:tblPrEx>
        <w:tc>
          <w:tcPr>
            <w:tcW w:w="454" w:type="dxa"/>
            <w:tcBorders>
              <w:bottom w:val="nil"/>
            </w:tcBorders>
          </w:tcPr>
          <w:p w:rsidR="00210B70" w:rsidRDefault="00210B70">
            <w:pPr>
              <w:pStyle w:val="ConsPlusNormal"/>
              <w:jc w:val="center"/>
            </w:pPr>
            <w:r>
              <w:lastRenderedPageBreak/>
              <w:t>3</w:t>
            </w:r>
          </w:p>
        </w:tc>
        <w:tc>
          <w:tcPr>
            <w:tcW w:w="2098" w:type="dxa"/>
            <w:tcBorders>
              <w:bottom w:val="nil"/>
            </w:tcBorders>
          </w:tcPr>
          <w:p w:rsidR="00210B70" w:rsidRDefault="00210B70">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624" w:type="dxa"/>
            <w:tcBorders>
              <w:bottom w:val="nil"/>
            </w:tcBorders>
          </w:tcPr>
          <w:p w:rsidR="00210B70" w:rsidRDefault="00210B70">
            <w:pPr>
              <w:pStyle w:val="ConsPlusNormal"/>
              <w:jc w:val="center"/>
            </w:pPr>
            <w:r>
              <w:t>% годовых</w:t>
            </w:r>
          </w:p>
        </w:tc>
        <w:tc>
          <w:tcPr>
            <w:tcW w:w="1786" w:type="dxa"/>
            <w:tcBorders>
              <w:bottom w:val="nil"/>
            </w:tcBorders>
          </w:tcPr>
          <w:p w:rsidR="00210B70" w:rsidRDefault="00210B70">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1417" w:type="dxa"/>
            <w:tcBorders>
              <w:bottom w:val="nil"/>
            </w:tcBorders>
          </w:tcPr>
          <w:p w:rsidR="00210B70" w:rsidRDefault="00210B70">
            <w:pPr>
              <w:pStyle w:val="ConsPlusNormal"/>
            </w:pPr>
            <w:r>
              <w:t>Показатель на дату</w:t>
            </w:r>
          </w:p>
        </w:tc>
        <w:tc>
          <w:tcPr>
            <w:tcW w:w="3544" w:type="dxa"/>
            <w:tcBorders>
              <w:bottom w:val="nil"/>
            </w:tcBorders>
          </w:tcPr>
          <w:p w:rsidR="00210B70" w:rsidRDefault="00210B70">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 по соответствующим срокам размещения, проц. годовых.</w:t>
            </w:r>
          </w:p>
          <w:p w:rsidR="00210B70" w:rsidRDefault="00210B70">
            <w:pPr>
              <w:pStyle w:val="ConsPlusNormal"/>
            </w:pPr>
            <w:r>
              <w:t>Данный показатель является обратным (утвержденные значения являются максимальными)</w:t>
            </w:r>
          </w:p>
        </w:tc>
        <w:tc>
          <w:tcPr>
            <w:tcW w:w="1162" w:type="dxa"/>
            <w:tcBorders>
              <w:bottom w:val="nil"/>
            </w:tcBorders>
          </w:tcPr>
          <w:p w:rsidR="00210B70" w:rsidRDefault="00210B70">
            <w:pPr>
              <w:pStyle w:val="ConsPlusNormal"/>
            </w:pPr>
            <w:r>
              <w:t>Отчетность отдела финансовой политики и государственного долга</w:t>
            </w:r>
          </w:p>
        </w:tc>
        <w:tc>
          <w:tcPr>
            <w:tcW w:w="1276" w:type="dxa"/>
            <w:tcBorders>
              <w:bottom w:val="nil"/>
            </w:tcBorders>
          </w:tcPr>
          <w:p w:rsidR="00210B70" w:rsidRDefault="00210B70">
            <w:pPr>
              <w:pStyle w:val="ConsPlusNormal"/>
            </w:pPr>
            <w:r>
              <w:t>Доходность портфеля размещенных временно свободных денежных средств; ключевая ставка</w:t>
            </w:r>
          </w:p>
        </w:tc>
        <w:tc>
          <w:tcPr>
            <w:tcW w:w="1105" w:type="dxa"/>
            <w:tcBorders>
              <w:bottom w:val="nil"/>
            </w:tcBorders>
          </w:tcPr>
          <w:p w:rsidR="00210B70" w:rsidRDefault="00210B70">
            <w:pPr>
              <w:pStyle w:val="ConsPlusNormal"/>
            </w:pPr>
            <w:r>
              <w:t>Периодическая (годовая) отчетность</w:t>
            </w:r>
          </w:p>
        </w:tc>
        <w:tc>
          <w:tcPr>
            <w:tcW w:w="1134" w:type="dxa"/>
            <w:tcBorders>
              <w:bottom w:val="nil"/>
            </w:tcBorders>
          </w:tcPr>
          <w:p w:rsidR="00210B70" w:rsidRDefault="00210B70">
            <w:pPr>
              <w:pStyle w:val="ConsPlusNormal"/>
            </w:pPr>
            <w:r>
              <w:t>Комитет</w:t>
            </w:r>
          </w:p>
        </w:tc>
        <w:tc>
          <w:tcPr>
            <w:tcW w:w="1531" w:type="dxa"/>
            <w:tcBorders>
              <w:bottom w:val="nil"/>
            </w:tcBorders>
          </w:tcPr>
          <w:p w:rsidR="00210B70" w:rsidRDefault="00210B70">
            <w:pPr>
              <w:pStyle w:val="ConsPlusNormal"/>
            </w:pP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31.08.2020 N 607)</w:t>
            </w:r>
          </w:p>
        </w:tc>
      </w:tr>
      <w:tr w:rsidR="00210B70" w:rsidTr="00C921F0">
        <w:tblPrEx>
          <w:tblBorders>
            <w:insideH w:val="nil"/>
          </w:tblBorders>
        </w:tblPrEx>
        <w:tc>
          <w:tcPr>
            <w:tcW w:w="454" w:type="dxa"/>
            <w:tcBorders>
              <w:bottom w:val="nil"/>
            </w:tcBorders>
          </w:tcPr>
          <w:p w:rsidR="00210B70" w:rsidRDefault="00210B70">
            <w:pPr>
              <w:pStyle w:val="ConsPlusNormal"/>
              <w:jc w:val="center"/>
            </w:pPr>
            <w:r>
              <w:lastRenderedPageBreak/>
              <w:t>4</w:t>
            </w:r>
          </w:p>
        </w:tc>
        <w:tc>
          <w:tcPr>
            <w:tcW w:w="2098" w:type="dxa"/>
            <w:tcBorders>
              <w:bottom w:val="nil"/>
            </w:tcBorders>
          </w:tcPr>
          <w:p w:rsidR="00210B70" w:rsidRDefault="00210B70">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624" w:type="dxa"/>
            <w:tcBorders>
              <w:bottom w:val="nil"/>
            </w:tcBorders>
          </w:tcPr>
          <w:p w:rsidR="00210B70" w:rsidRDefault="00210B70">
            <w:pPr>
              <w:pStyle w:val="ConsPlusNormal"/>
              <w:jc w:val="center"/>
            </w:pPr>
            <w:r>
              <w:t>%</w:t>
            </w:r>
          </w:p>
        </w:tc>
        <w:tc>
          <w:tcPr>
            <w:tcW w:w="1786" w:type="dxa"/>
            <w:tcBorders>
              <w:bottom w:val="nil"/>
            </w:tcBorders>
          </w:tcPr>
          <w:p w:rsidR="00210B70" w:rsidRDefault="00210B70">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417" w:type="dxa"/>
            <w:tcBorders>
              <w:bottom w:val="nil"/>
            </w:tcBorders>
          </w:tcPr>
          <w:p w:rsidR="00210B70" w:rsidRDefault="00210B70">
            <w:pPr>
              <w:pStyle w:val="ConsPlusNormal"/>
            </w:pPr>
            <w:r>
              <w:t>Периодичность - годовая</w:t>
            </w:r>
          </w:p>
        </w:tc>
        <w:tc>
          <w:tcPr>
            <w:tcW w:w="3544" w:type="dxa"/>
            <w:tcBorders>
              <w:bottom w:val="nil"/>
            </w:tcBorders>
          </w:tcPr>
          <w:p w:rsidR="00210B70" w:rsidRDefault="00210B70">
            <w:pPr>
              <w:pStyle w:val="ConsPlusNormal"/>
            </w:pPr>
            <w:r>
              <w:t>Показатель рассчитывается по формуле:</w:t>
            </w:r>
          </w:p>
          <w:p w:rsidR="00210B70" w:rsidRDefault="00210B70">
            <w:pPr>
              <w:pStyle w:val="ConsPlusNormal"/>
            </w:pPr>
          </w:p>
          <w:p w:rsidR="00210B70" w:rsidRDefault="00210B70">
            <w:pPr>
              <w:pStyle w:val="ConsPlusNormal"/>
            </w:pPr>
            <w:r>
              <w:t xml:space="preserve">ГДПО </w:t>
            </w:r>
            <w:hyperlink w:anchor="P1388" w:history="1">
              <w:r>
                <w:rPr>
                  <w:color w:val="0000FF"/>
                </w:rPr>
                <w:t>&lt;*&gt;</w:t>
              </w:r>
            </w:hyperlink>
            <w:r>
              <w:t xml:space="preserve"> = (СП + СО) / СД x 100,</w:t>
            </w:r>
          </w:p>
          <w:p w:rsidR="00210B70" w:rsidRDefault="00210B70">
            <w:pPr>
              <w:pStyle w:val="ConsPlusNormal"/>
            </w:pPr>
          </w:p>
          <w:p w:rsidR="00210B70" w:rsidRDefault="00210B70">
            <w:pPr>
              <w:pStyle w:val="ConsPlusNormal"/>
            </w:pPr>
            <w:r>
              <w:t>где:</w:t>
            </w:r>
          </w:p>
          <w:p w:rsidR="00210B70" w:rsidRDefault="00210B70">
            <w:pPr>
              <w:pStyle w:val="ConsPlusNormal"/>
            </w:pPr>
            <w:r>
              <w:t xml:space="preserve">ГДПО </w:t>
            </w:r>
            <w:hyperlink w:anchor="P1388" w:history="1">
              <w:r>
                <w:rPr>
                  <w:color w:val="0000FF"/>
                </w:rPr>
                <w:t>&lt;*&gt;</w:t>
              </w:r>
            </w:hyperlink>
            <w:r>
              <w:t xml:space="preserve"> - отношение годовой суммы платежей на погашение и обслуживание государственного долга Ленинградской области к общему объему налоговых и неналоговых доходов бюджета Ленинградской области с учетом безвозмездных поступлений (процентов);</w:t>
            </w:r>
          </w:p>
          <w:p w:rsidR="00210B70" w:rsidRDefault="00210B70">
            <w:pPr>
              <w:pStyle w:val="ConsPlusNormal"/>
            </w:pPr>
            <w:r>
              <w:t>СП - сумма платежей на погашение государственного долга Ленинградской области за отчетный год (тыс. рублей);</w:t>
            </w:r>
          </w:p>
          <w:p w:rsidR="00210B70" w:rsidRDefault="00210B70">
            <w:pPr>
              <w:pStyle w:val="ConsPlusNormal"/>
            </w:pPr>
            <w:proofErr w:type="gramStart"/>
            <w:r>
              <w:t>СО</w:t>
            </w:r>
            <w:proofErr w:type="gramEnd"/>
            <w:r>
              <w:t xml:space="preserve"> - суммы платежей на обслуживание государственного долга Ленинградской области за отчетный год (тыс. рублей);</w:t>
            </w:r>
          </w:p>
          <w:p w:rsidR="00210B70" w:rsidRDefault="00210B70">
            <w:pPr>
              <w:pStyle w:val="ConsPlusNormal"/>
            </w:pPr>
            <w:r>
              <w:t>СД - общий объем налоговых и неналоговых доходов бюджета Ленинградской области с учетом безвозмездных поступлений за отчетный год (тыс. рублей).</w:t>
            </w:r>
          </w:p>
          <w:p w:rsidR="00210B70" w:rsidRDefault="00210B70">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162" w:type="dxa"/>
            <w:tcBorders>
              <w:bottom w:val="nil"/>
            </w:tcBorders>
          </w:tcPr>
          <w:p w:rsidR="00210B70" w:rsidRDefault="00210B70">
            <w:pPr>
              <w:pStyle w:val="ConsPlusNormal"/>
            </w:pPr>
            <w:r>
              <w:t>Отчетность отдела финансовой политики и государственного долга</w:t>
            </w:r>
          </w:p>
        </w:tc>
        <w:tc>
          <w:tcPr>
            <w:tcW w:w="1276" w:type="dxa"/>
            <w:tcBorders>
              <w:bottom w:val="nil"/>
            </w:tcBorders>
          </w:tcPr>
          <w:p w:rsidR="00210B70" w:rsidRDefault="00210B70">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105" w:type="dxa"/>
            <w:tcBorders>
              <w:bottom w:val="nil"/>
            </w:tcBorders>
          </w:tcPr>
          <w:p w:rsidR="00210B70" w:rsidRDefault="00210B70">
            <w:pPr>
              <w:pStyle w:val="ConsPlusNormal"/>
            </w:pPr>
            <w:r>
              <w:t>Периодическая (годовая) отчетность</w:t>
            </w:r>
          </w:p>
        </w:tc>
        <w:tc>
          <w:tcPr>
            <w:tcW w:w="1134" w:type="dxa"/>
            <w:tcBorders>
              <w:bottom w:val="nil"/>
            </w:tcBorders>
          </w:tcPr>
          <w:p w:rsidR="00210B70" w:rsidRDefault="00210B70">
            <w:pPr>
              <w:pStyle w:val="ConsPlusNormal"/>
              <w:jc w:val="both"/>
            </w:pPr>
            <w:r>
              <w:t>Комитет</w:t>
            </w:r>
          </w:p>
        </w:tc>
        <w:tc>
          <w:tcPr>
            <w:tcW w:w="1531" w:type="dxa"/>
            <w:tcBorders>
              <w:bottom w:val="nil"/>
            </w:tcBorders>
          </w:tcPr>
          <w:p w:rsidR="00210B70" w:rsidRDefault="00210B70">
            <w:pPr>
              <w:pStyle w:val="ConsPlusNormal"/>
            </w:pPr>
          </w:p>
        </w:tc>
      </w:tr>
      <w:tr w:rsidR="00210B70" w:rsidTr="00C921F0">
        <w:tblPrEx>
          <w:tblBorders>
            <w:insideH w:val="nil"/>
          </w:tblBorders>
        </w:tblPrEx>
        <w:tc>
          <w:tcPr>
            <w:tcW w:w="454" w:type="dxa"/>
            <w:tcBorders>
              <w:top w:val="nil"/>
            </w:tcBorders>
          </w:tcPr>
          <w:p w:rsidR="00210B70" w:rsidRDefault="00210B70">
            <w:pPr>
              <w:pStyle w:val="ConsPlusNormal"/>
              <w:jc w:val="center"/>
            </w:pPr>
          </w:p>
        </w:tc>
        <w:tc>
          <w:tcPr>
            <w:tcW w:w="2098" w:type="dxa"/>
            <w:tcBorders>
              <w:top w:val="nil"/>
            </w:tcBorders>
          </w:tcPr>
          <w:p w:rsidR="00210B70" w:rsidRDefault="00210B70">
            <w:pPr>
              <w:pStyle w:val="ConsPlusNormal"/>
            </w:pPr>
          </w:p>
        </w:tc>
        <w:tc>
          <w:tcPr>
            <w:tcW w:w="624" w:type="dxa"/>
            <w:tcBorders>
              <w:top w:val="nil"/>
            </w:tcBorders>
          </w:tcPr>
          <w:p w:rsidR="00210B70" w:rsidRDefault="00210B70">
            <w:pPr>
              <w:pStyle w:val="ConsPlusNormal"/>
              <w:jc w:val="center"/>
            </w:pPr>
          </w:p>
        </w:tc>
        <w:tc>
          <w:tcPr>
            <w:tcW w:w="1786" w:type="dxa"/>
            <w:tcBorders>
              <w:top w:val="nil"/>
            </w:tcBorders>
          </w:tcPr>
          <w:p w:rsidR="00210B70" w:rsidRDefault="00210B70">
            <w:pPr>
              <w:pStyle w:val="ConsPlusNormal"/>
            </w:pPr>
          </w:p>
        </w:tc>
        <w:tc>
          <w:tcPr>
            <w:tcW w:w="1417" w:type="dxa"/>
            <w:tcBorders>
              <w:top w:val="nil"/>
            </w:tcBorders>
          </w:tcPr>
          <w:p w:rsidR="00210B70" w:rsidRDefault="00210B70">
            <w:pPr>
              <w:pStyle w:val="ConsPlusNormal"/>
            </w:pPr>
          </w:p>
        </w:tc>
        <w:tc>
          <w:tcPr>
            <w:tcW w:w="3544" w:type="dxa"/>
            <w:tcBorders>
              <w:top w:val="nil"/>
            </w:tcBorders>
          </w:tcPr>
          <w:p w:rsidR="00210B70" w:rsidRDefault="00210B70">
            <w:pPr>
              <w:pStyle w:val="ConsPlusNormal"/>
            </w:pPr>
            <w:bookmarkStart w:id="9" w:name="P1388"/>
            <w:bookmarkEnd w:id="9"/>
            <w:r>
              <w:t>&lt;*&gt; Данный показатель является обратным (утвержденные значения являются максимальными)</w:t>
            </w:r>
          </w:p>
        </w:tc>
        <w:tc>
          <w:tcPr>
            <w:tcW w:w="1162" w:type="dxa"/>
            <w:tcBorders>
              <w:top w:val="nil"/>
            </w:tcBorders>
          </w:tcPr>
          <w:p w:rsidR="00210B70" w:rsidRDefault="00210B70">
            <w:pPr>
              <w:pStyle w:val="ConsPlusNormal"/>
            </w:pPr>
          </w:p>
        </w:tc>
        <w:tc>
          <w:tcPr>
            <w:tcW w:w="1276" w:type="dxa"/>
            <w:tcBorders>
              <w:top w:val="nil"/>
            </w:tcBorders>
          </w:tcPr>
          <w:p w:rsidR="00210B70" w:rsidRDefault="00210B70">
            <w:pPr>
              <w:pStyle w:val="ConsPlusNormal"/>
            </w:pPr>
          </w:p>
        </w:tc>
        <w:tc>
          <w:tcPr>
            <w:tcW w:w="1105" w:type="dxa"/>
            <w:tcBorders>
              <w:top w:val="nil"/>
            </w:tcBorders>
          </w:tcPr>
          <w:p w:rsidR="00210B70" w:rsidRDefault="00210B70">
            <w:pPr>
              <w:pStyle w:val="ConsPlusNormal"/>
            </w:pPr>
          </w:p>
        </w:tc>
        <w:tc>
          <w:tcPr>
            <w:tcW w:w="1134" w:type="dxa"/>
            <w:tcBorders>
              <w:top w:val="nil"/>
            </w:tcBorders>
          </w:tcPr>
          <w:p w:rsidR="00210B70" w:rsidRDefault="00210B70">
            <w:pPr>
              <w:pStyle w:val="ConsPlusNormal"/>
            </w:pPr>
          </w:p>
        </w:tc>
        <w:tc>
          <w:tcPr>
            <w:tcW w:w="1531" w:type="dxa"/>
            <w:tcBorders>
              <w:top w:val="nil"/>
              <w:bottom w:val="nil"/>
            </w:tcBorders>
          </w:tcPr>
          <w:p w:rsidR="00210B70" w:rsidRDefault="00210B70">
            <w:pPr>
              <w:pStyle w:val="ConsPlusNormal"/>
            </w:pP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proofErr w:type="gramStart"/>
            <w:r>
              <w:t xml:space="preserve">(п. 4 введен </w:t>
            </w:r>
            <w:hyperlink r:id="rId142" w:history="1">
              <w:r>
                <w:rPr>
                  <w:color w:val="0000FF"/>
                </w:rPr>
                <w:t>Постановлением</w:t>
              </w:r>
            </w:hyperlink>
            <w:r>
              <w:t xml:space="preserve"> Правительства Ленинградской области от 20.12.2018</w:t>
            </w:r>
            <w:proofErr w:type="gramEnd"/>
          </w:p>
          <w:p w:rsidR="00210B70" w:rsidRDefault="00210B70">
            <w:pPr>
              <w:pStyle w:val="ConsPlusNormal"/>
              <w:jc w:val="both"/>
            </w:pPr>
            <w:proofErr w:type="gramStart"/>
            <w:r>
              <w:t>N 504)</w:t>
            </w:r>
            <w:proofErr w:type="gramEnd"/>
          </w:p>
        </w:tc>
      </w:tr>
      <w:tr w:rsidR="00210B70" w:rsidTr="00C921F0">
        <w:tc>
          <w:tcPr>
            <w:tcW w:w="16131" w:type="dxa"/>
            <w:gridSpan w:val="11"/>
          </w:tcPr>
          <w:p w:rsidR="00210B70" w:rsidRDefault="00210B70">
            <w:pPr>
              <w:pStyle w:val="ConsPlusNormal"/>
              <w:jc w:val="center"/>
              <w:outlineLvl w:val="2"/>
            </w:pPr>
            <w:r>
              <w:t>Подпрограмма 3 "Повышение эффективности и открытости бюджета Ленинградской области"</w:t>
            </w:r>
          </w:p>
        </w:tc>
      </w:tr>
      <w:tr w:rsidR="00210B70" w:rsidTr="00C921F0">
        <w:tblPrEx>
          <w:tblBorders>
            <w:insideH w:val="nil"/>
          </w:tblBorders>
        </w:tblPrEx>
        <w:tc>
          <w:tcPr>
            <w:tcW w:w="454" w:type="dxa"/>
            <w:tcBorders>
              <w:bottom w:val="nil"/>
            </w:tcBorders>
          </w:tcPr>
          <w:p w:rsidR="00210B70" w:rsidRDefault="00210B70">
            <w:pPr>
              <w:pStyle w:val="ConsPlusNormal"/>
              <w:jc w:val="center"/>
            </w:pPr>
            <w:r>
              <w:t>1</w:t>
            </w:r>
          </w:p>
        </w:tc>
        <w:tc>
          <w:tcPr>
            <w:tcW w:w="2098" w:type="dxa"/>
            <w:tcBorders>
              <w:bottom w:val="nil"/>
            </w:tcBorders>
          </w:tcPr>
          <w:p w:rsidR="00210B70" w:rsidRDefault="00210B70">
            <w:pPr>
              <w:pStyle w:val="ConsPlusNormal"/>
            </w:pPr>
            <w:r>
              <w:t>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w:t>
            </w:r>
          </w:p>
        </w:tc>
        <w:tc>
          <w:tcPr>
            <w:tcW w:w="624" w:type="dxa"/>
            <w:tcBorders>
              <w:bottom w:val="nil"/>
            </w:tcBorders>
          </w:tcPr>
          <w:p w:rsidR="00210B70" w:rsidRDefault="00210B70">
            <w:pPr>
              <w:pStyle w:val="ConsPlusNormal"/>
              <w:jc w:val="center"/>
            </w:pPr>
            <w:r>
              <w:t>ед.</w:t>
            </w:r>
          </w:p>
        </w:tc>
        <w:tc>
          <w:tcPr>
            <w:tcW w:w="1786" w:type="dxa"/>
            <w:tcBorders>
              <w:bottom w:val="nil"/>
            </w:tcBorders>
          </w:tcPr>
          <w:p w:rsidR="00210B70" w:rsidRDefault="00210B70">
            <w:pPr>
              <w:pStyle w:val="ConsPlusNormal"/>
            </w:pPr>
          </w:p>
        </w:tc>
        <w:tc>
          <w:tcPr>
            <w:tcW w:w="1417" w:type="dxa"/>
            <w:tcBorders>
              <w:bottom w:val="nil"/>
            </w:tcBorders>
          </w:tcPr>
          <w:p w:rsidR="00210B70" w:rsidRDefault="00210B70">
            <w:pPr>
              <w:pStyle w:val="ConsPlusNormal"/>
            </w:pPr>
            <w:r>
              <w:t>Периодичность - годовая</w:t>
            </w:r>
          </w:p>
        </w:tc>
        <w:tc>
          <w:tcPr>
            <w:tcW w:w="3544" w:type="dxa"/>
            <w:tcBorders>
              <w:bottom w:val="nil"/>
            </w:tcBorders>
          </w:tcPr>
          <w:p w:rsidR="00210B70" w:rsidRDefault="00210B70">
            <w:pPr>
              <w:pStyle w:val="ConsPlusNormal"/>
            </w:pPr>
            <w:r>
              <w:t>Рассчитывается прямым счетом</w:t>
            </w:r>
          </w:p>
        </w:tc>
        <w:tc>
          <w:tcPr>
            <w:tcW w:w="1162" w:type="dxa"/>
            <w:tcBorders>
              <w:bottom w:val="nil"/>
            </w:tcBorders>
          </w:tcPr>
          <w:p w:rsidR="00210B70" w:rsidRDefault="00210B70">
            <w:pPr>
              <w:pStyle w:val="ConsPlusNormal"/>
            </w:pPr>
            <w:r>
              <w:t>Единовременное обследование (учет)</w:t>
            </w:r>
          </w:p>
        </w:tc>
        <w:tc>
          <w:tcPr>
            <w:tcW w:w="1276" w:type="dxa"/>
            <w:tcBorders>
              <w:bottom w:val="nil"/>
            </w:tcBorders>
          </w:tcPr>
          <w:p w:rsidR="00210B70" w:rsidRDefault="00210B70">
            <w:pPr>
              <w:pStyle w:val="ConsPlusNormal"/>
            </w:pPr>
            <w:r>
              <w:t>Административная информация</w:t>
            </w:r>
          </w:p>
        </w:tc>
        <w:tc>
          <w:tcPr>
            <w:tcW w:w="1105" w:type="dxa"/>
            <w:tcBorders>
              <w:bottom w:val="nil"/>
            </w:tcBorders>
          </w:tcPr>
          <w:p w:rsidR="00210B70" w:rsidRDefault="00210B70">
            <w:pPr>
              <w:pStyle w:val="ConsPlusNormal"/>
            </w:pPr>
            <w:r>
              <w:t>Сплошное наблюдение</w:t>
            </w:r>
          </w:p>
        </w:tc>
        <w:tc>
          <w:tcPr>
            <w:tcW w:w="1134" w:type="dxa"/>
            <w:tcBorders>
              <w:bottom w:val="nil"/>
            </w:tcBorders>
          </w:tcPr>
          <w:p w:rsidR="00210B70" w:rsidRDefault="00210B70">
            <w:pPr>
              <w:pStyle w:val="ConsPlusNormal"/>
            </w:pPr>
            <w:r>
              <w:t>Комитет</w:t>
            </w:r>
          </w:p>
        </w:tc>
        <w:tc>
          <w:tcPr>
            <w:tcW w:w="1531" w:type="dxa"/>
            <w:tcBorders>
              <w:bottom w:val="nil"/>
            </w:tcBorders>
          </w:tcPr>
          <w:p w:rsidR="00210B70" w:rsidRDefault="00210B70">
            <w:pPr>
              <w:pStyle w:val="ConsPlusNormal"/>
            </w:pP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31.08.2020 N 607)</w:t>
            </w:r>
          </w:p>
        </w:tc>
      </w:tr>
      <w:tr w:rsidR="00210B70" w:rsidTr="00C921F0">
        <w:tc>
          <w:tcPr>
            <w:tcW w:w="454" w:type="dxa"/>
          </w:tcPr>
          <w:p w:rsidR="00210B70" w:rsidRDefault="00210B70">
            <w:pPr>
              <w:pStyle w:val="ConsPlusNormal"/>
              <w:jc w:val="center"/>
            </w:pPr>
            <w:r>
              <w:t>2</w:t>
            </w:r>
          </w:p>
        </w:tc>
        <w:tc>
          <w:tcPr>
            <w:tcW w:w="2098" w:type="dxa"/>
          </w:tcPr>
          <w:p w:rsidR="00210B70" w:rsidRDefault="00210B70">
            <w:pPr>
              <w:pStyle w:val="ConsPlusNormal"/>
            </w:pPr>
            <w:r>
              <w:t>Количество проведенных мероприятий в целях выявления актуальных тенденций управления общественными финансами</w:t>
            </w:r>
          </w:p>
        </w:tc>
        <w:tc>
          <w:tcPr>
            <w:tcW w:w="624" w:type="dxa"/>
          </w:tcPr>
          <w:p w:rsidR="00210B70" w:rsidRDefault="00210B70">
            <w:pPr>
              <w:pStyle w:val="ConsPlusNormal"/>
              <w:jc w:val="center"/>
            </w:pPr>
            <w:r>
              <w:t>ед.</w:t>
            </w:r>
          </w:p>
        </w:tc>
        <w:tc>
          <w:tcPr>
            <w:tcW w:w="1786" w:type="dxa"/>
          </w:tcPr>
          <w:p w:rsidR="00210B70" w:rsidRDefault="00210B70">
            <w:pPr>
              <w:pStyle w:val="ConsPlusNormal"/>
            </w:pPr>
          </w:p>
        </w:tc>
        <w:tc>
          <w:tcPr>
            <w:tcW w:w="1417" w:type="dxa"/>
          </w:tcPr>
          <w:p w:rsidR="00210B70" w:rsidRDefault="00210B70">
            <w:pPr>
              <w:pStyle w:val="ConsPlusNormal"/>
            </w:pPr>
            <w:r>
              <w:t>Периодичность - годовая</w:t>
            </w:r>
          </w:p>
        </w:tc>
        <w:tc>
          <w:tcPr>
            <w:tcW w:w="3544" w:type="dxa"/>
          </w:tcPr>
          <w:p w:rsidR="00210B70" w:rsidRDefault="00210B70">
            <w:pPr>
              <w:pStyle w:val="ConsPlusNormal"/>
            </w:pPr>
            <w:r>
              <w:t>Рассчитывается прямым счетом</w:t>
            </w:r>
          </w:p>
        </w:tc>
        <w:tc>
          <w:tcPr>
            <w:tcW w:w="1162" w:type="dxa"/>
          </w:tcPr>
          <w:p w:rsidR="00210B70" w:rsidRDefault="00210B70">
            <w:pPr>
              <w:pStyle w:val="ConsPlusNormal"/>
            </w:pPr>
            <w:r>
              <w:t>Единовременное обследование (учет)</w:t>
            </w:r>
          </w:p>
        </w:tc>
        <w:tc>
          <w:tcPr>
            <w:tcW w:w="1276" w:type="dxa"/>
          </w:tcPr>
          <w:p w:rsidR="00210B70" w:rsidRDefault="00210B70">
            <w:pPr>
              <w:pStyle w:val="ConsPlusNormal"/>
            </w:pPr>
            <w:r>
              <w:t>Административная информация</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blPrEx>
          <w:tblBorders>
            <w:insideH w:val="nil"/>
          </w:tblBorders>
        </w:tblPrEx>
        <w:tc>
          <w:tcPr>
            <w:tcW w:w="454" w:type="dxa"/>
            <w:tcBorders>
              <w:bottom w:val="nil"/>
            </w:tcBorders>
          </w:tcPr>
          <w:p w:rsidR="00210B70" w:rsidRDefault="00210B70">
            <w:pPr>
              <w:pStyle w:val="ConsPlusNormal"/>
              <w:jc w:val="center"/>
            </w:pPr>
            <w:r>
              <w:lastRenderedPageBreak/>
              <w:t>3</w:t>
            </w:r>
          </w:p>
        </w:tc>
        <w:tc>
          <w:tcPr>
            <w:tcW w:w="2098" w:type="dxa"/>
            <w:tcBorders>
              <w:bottom w:val="nil"/>
            </w:tcBorders>
          </w:tcPr>
          <w:p w:rsidR="00210B70" w:rsidRDefault="00210B70">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tc>
        <w:tc>
          <w:tcPr>
            <w:tcW w:w="624" w:type="dxa"/>
            <w:tcBorders>
              <w:bottom w:val="nil"/>
            </w:tcBorders>
          </w:tcPr>
          <w:p w:rsidR="00210B70" w:rsidRDefault="00210B70">
            <w:pPr>
              <w:pStyle w:val="ConsPlusNormal"/>
              <w:jc w:val="center"/>
            </w:pPr>
            <w:r>
              <w:t>чел./мес.</w:t>
            </w:r>
          </w:p>
        </w:tc>
        <w:tc>
          <w:tcPr>
            <w:tcW w:w="1786" w:type="dxa"/>
            <w:tcBorders>
              <w:bottom w:val="nil"/>
            </w:tcBorders>
          </w:tcPr>
          <w:p w:rsidR="00210B70" w:rsidRDefault="00210B70">
            <w:pPr>
              <w:pStyle w:val="ConsPlusNormal"/>
            </w:pPr>
          </w:p>
        </w:tc>
        <w:tc>
          <w:tcPr>
            <w:tcW w:w="1417" w:type="dxa"/>
            <w:tcBorders>
              <w:bottom w:val="nil"/>
            </w:tcBorders>
          </w:tcPr>
          <w:p w:rsidR="00210B70" w:rsidRDefault="00210B70">
            <w:pPr>
              <w:pStyle w:val="ConsPlusNormal"/>
            </w:pPr>
            <w:r>
              <w:t>Периодичность - годовая</w:t>
            </w:r>
          </w:p>
        </w:tc>
        <w:tc>
          <w:tcPr>
            <w:tcW w:w="3544" w:type="dxa"/>
            <w:tcBorders>
              <w:bottom w:val="nil"/>
            </w:tcBorders>
          </w:tcPr>
          <w:p w:rsidR="00210B70" w:rsidRDefault="00210B70">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 определяется при помощи счетчика посещений</w:t>
            </w:r>
          </w:p>
        </w:tc>
        <w:tc>
          <w:tcPr>
            <w:tcW w:w="1162" w:type="dxa"/>
            <w:tcBorders>
              <w:bottom w:val="nil"/>
            </w:tcBorders>
          </w:tcPr>
          <w:p w:rsidR="00210B70" w:rsidRDefault="00210B70">
            <w:pPr>
              <w:pStyle w:val="ConsPlusNormal"/>
            </w:pPr>
            <w:r>
              <w:t>Единовременное обследование (учет)</w:t>
            </w:r>
          </w:p>
        </w:tc>
        <w:tc>
          <w:tcPr>
            <w:tcW w:w="1276" w:type="dxa"/>
            <w:tcBorders>
              <w:bottom w:val="nil"/>
            </w:tcBorders>
          </w:tcPr>
          <w:p w:rsidR="00210B70" w:rsidRDefault="00210B70">
            <w:pPr>
              <w:pStyle w:val="ConsPlusNormal"/>
            </w:pPr>
            <w:r>
              <w:t xml:space="preserve">Пользователи </w:t>
            </w:r>
            <w:proofErr w:type="gramStart"/>
            <w:r>
              <w:t>интернет-портала</w:t>
            </w:r>
            <w:proofErr w:type="gramEnd"/>
            <w:r>
              <w:t xml:space="preserve"> "Открытый бюджет"</w:t>
            </w:r>
          </w:p>
        </w:tc>
        <w:tc>
          <w:tcPr>
            <w:tcW w:w="1105" w:type="dxa"/>
            <w:tcBorders>
              <w:bottom w:val="nil"/>
            </w:tcBorders>
          </w:tcPr>
          <w:p w:rsidR="00210B70" w:rsidRDefault="00210B70">
            <w:pPr>
              <w:pStyle w:val="ConsPlusNormal"/>
            </w:pPr>
            <w:r>
              <w:t>Сплошное наблюдение</w:t>
            </w:r>
          </w:p>
        </w:tc>
        <w:tc>
          <w:tcPr>
            <w:tcW w:w="1134" w:type="dxa"/>
            <w:tcBorders>
              <w:bottom w:val="nil"/>
            </w:tcBorders>
          </w:tcPr>
          <w:p w:rsidR="00210B70" w:rsidRDefault="00210B70">
            <w:pPr>
              <w:pStyle w:val="ConsPlusNormal"/>
            </w:pPr>
            <w:r>
              <w:t>Комитет</w:t>
            </w:r>
          </w:p>
        </w:tc>
        <w:tc>
          <w:tcPr>
            <w:tcW w:w="1531" w:type="dxa"/>
            <w:tcBorders>
              <w:bottom w:val="nil"/>
            </w:tcBorders>
          </w:tcPr>
          <w:p w:rsidR="00210B70" w:rsidRDefault="00210B70">
            <w:pPr>
              <w:pStyle w:val="ConsPlusNormal"/>
            </w:pPr>
          </w:p>
        </w:tc>
      </w:tr>
      <w:tr w:rsidR="00210B70" w:rsidTr="00C921F0">
        <w:tblPrEx>
          <w:tblBorders>
            <w:insideH w:val="nil"/>
          </w:tblBorders>
        </w:tblPrEx>
        <w:tc>
          <w:tcPr>
            <w:tcW w:w="16131" w:type="dxa"/>
            <w:gridSpan w:val="11"/>
            <w:tcBorders>
              <w:top w:val="nil"/>
            </w:tcBorders>
          </w:tcPr>
          <w:p w:rsidR="00210B70" w:rsidRDefault="00210B70">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27.12.2019 N 627)</w:t>
            </w:r>
          </w:p>
        </w:tc>
      </w:tr>
      <w:tr w:rsidR="00210B70" w:rsidTr="00C921F0">
        <w:tc>
          <w:tcPr>
            <w:tcW w:w="454" w:type="dxa"/>
          </w:tcPr>
          <w:p w:rsidR="00210B70" w:rsidRDefault="00210B70">
            <w:pPr>
              <w:pStyle w:val="ConsPlusNormal"/>
              <w:jc w:val="center"/>
            </w:pPr>
            <w:r>
              <w:t>4</w:t>
            </w:r>
          </w:p>
        </w:tc>
        <w:tc>
          <w:tcPr>
            <w:tcW w:w="2098" w:type="dxa"/>
          </w:tcPr>
          <w:p w:rsidR="00210B70" w:rsidRDefault="00210B70">
            <w:pPr>
              <w:pStyle w:val="ConsPlusNormal"/>
            </w:pPr>
            <w:r>
              <w:t xml:space="preserve">Соответствие опубликованных данных рейтингу 1-5 "звезд" W3C (в соответствии с приложением 4 к Методике мониторинга и оценки открытости федеральных органов исполнительной власти - формой для </w:t>
            </w:r>
            <w:proofErr w:type="spellStart"/>
            <w:r>
              <w:t>самообследования</w:t>
            </w:r>
            <w:proofErr w:type="spellEnd"/>
            <w:r>
              <w:t xml:space="preserve"> с показателями развития механизмов (инструментов) открытости)</w:t>
            </w:r>
          </w:p>
        </w:tc>
        <w:tc>
          <w:tcPr>
            <w:tcW w:w="624" w:type="dxa"/>
          </w:tcPr>
          <w:p w:rsidR="00210B70" w:rsidRDefault="00210B70">
            <w:pPr>
              <w:pStyle w:val="ConsPlusNormal"/>
              <w:jc w:val="center"/>
            </w:pPr>
            <w:r>
              <w:t>кол-во</w:t>
            </w:r>
          </w:p>
        </w:tc>
        <w:tc>
          <w:tcPr>
            <w:tcW w:w="1786" w:type="dxa"/>
          </w:tcPr>
          <w:p w:rsidR="00210B70" w:rsidRDefault="00210B70">
            <w:pPr>
              <w:pStyle w:val="ConsPlusNormal"/>
            </w:pPr>
          </w:p>
        </w:tc>
        <w:tc>
          <w:tcPr>
            <w:tcW w:w="1417" w:type="dxa"/>
          </w:tcPr>
          <w:p w:rsidR="00210B70" w:rsidRDefault="00210B70">
            <w:pPr>
              <w:pStyle w:val="ConsPlusNormal"/>
            </w:pPr>
            <w:r>
              <w:t>Периодичность - годовая</w:t>
            </w:r>
          </w:p>
        </w:tc>
        <w:tc>
          <w:tcPr>
            <w:tcW w:w="3544" w:type="dxa"/>
          </w:tcPr>
          <w:p w:rsidR="00210B70" w:rsidRDefault="00210B70">
            <w:pPr>
              <w:pStyle w:val="ConsPlusNormal"/>
            </w:pPr>
            <w:r>
              <w:t>Методика оценки открытости данных консорциумом W3C предполагает пять уровней:</w:t>
            </w:r>
          </w:p>
          <w:p w:rsidR="00210B70" w:rsidRDefault="00210B70">
            <w:pPr>
              <w:pStyle w:val="ConsPlusNormal"/>
            </w:pPr>
            <w:r>
              <w:t>уровень 1 "звезда" - представление данных в любом формате с открытой лицензией;</w:t>
            </w:r>
          </w:p>
          <w:p w:rsidR="00210B70" w:rsidRDefault="00210B70">
            <w:pPr>
              <w:pStyle w:val="ConsPlusNormal"/>
            </w:pPr>
            <w:r>
              <w:t>уровень 2 "звезды" - представление данных в машиночитаемом структурированном виде (XLS);</w:t>
            </w:r>
          </w:p>
          <w:p w:rsidR="00210B70" w:rsidRDefault="00210B70">
            <w:pPr>
              <w:pStyle w:val="ConsPlusNormal"/>
            </w:pPr>
            <w:r>
              <w:t>уровень 3 "звезды" - представление данных в форматах, спецификация которых доступна для всех на бесплатной основе, что позволяет раскрывать содержащиеся в файле данные с помощью разных типов программного обеспечения (CSV);</w:t>
            </w:r>
          </w:p>
          <w:p w:rsidR="00210B70" w:rsidRDefault="00210B70">
            <w:pPr>
              <w:pStyle w:val="ConsPlusNormal"/>
            </w:pPr>
            <w:r>
              <w:t>уровень 4 "звезды" - наличие постоянного размещения набора данных (RDF, OWL, JSON);</w:t>
            </w:r>
          </w:p>
          <w:p w:rsidR="00210B70" w:rsidRDefault="00210B70">
            <w:pPr>
              <w:pStyle w:val="ConsPlusNormal"/>
            </w:pPr>
            <w:r>
              <w:t xml:space="preserve">уровень 5 "звезд" (высший разряд) - размещение связанных данных в формате </w:t>
            </w:r>
            <w:proofErr w:type="spellStart"/>
            <w:r>
              <w:t>Semantic</w:t>
            </w:r>
            <w:proofErr w:type="spellEnd"/>
            <w:r>
              <w:t xml:space="preserve"> </w:t>
            </w:r>
            <w:proofErr w:type="spellStart"/>
            <w:r>
              <w:t>Web</w:t>
            </w:r>
            <w:proofErr w:type="spellEnd"/>
            <w:r>
              <w:t xml:space="preserve"> или </w:t>
            </w:r>
            <w:proofErr w:type="spellStart"/>
            <w:r>
              <w:t>Linked</w:t>
            </w:r>
            <w:proofErr w:type="spellEnd"/>
            <w:r>
              <w:t xml:space="preserve"> </w:t>
            </w:r>
            <w:proofErr w:type="spellStart"/>
            <w:r>
              <w:t>Data</w:t>
            </w:r>
            <w:proofErr w:type="spellEnd"/>
          </w:p>
        </w:tc>
        <w:tc>
          <w:tcPr>
            <w:tcW w:w="1162" w:type="dxa"/>
          </w:tcPr>
          <w:p w:rsidR="00210B70" w:rsidRDefault="00210B70">
            <w:pPr>
              <w:pStyle w:val="ConsPlusNormal"/>
            </w:pPr>
            <w:r>
              <w:t>Единовременное обследование (учет)</w:t>
            </w:r>
          </w:p>
        </w:tc>
        <w:tc>
          <w:tcPr>
            <w:tcW w:w="1276" w:type="dxa"/>
          </w:tcPr>
          <w:p w:rsidR="00210B70" w:rsidRDefault="00210B70">
            <w:pPr>
              <w:pStyle w:val="ConsPlusNormal"/>
            </w:pPr>
            <w:r>
              <w:t xml:space="preserve">Информация на </w:t>
            </w:r>
            <w:proofErr w:type="gramStart"/>
            <w:r>
              <w:t>интернет-портале</w:t>
            </w:r>
            <w:proofErr w:type="gramEnd"/>
            <w:r>
              <w:t xml:space="preserve"> "Открытый бюджет"</w:t>
            </w:r>
          </w:p>
        </w:tc>
        <w:tc>
          <w:tcPr>
            <w:tcW w:w="1105" w:type="dxa"/>
          </w:tcPr>
          <w:p w:rsidR="00210B70" w:rsidRDefault="00210B70">
            <w:pPr>
              <w:pStyle w:val="ConsPlusNormal"/>
            </w:pPr>
            <w:r>
              <w:t>Сплошное наблюдение</w:t>
            </w:r>
          </w:p>
        </w:tc>
        <w:tc>
          <w:tcPr>
            <w:tcW w:w="1134" w:type="dxa"/>
          </w:tcPr>
          <w:p w:rsidR="00210B70" w:rsidRDefault="00210B70">
            <w:pPr>
              <w:pStyle w:val="ConsPlusNormal"/>
            </w:pPr>
            <w:r>
              <w:t>Комитет</w:t>
            </w:r>
          </w:p>
        </w:tc>
        <w:tc>
          <w:tcPr>
            <w:tcW w:w="1531" w:type="dxa"/>
          </w:tcPr>
          <w:p w:rsidR="00210B70" w:rsidRDefault="00210B70">
            <w:pPr>
              <w:pStyle w:val="ConsPlusNormal"/>
            </w:pPr>
          </w:p>
        </w:tc>
      </w:tr>
      <w:tr w:rsidR="00210B70" w:rsidTr="00C921F0">
        <w:tc>
          <w:tcPr>
            <w:tcW w:w="454" w:type="dxa"/>
          </w:tcPr>
          <w:p w:rsidR="00210B70" w:rsidRDefault="00210B70">
            <w:pPr>
              <w:pStyle w:val="ConsPlusNormal"/>
              <w:jc w:val="center"/>
            </w:pPr>
            <w:r>
              <w:t>5</w:t>
            </w:r>
          </w:p>
        </w:tc>
        <w:tc>
          <w:tcPr>
            <w:tcW w:w="2098" w:type="dxa"/>
          </w:tcPr>
          <w:p w:rsidR="00210B70" w:rsidRDefault="00210B70">
            <w:pPr>
              <w:pStyle w:val="ConsPlusNormal"/>
            </w:pPr>
            <w:r>
              <w:t xml:space="preserve">Доля публикуемых документов </w:t>
            </w:r>
            <w:r>
              <w:lastRenderedPageBreak/>
              <w:t>бюджетного процесса</w:t>
            </w:r>
          </w:p>
        </w:tc>
        <w:tc>
          <w:tcPr>
            <w:tcW w:w="624" w:type="dxa"/>
          </w:tcPr>
          <w:p w:rsidR="00210B70" w:rsidRDefault="00210B70">
            <w:pPr>
              <w:pStyle w:val="ConsPlusNormal"/>
              <w:jc w:val="center"/>
            </w:pPr>
            <w:r>
              <w:lastRenderedPageBreak/>
              <w:t>%</w:t>
            </w:r>
          </w:p>
        </w:tc>
        <w:tc>
          <w:tcPr>
            <w:tcW w:w="1786" w:type="dxa"/>
          </w:tcPr>
          <w:p w:rsidR="00210B70" w:rsidRDefault="00210B70">
            <w:pPr>
              <w:pStyle w:val="ConsPlusNormal"/>
            </w:pPr>
          </w:p>
        </w:tc>
        <w:tc>
          <w:tcPr>
            <w:tcW w:w="1417" w:type="dxa"/>
          </w:tcPr>
          <w:p w:rsidR="00210B70" w:rsidRDefault="00210B70">
            <w:pPr>
              <w:pStyle w:val="ConsPlusNormal"/>
            </w:pPr>
            <w:r>
              <w:t>Периодичность - годовая</w:t>
            </w:r>
          </w:p>
        </w:tc>
        <w:tc>
          <w:tcPr>
            <w:tcW w:w="3544" w:type="dxa"/>
          </w:tcPr>
          <w:p w:rsidR="00210B70" w:rsidRDefault="00210B70">
            <w:pPr>
              <w:pStyle w:val="ConsPlusNormal"/>
            </w:pPr>
            <w:r>
              <w:t>I = (I</w:t>
            </w:r>
            <w:r>
              <w:rPr>
                <w:vertAlign w:val="subscript"/>
              </w:rPr>
              <w:t>1</w:t>
            </w:r>
            <w:r>
              <w:t xml:space="preserve"> / I</w:t>
            </w:r>
            <w:r>
              <w:rPr>
                <w:vertAlign w:val="subscript"/>
              </w:rPr>
              <w:t>2</w:t>
            </w:r>
            <w:r>
              <w:t>) x 100,</w:t>
            </w:r>
          </w:p>
          <w:p w:rsidR="00210B70" w:rsidRDefault="00210B70">
            <w:pPr>
              <w:pStyle w:val="ConsPlusNormal"/>
            </w:pPr>
          </w:p>
          <w:p w:rsidR="00210B70" w:rsidRDefault="00210B70">
            <w:pPr>
              <w:pStyle w:val="ConsPlusNormal"/>
            </w:pPr>
            <w:r>
              <w:lastRenderedPageBreak/>
              <w:t>где:</w:t>
            </w:r>
          </w:p>
          <w:p w:rsidR="00210B70" w:rsidRDefault="00210B70">
            <w:pPr>
              <w:pStyle w:val="ConsPlusNormal"/>
            </w:pPr>
            <w:r>
              <w:t>I</w:t>
            </w:r>
            <w:r>
              <w:rPr>
                <w:vertAlign w:val="subscript"/>
              </w:rPr>
              <w:t>1</w:t>
            </w:r>
            <w:r>
              <w:t xml:space="preserve"> - количество опубликованных документов бюджетного процесса в соответствии с методикой проведения мониторинга и составления рейтинга субъектов Российской Федерации по уровню открытости бюджетных данных;</w:t>
            </w:r>
          </w:p>
          <w:p w:rsidR="00210B70" w:rsidRDefault="00210B70">
            <w:pPr>
              <w:pStyle w:val="ConsPlusNormal"/>
            </w:pPr>
            <w:r>
              <w:t>I</w:t>
            </w:r>
            <w:r>
              <w:rPr>
                <w:vertAlign w:val="subscript"/>
              </w:rPr>
              <w:t>2</w:t>
            </w:r>
            <w:r>
              <w:t xml:space="preserve"> - количество подлежащих публикации документов в соответствии с методикой проведения мониторинга и составления рейтинга субъектов Российской Федерации по уровню открытости бюджетных данных</w:t>
            </w:r>
          </w:p>
        </w:tc>
        <w:tc>
          <w:tcPr>
            <w:tcW w:w="1162" w:type="dxa"/>
          </w:tcPr>
          <w:p w:rsidR="00210B70" w:rsidRDefault="00210B70">
            <w:pPr>
              <w:pStyle w:val="ConsPlusNormal"/>
            </w:pPr>
            <w:r>
              <w:lastRenderedPageBreak/>
              <w:t xml:space="preserve">Единовременное </w:t>
            </w:r>
            <w:r>
              <w:lastRenderedPageBreak/>
              <w:t>обследование (учет)</w:t>
            </w:r>
          </w:p>
        </w:tc>
        <w:tc>
          <w:tcPr>
            <w:tcW w:w="1276" w:type="dxa"/>
          </w:tcPr>
          <w:p w:rsidR="00210B70" w:rsidRDefault="00210B70">
            <w:pPr>
              <w:pStyle w:val="ConsPlusNormal"/>
            </w:pPr>
            <w:r>
              <w:lastRenderedPageBreak/>
              <w:t xml:space="preserve">Информация на </w:t>
            </w:r>
            <w:proofErr w:type="gramStart"/>
            <w:r>
              <w:lastRenderedPageBreak/>
              <w:t>интернет-портале</w:t>
            </w:r>
            <w:proofErr w:type="gramEnd"/>
            <w:r>
              <w:t xml:space="preserve"> "Открытый бюджет"</w:t>
            </w:r>
          </w:p>
        </w:tc>
        <w:tc>
          <w:tcPr>
            <w:tcW w:w="1105" w:type="dxa"/>
          </w:tcPr>
          <w:p w:rsidR="00210B70" w:rsidRDefault="00210B70">
            <w:pPr>
              <w:pStyle w:val="ConsPlusNormal"/>
            </w:pPr>
            <w:r>
              <w:lastRenderedPageBreak/>
              <w:t>Сплошное наблюден</w:t>
            </w:r>
            <w:r>
              <w:lastRenderedPageBreak/>
              <w:t>ие</w:t>
            </w:r>
          </w:p>
        </w:tc>
        <w:tc>
          <w:tcPr>
            <w:tcW w:w="1134" w:type="dxa"/>
          </w:tcPr>
          <w:p w:rsidR="00210B70" w:rsidRDefault="00210B70">
            <w:pPr>
              <w:pStyle w:val="ConsPlusNormal"/>
            </w:pPr>
            <w:r>
              <w:lastRenderedPageBreak/>
              <w:t>Комитет</w:t>
            </w:r>
          </w:p>
        </w:tc>
        <w:tc>
          <w:tcPr>
            <w:tcW w:w="1531" w:type="dxa"/>
          </w:tcPr>
          <w:p w:rsidR="00210B70" w:rsidRDefault="00210B70">
            <w:pPr>
              <w:pStyle w:val="ConsPlusNormal"/>
            </w:pPr>
          </w:p>
        </w:tc>
      </w:tr>
    </w:tbl>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pPr>
    </w:p>
    <w:p w:rsidR="00210B70" w:rsidRDefault="00210B70">
      <w:pPr>
        <w:pStyle w:val="ConsPlusNormal"/>
        <w:jc w:val="right"/>
        <w:outlineLvl w:val="1"/>
      </w:pPr>
      <w:r>
        <w:t>Приложение 5</w:t>
      </w:r>
    </w:p>
    <w:p w:rsidR="00210B70" w:rsidRDefault="00210B70">
      <w:pPr>
        <w:pStyle w:val="ConsPlusNormal"/>
        <w:jc w:val="right"/>
      </w:pPr>
      <w:r>
        <w:t>к Государственной программе</w:t>
      </w:r>
    </w:p>
    <w:p w:rsidR="00210B70" w:rsidRDefault="00210B70">
      <w:pPr>
        <w:pStyle w:val="ConsPlusNormal"/>
      </w:pPr>
    </w:p>
    <w:p w:rsidR="00210B70" w:rsidRDefault="00210B70">
      <w:pPr>
        <w:pStyle w:val="ConsPlusTitle"/>
        <w:jc w:val="center"/>
      </w:pPr>
      <w:r>
        <w:t>ПЛАН</w:t>
      </w:r>
    </w:p>
    <w:p w:rsidR="00210B70" w:rsidRDefault="00210B70">
      <w:pPr>
        <w:pStyle w:val="ConsPlusTitle"/>
        <w:jc w:val="center"/>
      </w:pPr>
      <w:r>
        <w:t>РЕАЛИЗАЦИИ ГОСУДАРСТВЕННОЙ ПРОГРАММЫ ЛЕНИНГРАДСКОЙ ОБЛАСТИ</w:t>
      </w:r>
    </w:p>
    <w:p w:rsidR="00210B70" w:rsidRDefault="00210B70">
      <w:pPr>
        <w:pStyle w:val="ConsPlusTitle"/>
        <w:jc w:val="center"/>
      </w:pPr>
      <w:r>
        <w:t xml:space="preserve">"УПРАВЛЕНИЕ ГОСУДАРСТВЕННЫМИ ФИНАНСАМИ И </w:t>
      </w:r>
      <w:proofErr w:type="gramStart"/>
      <w:r>
        <w:t>ГОСУДАРСТВЕННЫМ</w:t>
      </w:r>
      <w:proofErr w:type="gramEnd"/>
    </w:p>
    <w:p w:rsidR="00210B70" w:rsidRDefault="00210B70">
      <w:pPr>
        <w:pStyle w:val="ConsPlusTitle"/>
        <w:jc w:val="center"/>
      </w:pPr>
      <w:r>
        <w:t>ДОЛГОМ ЛЕНИНГРАДСКОЙ ОБЛАСТИ"</w:t>
      </w:r>
    </w:p>
    <w:p w:rsidR="00210B70" w:rsidRDefault="00210B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Список изменяющих документов</w:t>
            </w:r>
          </w:p>
          <w:p w:rsidR="00210B70" w:rsidRDefault="00210B70">
            <w:pPr>
              <w:pStyle w:val="ConsPlusNormal"/>
              <w:jc w:val="center"/>
            </w:pPr>
            <w:proofErr w:type="gramStart"/>
            <w:r>
              <w:rPr>
                <w:color w:val="392C69"/>
              </w:rPr>
              <w:t xml:space="preserve">(в ред. </w:t>
            </w:r>
            <w:hyperlink r:id="rId145" w:history="1">
              <w:r>
                <w:rPr>
                  <w:color w:val="0000FF"/>
                </w:rPr>
                <w:t>Постановления</w:t>
              </w:r>
            </w:hyperlink>
            <w:r>
              <w:rPr>
                <w:color w:val="392C69"/>
              </w:rPr>
              <w:t xml:space="preserve"> Правительства Ленинградской области</w:t>
            </w:r>
            <w:proofErr w:type="gramEnd"/>
          </w:p>
          <w:p w:rsidR="00210B70" w:rsidRDefault="00210B70">
            <w:pPr>
              <w:pStyle w:val="ConsPlusNormal"/>
              <w:jc w:val="center"/>
            </w:pPr>
            <w:r>
              <w:rPr>
                <w:color w:val="392C69"/>
              </w:rPr>
              <w:t>от 10.11.2020 N 732)</w:t>
            </w:r>
          </w:p>
        </w:tc>
      </w:tr>
    </w:tbl>
    <w:p w:rsidR="00210B70" w:rsidRDefault="00210B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732"/>
        <w:gridCol w:w="1312"/>
        <w:gridCol w:w="1361"/>
        <w:gridCol w:w="1492"/>
        <w:gridCol w:w="1361"/>
        <w:gridCol w:w="1084"/>
        <w:gridCol w:w="1228"/>
      </w:tblGrid>
      <w:tr w:rsidR="00210B70">
        <w:tc>
          <w:tcPr>
            <w:tcW w:w="4025" w:type="dxa"/>
            <w:vMerge w:val="restart"/>
          </w:tcPr>
          <w:p w:rsidR="00210B70" w:rsidRDefault="00210B70">
            <w:pPr>
              <w:pStyle w:val="ConsPlusNormal"/>
              <w:jc w:val="center"/>
            </w:pPr>
            <w:r>
              <w:t xml:space="preserve">Наименование государственной </w:t>
            </w:r>
            <w:r>
              <w:lastRenderedPageBreak/>
              <w:t>программы, подпрограммы государственной программы, основного мероприятия, проекта</w:t>
            </w:r>
          </w:p>
        </w:tc>
        <w:tc>
          <w:tcPr>
            <w:tcW w:w="1732" w:type="dxa"/>
            <w:vMerge w:val="restart"/>
          </w:tcPr>
          <w:p w:rsidR="00210B70" w:rsidRDefault="00210B70">
            <w:pPr>
              <w:pStyle w:val="ConsPlusNormal"/>
              <w:jc w:val="center"/>
            </w:pPr>
            <w:r>
              <w:lastRenderedPageBreak/>
              <w:t xml:space="preserve">Ответственный </w:t>
            </w:r>
            <w:r>
              <w:lastRenderedPageBreak/>
              <w:t>исполнитель, соисполнитель, участник</w:t>
            </w:r>
          </w:p>
        </w:tc>
        <w:tc>
          <w:tcPr>
            <w:tcW w:w="1312" w:type="dxa"/>
            <w:vMerge w:val="restart"/>
          </w:tcPr>
          <w:p w:rsidR="00210B70" w:rsidRDefault="00210B70">
            <w:pPr>
              <w:pStyle w:val="ConsPlusNormal"/>
              <w:jc w:val="center"/>
            </w:pPr>
            <w:r>
              <w:lastRenderedPageBreak/>
              <w:t xml:space="preserve">Годы </w:t>
            </w:r>
            <w:r>
              <w:lastRenderedPageBreak/>
              <w:t>реализации</w:t>
            </w:r>
          </w:p>
        </w:tc>
        <w:tc>
          <w:tcPr>
            <w:tcW w:w="6526" w:type="dxa"/>
            <w:gridSpan w:val="5"/>
          </w:tcPr>
          <w:p w:rsidR="00210B70" w:rsidRDefault="00210B70">
            <w:pPr>
              <w:pStyle w:val="ConsPlusNormal"/>
              <w:jc w:val="center"/>
            </w:pPr>
            <w:r>
              <w:lastRenderedPageBreak/>
              <w:t>Оценка расходов (тыс. руб. в ценах соответствующих лет)</w:t>
            </w:r>
          </w:p>
        </w:tc>
      </w:tr>
      <w:tr w:rsidR="00210B70">
        <w:tc>
          <w:tcPr>
            <w:tcW w:w="4025" w:type="dxa"/>
            <w:vMerge/>
          </w:tcPr>
          <w:p w:rsidR="00210B70" w:rsidRDefault="00210B70"/>
        </w:tc>
        <w:tc>
          <w:tcPr>
            <w:tcW w:w="1732" w:type="dxa"/>
            <w:vMerge/>
          </w:tcPr>
          <w:p w:rsidR="00210B70" w:rsidRDefault="00210B70"/>
        </w:tc>
        <w:tc>
          <w:tcPr>
            <w:tcW w:w="1312" w:type="dxa"/>
            <w:vMerge/>
          </w:tcPr>
          <w:p w:rsidR="00210B70" w:rsidRDefault="00210B70"/>
        </w:tc>
        <w:tc>
          <w:tcPr>
            <w:tcW w:w="1361" w:type="dxa"/>
          </w:tcPr>
          <w:p w:rsidR="00210B70" w:rsidRDefault="00210B70">
            <w:pPr>
              <w:pStyle w:val="ConsPlusNormal"/>
              <w:jc w:val="center"/>
            </w:pPr>
            <w:r>
              <w:t>всего</w:t>
            </w:r>
          </w:p>
        </w:tc>
        <w:tc>
          <w:tcPr>
            <w:tcW w:w="1492" w:type="dxa"/>
          </w:tcPr>
          <w:p w:rsidR="00210B70" w:rsidRDefault="00210B70">
            <w:pPr>
              <w:pStyle w:val="ConsPlusNormal"/>
              <w:jc w:val="center"/>
            </w:pPr>
            <w:r>
              <w:t>федеральный бюджет</w:t>
            </w:r>
          </w:p>
        </w:tc>
        <w:tc>
          <w:tcPr>
            <w:tcW w:w="1361" w:type="dxa"/>
          </w:tcPr>
          <w:p w:rsidR="00210B70" w:rsidRDefault="00210B70">
            <w:pPr>
              <w:pStyle w:val="ConsPlusNormal"/>
              <w:jc w:val="center"/>
            </w:pPr>
            <w:r>
              <w:t>областной бюджет</w:t>
            </w:r>
          </w:p>
        </w:tc>
        <w:tc>
          <w:tcPr>
            <w:tcW w:w="1084" w:type="dxa"/>
          </w:tcPr>
          <w:p w:rsidR="00210B70" w:rsidRDefault="00210B70">
            <w:pPr>
              <w:pStyle w:val="ConsPlusNormal"/>
              <w:jc w:val="center"/>
            </w:pPr>
            <w:r>
              <w:t>местные бюджеты</w:t>
            </w:r>
          </w:p>
        </w:tc>
        <w:tc>
          <w:tcPr>
            <w:tcW w:w="1228" w:type="dxa"/>
          </w:tcPr>
          <w:p w:rsidR="00210B70" w:rsidRDefault="00210B70">
            <w:pPr>
              <w:pStyle w:val="ConsPlusNormal"/>
              <w:jc w:val="center"/>
            </w:pPr>
            <w:r>
              <w:t>прочие источники</w:t>
            </w:r>
          </w:p>
        </w:tc>
      </w:tr>
      <w:tr w:rsidR="00210B70">
        <w:tc>
          <w:tcPr>
            <w:tcW w:w="4025" w:type="dxa"/>
          </w:tcPr>
          <w:p w:rsidR="00210B70" w:rsidRDefault="00210B70">
            <w:pPr>
              <w:pStyle w:val="ConsPlusNormal"/>
              <w:jc w:val="center"/>
            </w:pPr>
            <w:r>
              <w:lastRenderedPageBreak/>
              <w:t>1</w:t>
            </w:r>
          </w:p>
        </w:tc>
        <w:tc>
          <w:tcPr>
            <w:tcW w:w="1732" w:type="dxa"/>
          </w:tcPr>
          <w:p w:rsidR="00210B70" w:rsidRDefault="00210B70">
            <w:pPr>
              <w:pStyle w:val="ConsPlusNormal"/>
              <w:jc w:val="center"/>
            </w:pPr>
            <w:r>
              <w:t>2</w:t>
            </w:r>
          </w:p>
        </w:tc>
        <w:tc>
          <w:tcPr>
            <w:tcW w:w="1312" w:type="dxa"/>
          </w:tcPr>
          <w:p w:rsidR="00210B70" w:rsidRDefault="00210B70">
            <w:pPr>
              <w:pStyle w:val="ConsPlusNormal"/>
              <w:jc w:val="center"/>
            </w:pPr>
            <w:r>
              <w:t>3</w:t>
            </w:r>
          </w:p>
        </w:tc>
        <w:tc>
          <w:tcPr>
            <w:tcW w:w="1361" w:type="dxa"/>
          </w:tcPr>
          <w:p w:rsidR="00210B70" w:rsidRDefault="00210B70">
            <w:pPr>
              <w:pStyle w:val="ConsPlusNormal"/>
              <w:jc w:val="center"/>
            </w:pPr>
            <w:r>
              <w:t>4</w:t>
            </w:r>
          </w:p>
        </w:tc>
        <w:tc>
          <w:tcPr>
            <w:tcW w:w="1492" w:type="dxa"/>
          </w:tcPr>
          <w:p w:rsidR="00210B70" w:rsidRDefault="00210B70">
            <w:pPr>
              <w:pStyle w:val="ConsPlusNormal"/>
              <w:jc w:val="center"/>
            </w:pPr>
            <w:r>
              <w:t>5</w:t>
            </w:r>
          </w:p>
        </w:tc>
        <w:tc>
          <w:tcPr>
            <w:tcW w:w="1361" w:type="dxa"/>
          </w:tcPr>
          <w:p w:rsidR="00210B70" w:rsidRDefault="00210B70">
            <w:pPr>
              <w:pStyle w:val="ConsPlusNormal"/>
              <w:jc w:val="center"/>
            </w:pPr>
            <w:r>
              <w:t>6</w:t>
            </w:r>
          </w:p>
        </w:tc>
        <w:tc>
          <w:tcPr>
            <w:tcW w:w="1084" w:type="dxa"/>
          </w:tcPr>
          <w:p w:rsidR="00210B70" w:rsidRDefault="00210B70">
            <w:pPr>
              <w:pStyle w:val="ConsPlusNormal"/>
              <w:jc w:val="center"/>
            </w:pPr>
            <w:r>
              <w:t>7</w:t>
            </w:r>
          </w:p>
        </w:tc>
        <w:tc>
          <w:tcPr>
            <w:tcW w:w="1228" w:type="dxa"/>
          </w:tcPr>
          <w:p w:rsidR="00210B70" w:rsidRDefault="00210B70">
            <w:pPr>
              <w:pStyle w:val="ConsPlusNormal"/>
              <w:jc w:val="center"/>
            </w:pPr>
            <w:r>
              <w:t>8</w:t>
            </w:r>
          </w:p>
        </w:tc>
      </w:tr>
      <w:tr w:rsidR="00210B70">
        <w:tc>
          <w:tcPr>
            <w:tcW w:w="4025" w:type="dxa"/>
            <w:vMerge w:val="restart"/>
          </w:tcPr>
          <w:p w:rsidR="00210B70" w:rsidRDefault="00210B70">
            <w:pPr>
              <w:pStyle w:val="ConsPlusNormal"/>
              <w:outlineLvl w:val="2"/>
            </w:pPr>
            <w:r>
              <w:t>Государственная программа "Управление государственными финансами и государственным долгом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 финансов Ленинградской области (далее - 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3053799,9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3053799,9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3484021,0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3484021,0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9418537,9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9418537,9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9938209,8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9938209,8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10374448,3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10374448,3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10656706,5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10656706,5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11244759,2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11244759,2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58170482,6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58170482,6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Государственная программа "Управление государственными финансами и государственным долгом Ленинградской области"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3053799,9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3053799,9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3484021,0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3484021,0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4440781,3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4440781,3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5367560,4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5367560,4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5517182,7</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5517182,7</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5469973,3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5469973,3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5850556,7</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5850556,7</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33183875,3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33183875,3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Расчетный объем дотаций (частей </w:t>
            </w:r>
            <w:r>
              <w:lastRenderedPageBreak/>
              <w:t>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lastRenderedPageBreak/>
              <w:t>Комитет</w:t>
            </w:r>
          </w:p>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4977756,6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4977756,6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4570649,4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4570649,4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4857265,6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4857265,6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5186733,2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5186733,2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5394202,5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5394202,5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3018041,9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3018041,9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3460958,6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3460958,6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9404837,8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9404837,8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9920217,4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9920217,4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10275237,1</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10275237,1</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10299624,2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10299624,2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10689369,2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10689369,2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57068286,2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57068286,2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(без учета расчетных объемов дотаций (частей дотаций) на выравнивание бюджетной обеспеченности муниципальных </w:t>
            </w:r>
            <w:r>
              <w:lastRenderedPageBreak/>
              <w:t>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lastRenderedPageBreak/>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3018041,9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3018041,9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3460958,6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3460958,6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4427081,2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4427081,2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5349568,0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5349568,0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5417971,5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5417971,5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5112891,0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5112891,0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5295166,7</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5295166,7</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lastRenderedPageBreak/>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32081678,9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32081678,9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Расчетный объем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4977756,6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4977756,6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4570649,4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4570649,4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4857265,6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4857265,6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5186733,2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5186733,2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5394202,5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5394202,5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1.2. Выравнивание бюджетной обеспеченности муниципальных </w:t>
            </w:r>
            <w:r>
              <w:lastRenderedPageBreak/>
              <w:t>образований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lastRenderedPageBreak/>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2407457,6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2407457,6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2828522,4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2828522,4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8804837,8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8804837,8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9365217,4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9365217,4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9719237,1</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9719237,1</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9743624,2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9743624,2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10133369,2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10133369,2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53002265,7</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53002265,7</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Выравнивание бюджетной обеспеченности муниципальных образований Ленинградской области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2407457,6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2407457,6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2828522,4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2828522,4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3827081,2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3827081,2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4794568,0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4794568,0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4861971,5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4861971,5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4556891,0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4556891,0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4739166,7</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4739166,7</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28015658,4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28015658,4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4977756,6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4977756,6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4570649,4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4570649,4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4857265,6</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4857265,6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5186733,2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5186733,2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5394202,5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5394202,5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24986607,3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lastRenderedPageBreak/>
              <w:t>1.3. Поддержка мер по обеспечению сбалансированности бюджетов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605584,3</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605584,3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627436,2</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627436,2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545000,0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545000,0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500000,0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500000,0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500000,0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500000,0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3778020,5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3778020,5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1.4. Предоставление дополнительной финансовой помощи в виде бюджетных кредитов бюджетам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1.5. Поощрение муниципальных образований Ленинградской области в целях достижения </w:t>
            </w:r>
            <w:proofErr w:type="gramStart"/>
            <w:r>
              <w:t>и(</w:t>
            </w:r>
            <w:proofErr w:type="gramEnd"/>
            <w:r>
              <w:t xml:space="preserve">или) стимулирования к достижению наилучших показателей </w:t>
            </w:r>
            <w:hyperlink w:anchor="P2578" w:history="1">
              <w:r>
                <w:rPr>
                  <w:color w:val="0000FF"/>
                </w:rPr>
                <w:t>&lt;*&gt;</w:t>
              </w:r>
            </w:hyperlink>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5000,0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5000,0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55000,0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55000,0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56000,0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56000,0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56000,0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56000,0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56000,0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56000,0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288000,0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288000,0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Подпрограмма 2 "Управление государственным долгом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19151,0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19151,0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13427,0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13427,0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10062,70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10062,70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8142,4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8142,4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89361,20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89361,20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347232,30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347232,30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549390,0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549390,0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1036766,60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1036766,60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2.1. Разработка программы государственных заимствований на очередной год и на плановый период</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lastRenderedPageBreak/>
              <w:t>2.2. Обеспечение своевременности и полноты исполнения долговых обязательств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17052,0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17052,0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11622,0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11622,0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7978,8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7978,8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6202,4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6202,4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87553,4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87553,4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345424,5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345424,5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547200,0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547200,0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1023033,1</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1023033,1</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2.3. Взаимодействие с международными рейтинговыми агентствами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2059,0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2059,0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1765,0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1765,0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1929,0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1929,0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1800,0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1800,0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1800,0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1800,0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1800,0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1800,0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2150,0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2150,0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13303,0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13303,0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2.4. Выполнение обязательств по выплате вознаграждения агентам</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40,0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40,0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154,9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154,9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140,0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7,8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7,8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7,8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7,8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40,0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430,5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430,5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2.5. Размещение временно свободных средств областного бюджета на банковские депозиты при оптимальном соотношении доходности и риска</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2.6. 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146" w:history="1">
              <w:r>
                <w:rPr>
                  <w:color w:val="0000FF"/>
                </w:rPr>
                <w:t>кодексом</w:t>
              </w:r>
            </w:hyperlink>
            <w:r>
              <w:t xml:space="preserve"> Российской Федерации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4214" w:type="dxa"/>
            <w:gridSpan w:val="3"/>
          </w:tcPr>
          <w:p w:rsidR="00210B70" w:rsidRDefault="00210B70">
            <w:pPr>
              <w:pStyle w:val="ConsPlusNormal"/>
              <w:jc w:val="center"/>
            </w:pPr>
            <w:r>
              <w:t>В рамках текущей деятельности</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lastRenderedPageBreak/>
              <w:t>Подпрограмма 3 "Повышение эффективности и открытости бюджета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16607,0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16607,0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9635,4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9635,4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3637,4</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3637,4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9850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9850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9850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9850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9850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9850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6000,0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65429,8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65429,8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3.1. Повышение эффективности управления государственными финансами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16219,0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16219,0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8936,5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8936,5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2994,5</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2994,5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8850,0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8850,0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8850,0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8850,0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8850,0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8850,0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1300,0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1300,0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56000,0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56000,0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3.2. Повышение прозрачности и открытости бюджетного процесса в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361" w:type="dxa"/>
          </w:tcPr>
          <w:p w:rsidR="00210B70" w:rsidRDefault="00210B70">
            <w:pPr>
              <w:pStyle w:val="ConsPlusNormal"/>
              <w:jc w:val="center"/>
            </w:pPr>
            <w:r>
              <w:t>388,0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642,9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361" w:type="dxa"/>
          </w:tcPr>
          <w:p w:rsidR="00210B70" w:rsidRDefault="00210B70">
            <w:pPr>
              <w:pStyle w:val="ConsPlusNormal"/>
              <w:jc w:val="center"/>
            </w:pPr>
            <w:r>
              <w:t>698,9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698,9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2020</w:t>
            </w:r>
          </w:p>
        </w:tc>
        <w:tc>
          <w:tcPr>
            <w:tcW w:w="1361" w:type="dxa"/>
          </w:tcPr>
          <w:p w:rsidR="00210B70" w:rsidRDefault="00210B70">
            <w:pPr>
              <w:pStyle w:val="ConsPlusNormal"/>
              <w:jc w:val="center"/>
            </w:pPr>
            <w:r>
              <w:t>642,9</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642,9</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2021</w:t>
            </w:r>
          </w:p>
        </w:tc>
        <w:tc>
          <w:tcPr>
            <w:tcW w:w="1361" w:type="dxa"/>
          </w:tcPr>
          <w:p w:rsidR="00210B70" w:rsidRDefault="00210B70">
            <w:pPr>
              <w:pStyle w:val="ConsPlusNormal"/>
              <w:jc w:val="center"/>
            </w:pPr>
            <w:r>
              <w:t>1000,0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2022</w:t>
            </w:r>
          </w:p>
        </w:tc>
        <w:tc>
          <w:tcPr>
            <w:tcW w:w="1361" w:type="dxa"/>
          </w:tcPr>
          <w:p w:rsidR="00210B70" w:rsidRDefault="00210B70">
            <w:pPr>
              <w:pStyle w:val="ConsPlusNormal"/>
              <w:jc w:val="center"/>
            </w:pPr>
            <w:r>
              <w:t>1000,0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2023</w:t>
            </w:r>
          </w:p>
        </w:tc>
        <w:tc>
          <w:tcPr>
            <w:tcW w:w="1361" w:type="dxa"/>
          </w:tcPr>
          <w:p w:rsidR="00210B70" w:rsidRDefault="00210B70">
            <w:pPr>
              <w:pStyle w:val="ConsPlusNormal"/>
              <w:jc w:val="center"/>
            </w:pPr>
            <w:r>
              <w:t>1000,0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1000,0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2024</w:t>
            </w:r>
          </w:p>
        </w:tc>
        <w:tc>
          <w:tcPr>
            <w:tcW w:w="1361" w:type="dxa"/>
          </w:tcPr>
          <w:p w:rsidR="00210B70" w:rsidRDefault="00210B70">
            <w:pPr>
              <w:pStyle w:val="ConsPlusNormal"/>
              <w:jc w:val="center"/>
            </w:pPr>
            <w:r>
              <w:t>4700,0</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4700,0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tcPr>
          <w:p w:rsidR="00210B70" w:rsidRDefault="00210B70">
            <w:pPr>
              <w:pStyle w:val="ConsPlusNormal"/>
            </w:pPr>
            <w:r>
              <w:t>Итого</w:t>
            </w:r>
          </w:p>
        </w:tc>
        <w:tc>
          <w:tcPr>
            <w:tcW w:w="1732" w:type="dxa"/>
          </w:tcPr>
          <w:p w:rsidR="00210B70" w:rsidRDefault="00210B70">
            <w:pPr>
              <w:pStyle w:val="ConsPlusNormal"/>
            </w:pPr>
          </w:p>
        </w:tc>
        <w:tc>
          <w:tcPr>
            <w:tcW w:w="1312" w:type="dxa"/>
          </w:tcPr>
          <w:p w:rsidR="00210B70" w:rsidRDefault="00210B70">
            <w:pPr>
              <w:pStyle w:val="ConsPlusNormal"/>
              <w:jc w:val="center"/>
            </w:pPr>
          </w:p>
        </w:tc>
        <w:tc>
          <w:tcPr>
            <w:tcW w:w="1361" w:type="dxa"/>
          </w:tcPr>
          <w:p w:rsidR="00210B70" w:rsidRDefault="00210B70">
            <w:pPr>
              <w:pStyle w:val="ConsPlusNormal"/>
              <w:jc w:val="center"/>
            </w:pPr>
            <w:r>
              <w:t>9429,8</w:t>
            </w:r>
          </w:p>
        </w:tc>
        <w:tc>
          <w:tcPr>
            <w:tcW w:w="1492" w:type="dxa"/>
          </w:tcPr>
          <w:p w:rsidR="00210B70" w:rsidRDefault="00210B70">
            <w:pPr>
              <w:pStyle w:val="ConsPlusNormal"/>
              <w:jc w:val="center"/>
            </w:pPr>
          </w:p>
        </w:tc>
        <w:tc>
          <w:tcPr>
            <w:tcW w:w="1361" w:type="dxa"/>
          </w:tcPr>
          <w:p w:rsidR="00210B70" w:rsidRDefault="00210B70">
            <w:pPr>
              <w:pStyle w:val="ConsPlusNormal"/>
              <w:jc w:val="center"/>
            </w:pPr>
            <w:r>
              <w:t>9429,8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bl>
    <w:p w:rsidR="00C921F0" w:rsidRDefault="00C921F0" w:rsidP="00C921F0">
      <w:pPr>
        <w:pStyle w:val="ConsPlusNormal"/>
        <w:ind w:firstLine="540"/>
        <w:jc w:val="both"/>
      </w:pPr>
      <w:r>
        <w:t>--------------------------------</w:t>
      </w:r>
    </w:p>
    <w:p w:rsidR="00210B70" w:rsidRDefault="00C921F0" w:rsidP="00C921F0">
      <w:pPr>
        <w:pStyle w:val="ConsPlusNormal"/>
        <w:spacing w:before="220"/>
        <w:ind w:firstLine="540"/>
        <w:sectPr w:rsidR="00210B70" w:rsidSect="00C921F0">
          <w:pgSz w:w="16838" w:h="11905" w:orient="landscape"/>
          <w:pgMar w:top="1135" w:right="1134" w:bottom="850" w:left="1134" w:header="0" w:footer="0" w:gutter="0"/>
          <w:cols w:space="720"/>
        </w:sectPr>
      </w:pPr>
      <w:bookmarkStart w:id="10" w:name="P2578"/>
      <w:bookmarkEnd w:id="10"/>
      <w:r>
        <w:t>&lt;*&gt; Наименование основного мероприятия в 2018-2019 годах - "Оценка качества управ</w:t>
      </w:r>
      <w:r>
        <w:t>ления муниципальными финансами"</w:t>
      </w:r>
    </w:p>
    <w:p w:rsidR="00210B70" w:rsidRDefault="00210B70">
      <w:pPr>
        <w:pStyle w:val="ConsPlusNormal"/>
      </w:pPr>
    </w:p>
    <w:p w:rsidR="00210B70" w:rsidRDefault="00210B70">
      <w:pPr>
        <w:pStyle w:val="ConsPlusNormal"/>
        <w:jc w:val="right"/>
        <w:outlineLvl w:val="1"/>
      </w:pPr>
      <w:r>
        <w:t>Приложение 6</w:t>
      </w:r>
    </w:p>
    <w:p w:rsidR="00210B70" w:rsidRDefault="00210B70">
      <w:pPr>
        <w:pStyle w:val="ConsPlusNormal"/>
        <w:jc w:val="right"/>
      </w:pPr>
      <w:r>
        <w:t>к Государственной программе</w:t>
      </w:r>
    </w:p>
    <w:p w:rsidR="00210B70" w:rsidRDefault="00210B70">
      <w:pPr>
        <w:pStyle w:val="ConsPlusNormal"/>
        <w:ind w:firstLine="540"/>
        <w:jc w:val="both"/>
      </w:pPr>
    </w:p>
    <w:p w:rsidR="00210B70" w:rsidRDefault="00210B70">
      <w:pPr>
        <w:pStyle w:val="ConsPlusTitle"/>
        <w:jc w:val="center"/>
      </w:pPr>
      <w:r>
        <w:t>СВЕДЕНИЯ</w:t>
      </w:r>
    </w:p>
    <w:p w:rsidR="00210B70" w:rsidRDefault="00210B70">
      <w:pPr>
        <w:pStyle w:val="ConsPlusTitle"/>
        <w:jc w:val="center"/>
      </w:pPr>
      <w:r>
        <w:t xml:space="preserve">О ФАКТИЧЕСКИХ РАСХОДАХ НА РЕАЛИЗАЦИЮ </w:t>
      </w:r>
      <w:proofErr w:type="gramStart"/>
      <w:r>
        <w:t>ГОСУДАРСТВЕННОЙ</w:t>
      </w:r>
      <w:proofErr w:type="gramEnd"/>
    </w:p>
    <w:p w:rsidR="00210B70" w:rsidRDefault="00210B70">
      <w:pPr>
        <w:pStyle w:val="ConsPlusTitle"/>
        <w:jc w:val="center"/>
      </w:pPr>
      <w:r>
        <w:t xml:space="preserve">ПРОГРАММЫ ЛЕНИНГРАДСКОЙ ОБЛАСТИ "УПРАВЛЕНИЕ </w:t>
      </w:r>
      <w:proofErr w:type="gramStart"/>
      <w:r>
        <w:t>ГОСУДАРСТВЕННЫМИ</w:t>
      </w:r>
      <w:proofErr w:type="gramEnd"/>
    </w:p>
    <w:p w:rsidR="00210B70" w:rsidRDefault="00210B70">
      <w:pPr>
        <w:pStyle w:val="ConsPlusTitle"/>
        <w:jc w:val="center"/>
      </w:pPr>
      <w:r>
        <w:t>ФИНАНСАМИ И ГОСУДАРСТВЕННЫМ ДОЛГОМ ЛЕНИНГРАДСКОЙ ОБЛАСТИ"</w:t>
      </w:r>
    </w:p>
    <w:p w:rsidR="00210B70" w:rsidRDefault="00210B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10B70">
        <w:trPr>
          <w:jc w:val="center"/>
        </w:trPr>
        <w:tc>
          <w:tcPr>
            <w:tcW w:w="9294" w:type="dxa"/>
            <w:tcBorders>
              <w:top w:val="nil"/>
              <w:left w:val="single" w:sz="24" w:space="0" w:color="CED3F1"/>
              <w:bottom w:val="nil"/>
              <w:right w:val="single" w:sz="24" w:space="0" w:color="F4F3F8"/>
            </w:tcBorders>
            <w:shd w:val="clear" w:color="auto" w:fill="F4F3F8"/>
          </w:tcPr>
          <w:p w:rsidR="00210B70" w:rsidRDefault="00210B70">
            <w:pPr>
              <w:pStyle w:val="ConsPlusNormal"/>
              <w:jc w:val="center"/>
            </w:pPr>
            <w:r>
              <w:rPr>
                <w:color w:val="392C69"/>
              </w:rPr>
              <w:t>Список изменяющих документов</w:t>
            </w:r>
          </w:p>
          <w:p w:rsidR="00210B70" w:rsidRDefault="00210B70">
            <w:pPr>
              <w:pStyle w:val="ConsPlusNormal"/>
              <w:jc w:val="center"/>
            </w:pPr>
            <w:proofErr w:type="gramStart"/>
            <w:r>
              <w:rPr>
                <w:color w:val="392C69"/>
              </w:rPr>
              <w:t xml:space="preserve">(в ред. </w:t>
            </w:r>
            <w:hyperlink r:id="rId147" w:history="1">
              <w:r>
                <w:rPr>
                  <w:color w:val="0000FF"/>
                </w:rPr>
                <w:t>Постановления</w:t>
              </w:r>
            </w:hyperlink>
            <w:r>
              <w:rPr>
                <w:color w:val="392C69"/>
              </w:rPr>
              <w:t xml:space="preserve"> Правительства Ленинградской области</w:t>
            </w:r>
            <w:proofErr w:type="gramEnd"/>
          </w:p>
          <w:p w:rsidR="00210B70" w:rsidRDefault="00210B70">
            <w:pPr>
              <w:pStyle w:val="ConsPlusNormal"/>
              <w:jc w:val="center"/>
            </w:pPr>
            <w:r>
              <w:rPr>
                <w:color w:val="392C69"/>
              </w:rPr>
              <w:t>от 31.08.2020 N 607)</w:t>
            </w:r>
          </w:p>
        </w:tc>
      </w:tr>
    </w:tbl>
    <w:p w:rsidR="00210B70" w:rsidRDefault="00210B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732"/>
        <w:gridCol w:w="1312"/>
        <w:gridCol w:w="1247"/>
        <w:gridCol w:w="1492"/>
        <w:gridCol w:w="1304"/>
        <w:gridCol w:w="1084"/>
        <w:gridCol w:w="1228"/>
      </w:tblGrid>
      <w:tr w:rsidR="00210B70">
        <w:tc>
          <w:tcPr>
            <w:tcW w:w="4025" w:type="dxa"/>
            <w:vMerge w:val="restart"/>
          </w:tcPr>
          <w:p w:rsidR="00210B70" w:rsidRDefault="00210B70">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32" w:type="dxa"/>
            <w:vMerge w:val="restart"/>
          </w:tcPr>
          <w:p w:rsidR="00210B70" w:rsidRDefault="00210B70">
            <w:pPr>
              <w:pStyle w:val="ConsPlusNormal"/>
              <w:jc w:val="center"/>
            </w:pPr>
            <w:r>
              <w:t>Ответственный исполнитель, соисполнитель, участник</w:t>
            </w:r>
          </w:p>
        </w:tc>
        <w:tc>
          <w:tcPr>
            <w:tcW w:w="1312" w:type="dxa"/>
            <w:vMerge w:val="restart"/>
          </w:tcPr>
          <w:p w:rsidR="00210B70" w:rsidRDefault="00210B70">
            <w:pPr>
              <w:pStyle w:val="ConsPlusNormal"/>
              <w:jc w:val="center"/>
            </w:pPr>
            <w:r>
              <w:t>Годы реализации</w:t>
            </w:r>
          </w:p>
        </w:tc>
        <w:tc>
          <w:tcPr>
            <w:tcW w:w="6355" w:type="dxa"/>
            <w:gridSpan w:val="5"/>
          </w:tcPr>
          <w:p w:rsidR="00210B70" w:rsidRDefault="00210B70">
            <w:pPr>
              <w:pStyle w:val="ConsPlusNormal"/>
              <w:jc w:val="center"/>
            </w:pPr>
            <w:r>
              <w:t>Фактическое финансирование, тыс. руб.</w:t>
            </w:r>
          </w:p>
        </w:tc>
      </w:tr>
      <w:tr w:rsidR="00210B70">
        <w:tc>
          <w:tcPr>
            <w:tcW w:w="4025" w:type="dxa"/>
            <w:vMerge/>
          </w:tcPr>
          <w:p w:rsidR="00210B70" w:rsidRDefault="00210B70"/>
        </w:tc>
        <w:tc>
          <w:tcPr>
            <w:tcW w:w="1732" w:type="dxa"/>
            <w:vMerge/>
          </w:tcPr>
          <w:p w:rsidR="00210B70" w:rsidRDefault="00210B70"/>
        </w:tc>
        <w:tc>
          <w:tcPr>
            <w:tcW w:w="1312" w:type="dxa"/>
            <w:vMerge/>
          </w:tcPr>
          <w:p w:rsidR="00210B70" w:rsidRDefault="00210B70"/>
        </w:tc>
        <w:tc>
          <w:tcPr>
            <w:tcW w:w="1247" w:type="dxa"/>
          </w:tcPr>
          <w:p w:rsidR="00210B70" w:rsidRDefault="00210B70">
            <w:pPr>
              <w:pStyle w:val="ConsPlusNormal"/>
              <w:jc w:val="center"/>
            </w:pPr>
            <w:r>
              <w:t>всего</w:t>
            </w:r>
          </w:p>
        </w:tc>
        <w:tc>
          <w:tcPr>
            <w:tcW w:w="1492" w:type="dxa"/>
          </w:tcPr>
          <w:p w:rsidR="00210B70" w:rsidRDefault="00210B70">
            <w:pPr>
              <w:pStyle w:val="ConsPlusNormal"/>
              <w:jc w:val="center"/>
            </w:pPr>
            <w:r>
              <w:t>федеральный бюджет</w:t>
            </w:r>
          </w:p>
        </w:tc>
        <w:tc>
          <w:tcPr>
            <w:tcW w:w="1304" w:type="dxa"/>
          </w:tcPr>
          <w:p w:rsidR="00210B70" w:rsidRDefault="00210B70">
            <w:pPr>
              <w:pStyle w:val="ConsPlusNormal"/>
              <w:jc w:val="center"/>
            </w:pPr>
            <w:r>
              <w:t>областной бюджет</w:t>
            </w:r>
          </w:p>
        </w:tc>
        <w:tc>
          <w:tcPr>
            <w:tcW w:w="1084" w:type="dxa"/>
          </w:tcPr>
          <w:p w:rsidR="00210B70" w:rsidRDefault="00210B70">
            <w:pPr>
              <w:pStyle w:val="ConsPlusNormal"/>
              <w:jc w:val="center"/>
            </w:pPr>
            <w:r>
              <w:t>местные бюджеты</w:t>
            </w:r>
          </w:p>
        </w:tc>
        <w:tc>
          <w:tcPr>
            <w:tcW w:w="1228" w:type="dxa"/>
          </w:tcPr>
          <w:p w:rsidR="00210B70" w:rsidRDefault="00210B70">
            <w:pPr>
              <w:pStyle w:val="ConsPlusNormal"/>
              <w:jc w:val="center"/>
            </w:pPr>
            <w:r>
              <w:t>прочие источники</w:t>
            </w:r>
          </w:p>
        </w:tc>
      </w:tr>
      <w:tr w:rsidR="00210B70">
        <w:tc>
          <w:tcPr>
            <w:tcW w:w="4025" w:type="dxa"/>
          </w:tcPr>
          <w:p w:rsidR="00210B70" w:rsidRDefault="00210B70">
            <w:pPr>
              <w:pStyle w:val="ConsPlusNormal"/>
              <w:jc w:val="center"/>
            </w:pPr>
            <w:r>
              <w:t>1</w:t>
            </w:r>
          </w:p>
        </w:tc>
        <w:tc>
          <w:tcPr>
            <w:tcW w:w="1732" w:type="dxa"/>
          </w:tcPr>
          <w:p w:rsidR="00210B70" w:rsidRDefault="00210B70">
            <w:pPr>
              <w:pStyle w:val="ConsPlusNormal"/>
              <w:jc w:val="center"/>
            </w:pPr>
            <w:r>
              <w:t>2</w:t>
            </w:r>
          </w:p>
        </w:tc>
        <w:tc>
          <w:tcPr>
            <w:tcW w:w="1312" w:type="dxa"/>
          </w:tcPr>
          <w:p w:rsidR="00210B70" w:rsidRDefault="00210B70">
            <w:pPr>
              <w:pStyle w:val="ConsPlusNormal"/>
              <w:jc w:val="center"/>
            </w:pPr>
            <w:r>
              <w:t>3</w:t>
            </w:r>
          </w:p>
        </w:tc>
        <w:tc>
          <w:tcPr>
            <w:tcW w:w="1247" w:type="dxa"/>
          </w:tcPr>
          <w:p w:rsidR="00210B70" w:rsidRDefault="00210B70">
            <w:pPr>
              <w:pStyle w:val="ConsPlusNormal"/>
              <w:jc w:val="center"/>
            </w:pPr>
            <w:r>
              <w:t>4</w:t>
            </w:r>
          </w:p>
        </w:tc>
        <w:tc>
          <w:tcPr>
            <w:tcW w:w="1492" w:type="dxa"/>
          </w:tcPr>
          <w:p w:rsidR="00210B70" w:rsidRDefault="00210B70">
            <w:pPr>
              <w:pStyle w:val="ConsPlusNormal"/>
              <w:jc w:val="center"/>
            </w:pPr>
            <w:r>
              <w:t>5</w:t>
            </w:r>
          </w:p>
        </w:tc>
        <w:tc>
          <w:tcPr>
            <w:tcW w:w="1304" w:type="dxa"/>
          </w:tcPr>
          <w:p w:rsidR="00210B70" w:rsidRDefault="00210B70">
            <w:pPr>
              <w:pStyle w:val="ConsPlusNormal"/>
              <w:jc w:val="center"/>
            </w:pPr>
            <w:r>
              <w:t>6</w:t>
            </w:r>
          </w:p>
        </w:tc>
        <w:tc>
          <w:tcPr>
            <w:tcW w:w="1084" w:type="dxa"/>
          </w:tcPr>
          <w:p w:rsidR="00210B70" w:rsidRDefault="00210B70">
            <w:pPr>
              <w:pStyle w:val="ConsPlusNormal"/>
              <w:jc w:val="center"/>
            </w:pPr>
            <w:r>
              <w:t>7</w:t>
            </w:r>
          </w:p>
        </w:tc>
        <w:tc>
          <w:tcPr>
            <w:tcW w:w="1228" w:type="dxa"/>
          </w:tcPr>
          <w:p w:rsidR="00210B70" w:rsidRDefault="00210B70">
            <w:pPr>
              <w:pStyle w:val="ConsPlusNormal"/>
              <w:jc w:val="center"/>
            </w:pPr>
            <w:r>
              <w:t>8</w:t>
            </w:r>
          </w:p>
        </w:tc>
      </w:tr>
      <w:tr w:rsidR="00210B70">
        <w:tc>
          <w:tcPr>
            <w:tcW w:w="4025" w:type="dxa"/>
            <w:vMerge w:val="restart"/>
          </w:tcPr>
          <w:p w:rsidR="00210B70" w:rsidRDefault="00210B70">
            <w:pPr>
              <w:pStyle w:val="ConsPlusNormal"/>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32" w:type="dxa"/>
            <w:vMerge w:val="restart"/>
          </w:tcPr>
          <w:p w:rsidR="00210B70" w:rsidRDefault="00210B70">
            <w:pPr>
              <w:pStyle w:val="ConsPlusNormal"/>
            </w:pPr>
            <w:r>
              <w:t>Комитет финансов Ленинградской области (далее - 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3030362,2</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3030362,2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3420049,6</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3420049,6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2995328,2</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2995328,3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3398459,8</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3398459,8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1.1. Совершенствование системы перераспределения финансовых </w:t>
            </w:r>
            <w:r>
              <w:lastRenderedPageBreak/>
              <w:t>ресурсов между областным бюджетом и бюджетами муниципальных образований Ленинградской области</w:t>
            </w:r>
          </w:p>
        </w:tc>
        <w:tc>
          <w:tcPr>
            <w:tcW w:w="1732" w:type="dxa"/>
            <w:vMerge w:val="restart"/>
          </w:tcPr>
          <w:p w:rsidR="00210B70" w:rsidRDefault="00210B70">
            <w:pPr>
              <w:pStyle w:val="ConsPlusNormal"/>
            </w:pPr>
            <w:r>
              <w:lastRenderedPageBreak/>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lastRenderedPageBreak/>
              <w:t>1.2. Выравнивание бюджетной обеспеченности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2407457,6</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2407457,6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2828522,4</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2828522,4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1.3. Поддержка мер по обеспечению сбалансированности бюджетов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582870,6</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582870,6</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564937,4</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564937,4</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1.4. Предоставление дополнительной финансовой помощи в виде бюджетных кредитов бюджетам муниципальных образований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 &lt;*&gt;</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5000,0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5000,0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5000,0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Подпрограмма 2 "Управление государственным долгом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18630,0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18630,0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13192,3</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13192,3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2.1. Разработка программы государственных заимствований на очередной год и на плановый период</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2.2. Обеспечение своевременности и полноты исполнения долговых обязательств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17036,8</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17036,8</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11622,0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11622,0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2.3. Взаимодействие с международными </w:t>
            </w:r>
            <w:r>
              <w:lastRenderedPageBreak/>
              <w:t>рейтинговыми агентствами</w:t>
            </w:r>
          </w:p>
        </w:tc>
        <w:tc>
          <w:tcPr>
            <w:tcW w:w="1732" w:type="dxa"/>
            <w:vMerge w:val="restart"/>
          </w:tcPr>
          <w:p w:rsidR="00210B70" w:rsidRDefault="00210B70">
            <w:pPr>
              <w:pStyle w:val="ConsPlusNormal"/>
            </w:pPr>
            <w:r>
              <w:lastRenderedPageBreak/>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1553,2</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1553,2</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1530,3</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1530,3</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lastRenderedPageBreak/>
              <w:t>2.4. Выполнение обязательств по выплате вознаграждения агентам</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40,0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40,0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40,0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2.5. 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 xml:space="preserve">2.6. 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148" w:history="1">
              <w:r>
                <w:rPr>
                  <w:color w:val="0000FF"/>
                </w:rPr>
                <w:t>кодексом</w:t>
              </w:r>
            </w:hyperlink>
            <w:r>
              <w:t xml:space="preserve"> Российской Федерации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p>
        </w:tc>
        <w:tc>
          <w:tcPr>
            <w:tcW w:w="1492" w:type="dxa"/>
          </w:tcPr>
          <w:p w:rsidR="00210B70" w:rsidRDefault="00210B70">
            <w:pPr>
              <w:pStyle w:val="ConsPlusNormal"/>
              <w:jc w:val="center"/>
            </w:pPr>
          </w:p>
        </w:tc>
        <w:tc>
          <w:tcPr>
            <w:tcW w:w="1304" w:type="dxa"/>
          </w:tcPr>
          <w:p w:rsidR="00210B70" w:rsidRDefault="00210B70">
            <w:pPr>
              <w:pStyle w:val="ConsPlusNormal"/>
              <w:jc w:val="center"/>
            </w:pP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outlineLvl w:val="2"/>
            </w:pPr>
            <w:r>
              <w:t>Подпрограмма 3 "Повышение эффективности и открытости бюджета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16404,0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16404,0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8397,5</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8397,5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3.1. Повышение эффективности управления государственными финансами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16016,0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16016,0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7875,5</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7875,5</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val="restart"/>
          </w:tcPr>
          <w:p w:rsidR="00210B70" w:rsidRDefault="00210B70">
            <w:pPr>
              <w:pStyle w:val="ConsPlusNormal"/>
            </w:pPr>
            <w:r>
              <w:t>3.2. Повышение прозрачности и открытости бюджетного процесса в Ленинградской области</w:t>
            </w:r>
          </w:p>
        </w:tc>
        <w:tc>
          <w:tcPr>
            <w:tcW w:w="1732" w:type="dxa"/>
            <w:vMerge w:val="restart"/>
          </w:tcPr>
          <w:p w:rsidR="00210B70" w:rsidRDefault="00210B70">
            <w:pPr>
              <w:pStyle w:val="ConsPlusNormal"/>
            </w:pPr>
            <w:r>
              <w:t>Комитет</w:t>
            </w:r>
          </w:p>
        </w:tc>
        <w:tc>
          <w:tcPr>
            <w:tcW w:w="1312" w:type="dxa"/>
          </w:tcPr>
          <w:p w:rsidR="00210B70" w:rsidRDefault="00210B70">
            <w:pPr>
              <w:pStyle w:val="ConsPlusNormal"/>
              <w:jc w:val="center"/>
            </w:pPr>
            <w:r>
              <w:t>2018</w:t>
            </w:r>
          </w:p>
        </w:tc>
        <w:tc>
          <w:tcPr>
            <w:tcW w:w="1247" w:type="dxa"/>
          </w:tcPr>
          <w:p w:rsidR="00210B70" w:rsidRDefault="00210B70">
            <w:pPr>
              <w:pStyle w:val="ConsPlusNormal"/>
              <w:jc w:val="center"/>
            </w:pPr>
            <w:r>
              <w:t>388,0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388,0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r w:rsidR="00210B70">
        <w:tc>
          <w:tcPr>
            <w:tcW w:w="4025" w:type="dxa"/>
            <w:vMerge/>
          </w:tcPr>
          <w:p w:rsidR="00210B70" w:rsidRDefault="00210B70"/>
        </w:tc>
        <w:tc>
          <w:tcPr>
            <w:tcW w:w="1732" w:type="dxa"/>
            <w:vMerge/>
          </w:tcPr>
          <w:p w:rsidR="00210B70" w:rsidRDefault="00210B70"/>
        </w:tc>
        <w:tc>
          <w:tcPr>
            <w:tcW w:w="1312" w:type="dxa"/>
          </w:tcPr>
          <w:p w:rsidR="00210B70" w:rsidRDefault="00210B70">
            <w:pPr>
              <w:pStyle w:val="ConsPlusNormal"/>
              <w:jc w:val="center"/>
            </w:pPr>
            <w:r>
              <w:t>2019</w:t>
            </w:r>
          </w:p>
        </w:tc>
        <w:tc>
          <w:tcPr>
            <w:tcW w:w="1247" w:type="dxa"/>
          </w:tcPr>
          <w:p w:rsidR="00210B70" w:rsidRDefault="00210B70">
            <w:pPr>
              <w:pStyle w:val="ConsPlusNormal"/>
              <w:jc w:val="center"/>
            </w:pPr>
            <w:r>
              <w:t>522,0</w:t>
            </w:r>
          </w:p>
        </w:tc>
        <w:tc>
          <w:tcPr>
            <w:tcW w:w="1492" w:type="dxa"/>
          </w:tcPr>
          <w:p w:rsidR="00210B70" w:rsidRDefault="00210B70">
            <w:pPr>
              <w:pStyle w:val="ConsPlusNormal"/>
              <w:jc w:val="center"/>
            </w:pPr>
          </w:p>
        </w:tc>
        <w:tc>
          <w:tcPr>
            <w:tcW w:w="1304" w:type="dxa"/>
          </w:tcPr>
          <w:p w:rsidR="00210B70" w:rsidRDefault="00210B70">
            <w:pPr>
              <w:pStyle w:val="ConsPlusNormal"/>
              <w:jc w:val="center"/>
            </w:pPr>
            <w:r>
              <w:t>522,0</w:t>
            </w:r>
          </w:p>
        </w:tc>
        <w:tc>
          <w:tcPr>
            <w:tcW w:w="1084" w:type="dxa"/>
          </w:tcPr>
          <w:p w:rsidR="00210B70" w:rsidRDefault="00210B70">
            <w:pPr>
              <w:pStyle w:val="ConsPlusNormal"/>
              <w:jc w:val="center"/>
            </w:pPr>
          </w:p>
        </w:tc>
        <w:tc>
          <w:tcPr>
            <w:tcW w:w="1228" w:type="dxa"/>
          </w:tcPr>
          <w:p w:rsidR="00210B70" w:rsidRDefault="00210B70">
            <w:pPr>
              <w:pStyle w:val="ConsPlusNormal"/>
              <w:jc w:val="center"/>
            </w:pPr>
          </w:p>
        </w:tc>
      </w:tr>
    </w:tbl>
    <w:p w:rsidR="00210B70" w:rsidRDefault="00210B70">
      <w:pPr>
        <w:pStyle w:val="ConsPlusNormal"/>
      </w:pPr>
    </w:p>
    <w:p w:rsidR="00210B70" w:rsidRDefault="00210B70">
      <w:pPr>
        <w:pStyle w:val="ConsPlusNormal"/>
        <w:ind w:firstLine="540"/>
        <w:jc w:val="both"/>
      </w:pPr>
      <w:r>
        <w:t>--------------------------------</w:t>
      </w:r>
    </w:p>
    <w:p w:rsidR="00210B70" w:rsidRDefault="00210B70">
      <w:pPr>
        <w:pStyle w:val="ConsPlusNormal"/>
        <w:spacing w:before="220"/>
        <w:ind w:firstLine="540"/>
        <w:jc w:val="both"/>
      </w:pPr>
      <w:r>
        <w:t>&lt;*&gt; Наименование основного мероприятия в 2018-2019 годах - "Оценка качества управления муниципальными финансами".</w:t>
      </w:r>
    </w:p>
    <w:p w:rsidR="00210B70" w:rsidRDefault="00210B70">
      <w:pPr>
        <w:pStyle w:val="ConsPlusNormal"/>
      </w:pPr>
    </w:p>
    <w:p w:rsidR="00210B70" w:rsidRDefault="00210B70">
      <w:pPr>
        <w:pStyle w:val="ConsPlusNormal"/>
        <w:jc w:val="both"/>
      </w:pPr>
    </w:p>
    <w:p w:rsidR="00A329EE" w:rsidRDefault="00C921F0">
      <w:bookmarkStart w:id="11" w:name="_GoBack"/>
      <w:bookmarkEnd w:id="11"/>
    </w:p>
    <w:sectPr w:rsidR="00A329EE" w:rsidSect="00C921F0">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F0" w:rsidRDefault="00C921F0" w:rsidP="00C921F0">
      <w:pPr>
        <w:spacing w:after="0" w:line="240" w:lineRule="auto"/>
      </w:pPr>
      <w:r>
        <w:separator/>
      </w:r>
    </w:p>
  </w:endnote>
  <w:endnote w:type="continuationSeparator" w:id="0">
    <w:p w:rsidR="00C921F0" w:rsidRDefault="00C921F0" w:rsidP="00C9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F0" w:rsidRDefault="00C921F0" w:rsidP="00C921F0">
      <w:pPr>
        <w:spacing w:after="0" w:line="240" w:lineRule="auto"/>
      </w:pPr>
      <w:r>
        <w:separator/>
      </w:r>
    </w:p>
  </w:footnote>
  <w:footnote w:type="continuationSeparator" w:id="0">
    <w:p w:rsidR="00C921F0" w:rsidRDefault="00C921F0" w:rsidP="00C92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70"/>
    <w:rsid w:val="00210B70"/>
    <w:rsid w:val="00771426"/>
    <w:rsid w:val="00C921F0"/>
    <w:rsid w:val="00EA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B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B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B7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92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1F0"/>
  </w:style>
  <w:style w:type="paragraph" w:styleId="a5">
    <w:name w:val="footer"/>
    <w:basedOn w:val="a"/>
    <w:link w:val="a6"/>
    <w:uiPriority w:val="99"/>
    <w:unhideWhenUsed/>
    <w:rsid w:val="00C92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B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B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B7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92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1F0"/>
  </w:style>
  <w:style w:type="paragraph" w:styleId="a5">
    <w:name w:val="footer"/>
    <w:basedOn w:val="a"/>
    <w:link w:val="a6"/>
    <w:uiPriority w:val="99"/>
    <w:unhideWhenUsed/>
    <w:rsid w:val="00C92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FCB3EC22726D9894CC21610C0D2157044D3B4DE0C6A36855B128C8F0BFFD90E10916EA0D39AF5DB3767595F18FD4A0901873A229D4996AGC4CN" TargetMode="External"/><Relationship Id="rId21" Type="http://schemas.openxmlformats.org/officeDocument/2006/relationships/hyperlink" Target="consultantplus://offline/ref=62FCB3EC22726D9894CC21610C0D2157044F3B48E3CFA36855B128C8F0BFFD90E10916EA0D39AF59BE767595F18FD4A0901873A229D4996AGC4CN" TargetMode="External"/><Relationship Id="rId42" Type="http://schemas.openxmlformats.org/officeDocument/2006/relationships/hyperlink" Target="consultantplus://offline/ref=62FCB3EC22726D9894CC3E70190D2157074E314FE7C7A36855B128C8F0BFFD90F3094EE60F30B158B96323C4B7GD4AN" TargetMode="External"/><Relationship Id="rId63" Type="http://schemas.openxmlformats.org/officeDocument/2006/relationships/hyperlink" Target="consultantplus://offline/ref=62FCB3EC22726D9894CC21610C0D2157044E394DE1CBA36855B128C8F0BFFD90E10916EA0D39AF5FBC767595F18FD4A0901873A229D4996AGC4CN" TargetMode="External"/><Relationship Id="rId84" Type="http://schemas.openxmlformats.org/officeDocument/2006/relationships/hyperlink" Target="consultantplus://offline/ref=62FCB3EC22726D9894CC21610C0D2157044F3848ECCDA36855B128C8F0BFFD90E10916EA0D39AE59BF767595F18FD4A0901873A229D4996AGC4CN" TargetMode="External"/><Relationship Id="rId138" Type="http://schemas.openxmlformats.org/officeDocument/2006/relationships/image" Target="media/image2.wmf"/><Relationship Id="rId107" Type="http://schemas.openxmlformats.org/officeDocument/2006/relationships/hyperlink" Target="consultantplus://offline/ref=62FCB3EC22726D9894CC21610C0D2157044D3B4DE0C6A36855B128C8F0BFFD90E10916EA0D39AF5DBA767595F18FD4A0901873A229D4996AGC4CN" TargetMode="External"/><Relationship Id="rId11" Type="http://schemas.openxmlformats.org/officeDocument/2006/relationships/hyperlink" Target="consultantplus://offline/ref=62FCB3EC22726D9894CC21610C0D2157074B3049E1C6A36855B128C8F0BFFD90E10916EA0D39AF59BE767595F18FD4A0901873A229D4996AGC4CN" TargetMode="External"/><Relationship Id="rId32" Type="http://schemas.openxmlformats.org/officeDocument/2006/relationships/hyperlink" Target="consultantplus://offline/ref=62FCB3EC22726D9894CC21610C0D2157044C3F48E1CFA36855B128C8F0BFFD90E10916EA0D39AF5BB9767595F18FD4A0901873A229D4996AGC4CN" TargetMode="External"/><Relationship Id="rId53" Type="http://schemas.openxmlformats.org/officeDocument/2006/relationships/hyperlink" Target="consultantplus://offline/ref=62FCB3EC22726D9894CC21610C0D2157044E394DE5C8A36855B128C8F0BFFD90E10916EA0D39AF58BC767595F18FD4A0901873A229D4996AGC4CN" TargetMode="External"/><Relationship Id="rId74" Type="http://schemas.openxmlformats.org/officeDocument/2006/relationships/hyperlink" Target="consultantplus://offline/ref=62FCB3EC22726D9894CC21610C0D2157044E394DE5C8A36855B128C8F0BFFD90E10916EA0D38AD5BBF767595F18FD4A0901873A229D4996AGC4CN" TargetMode="External"/><Relationship Id="rId128" Type="http://schemas.openxmlformats.org/officeDocument/2006/relationships/hyperlink" Target="consultantplus://offline/ref=62FCB3EC22726D9894CC21610C0D2157044E394DE1CBA36855B128C8F0BFFD90E10916EA0D39AE5EB2767595F18FD4A0901873A229D4996AGC4CN"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consultantplus://offline/ref=62FCB3EC22726D9894CC21610C0D2157044D3B4DE0C6A36855B128C8F0BFFD90E10916EA0D39AF5ABD767595F18FD4A0901873A229D4996AGC4CN" TargetMode="External"/><Relationship Id="rId22" Type="http://schemas.openxmlformats.org/officeDocument/2006/relationships/hyperlink" Target="consultantplus://offline/ref=62FCB3EC22726D9894CC21610C0D2157044F384FE2CAA36855B128C8F0BFFD90E10916EA0D39AE51B8767595F18FD4A0901873A229D4996AGC4CN" TargetMode="External"/><Relationship Id="rId27" Type="http://schemas.openxmlformats.org/officeDocument/2006/relationships/hyperlink" Target="consultantplus://offline/ref=62FCB3EC22726D9894CC21610C0D2157044D3B4DE0C6A36855B128C8F0BFFD90E10916EA0D39AF59BE767595F18FD4A0901873A229D4996AGC4CN" TargetMode="External"/><Relationship Id="rId43" Type="http://schemas.openxmlformats.org/officeDocument/2006/relationships/hyperlink" Target="consultantplus://offline/ref=62FCB3EC22726D9894CC3E70190D2157074E314FE0CEA36855B128C8F0BFFD90F3094EE60F30B158B96323C4B7GD4AN" TargetMode="External"/><Relationship Id="rId48" Type="http://schemas.openxmlformats.org/officeDocument/2006/relationships/hyperlink" Target="consultantplus://offline/ref=62FCB3EC22726D9894CC3E70190D2157054D3C4EE4CCA36855B128C8F0BFFD90E10916EA0D39AF59BC767595F18FD4A0901873A229D4996AGC4CN" TargetMode="External"/><Relationship Id="rId64" Type="http://schemas.openxmlformats.org/officeDocument/2006/relationships/hyperlink" Target="consultantplus://offline/ref=62FCB3EC22726D9894CC21610C0D2157074A3844EDC8A36855B128C8F0BFFD90F3094EE60F30B158B96323C4B7GD4AN" TargetMode="External"/><Relationship Id="rId69" Type="http://schemas.openxmlformats.org/officeDocument/2006/relationships/hyperlink" Target="consultantplus://offline/ref=62FCB3EC22726D9894CC21610C0D2157044F3848ECCDA36855B128C8F0BFFD90E10916EA0D39AF50BB767595F18FD4A0901873A229D4996AGC4CN" TargetMode="External"/><Relationship Id="rId113" Type="http://schemas.openxmlformats.org/officeDocument/2006/relationships/hyperlink" Target="consultantplus://offline/ref=62FCB3EC22726D9894CC21610C0D2157044D3B4DE0C6A36855B128C8F0BFFD90E10916EA0D39AF5DBE767595F18FD4A0901873A229D4996AGC4CN" TargetMode="External"/><Relationship Id="rId118" Type="http://schemas.openxmlformats.org/officeDocument/2006/relationships/hyperlink" Target="consultantplus://offline/ref=62FCB3EC22726D9894CC21610C0D2157044F3848ECCDA36855B128C8F0BFFD90E10916EA0D39AE5BBA767595F18FD4A0901873A229D4996AGC4CN" TargetMode="External"/><Relationship Id="rId134" Type="http://schemas.openxmlformats.org/officeDocument/2006/relationships/hyperlink" Target="consultantplus://offline/ref=62FCB3EC22726D9894CC21610C0D2157044E394DE1CBA36855B128C8F0BFFD90E10916EA0D39AE51B8767595F18FD4A0901873A229D4996AGC4CN" TargetMode="External"/><Relationship Id="rId139" Type="http://schemas.openxmlformats.org/officeDocument/2006/relationships/hyperlink" Target="consultantplus://offline/ref=62FCB3EC22726D9894CC21610C0D2157044F3844E3CCA36855B128C8F0BFFD90E10916EA0D39AF58B3767595F18FD4A0901873A229D4996AGC4CN" TargetMode="External"/><Relationship Id="rId80" Type="http://schemas.openxmlformats.org/officeDocument/2006/relationships/hyperlink" Target="consultantplus://offline/ref=62FCB3EC22726D9894CC21610C0D215707453045E2C8A36855B128C8F0BFFD90E10916EA0D39AF5DBA767595F18FD4A0901873A229D4996AGC4CN" TargetMode="External"/><Relationship Id="rId85" Type="http://schemas.openxmlformats.org/officeDocument/2006/relationships/hyperlink" Target="consultantplus://offline/ref=62FCB3EC22726D9894CC21610C0D2157044F3B48E3CFA36855B128C8F0BFFD90E10916EA0D39AF5EB3767595F18FD4A0901873A229D4996AGC4CN" TargetMode="External"/><Relationship Id="rId150" Type="http://schemas.openxmlformats.org/officeDocument/2006/relationships/theme" Target="theme/theme1.xml"/><Relationship Id="rId12" Type="http://schemas.openxmlformats.org/officeDocument/2006/relationships/hyperlink" Target="consultantplus://offline/ref=62FCB3EC22726D9894CC21610C0D215707443A44E7C6A36855B128C8F0BFFD90E10916EA0D39AF59BE767595F18FD4A0901873A229D4996AGC4CN" TargetMode="External"/><Relationship Id="rId17" Type="http://schemas.openxmlformats.org/officeDocument/2006/relationships/hyperlink" Target="consultantplus://offline/ref=62FCB3EC22726D9894CC21610C0D2157044C3F48E1CFA36855B128C8F0BFFD90E10916EA0D39AF59BE767595F18FD4A0901873A229D4996AGC4CN" TargetMode="External"/><Relationship Id="rId33" Type="http://schemas.openxmlformats.org/officeDocument/2006/relationships/hyperlink" Target="consultantplus://offline/ref=62FCB3EC22726D9894CC21610C0D2157044E394DE1CBA36855B128C8F0BFFD90E10916EA0D39AF5BB3767595F18FD4A0901873A229D4996AGC4CN" TargetMode="External"/><Relationship Id="rId38" Type="http://schemas.openxmlformats.org/officeDocument/2006/relationships/hyperlink" Target="consultantplus://offline/ref=62FCB3EC22726D9894CC3E70190D2157074E314FE7CBA36855B128C8F0BFFD90F3094EE60F30B158B96323C4B7GD4AN" TargetMode="External"/><Relationship Id="rId59" Type="http://schemas.openxmlformats.org/officeDocument/2006/relationships/hyperlink" Target="consultantplus://offline/ref=62FCB3EC22726D9894CC21610C0D2157044E394DE1CBA36855B128C8F0BFFD90E10916EA0D39AF5CBF767595F18FD4A0901873A229D4996AGC4CN" TargetMode="External"/><Relationship Id="rId103" Type="http://schemas.openxmlformats.org/officeDocument/2006/relationships/hyperlink" Target="consultantplus://offline/ref=62FCB3EC22726D9894CC21610C0D2157044F3B48E3CFA36855B128C8F0BFFD90E10916EA0D39AF5EB3767595F18FD4A0901873A229D4996AGC4CN" TargetMode="External"/><Relationship Id="rId108" Type="http://schemas.openxmlformats.org/officeDocument/2006/relationships/hyperlink" Target="consultantplus://offline/ref=62FCB3EC22726D9894CC21610C0D2157044F3848ECCDA36855B128C8F0BFFD90E10916EA0D39AE58BF767595F18FD4A0901873A229D4996AGC4CN" TargetMode="External"/><Relationship Id="rId124" Type="http://schemas.openxmlformats.org/officeDocument/2006/relationships/hyperlink" Target="consultantplus://offline/ref=62FCB3EC22726D9894CC21610C0D2157044D3B4DE0C6A36855B128C8F0BFFD90E10916EA0D39AF5CBA767595F18FD4A0901873A229D4996AGC4CN" TargetMode="External"/><Relationship Id="rId129" Type="http://schemas.openxmlformats.org/officeDocument/2006/relationships/hyperlink" Target="consultantplus://offline/ref=62FCB3EC22726D9894CC21610C0D2157044C3F48E1CFA36855B128C8F0BFFD90E10916EA0D39AF5FB8767595F18FD4A0901873A229D4996AGC4CN" TargetMode="External"/><Relationship Id="rId54" Type="http://schemas.openxmlformats.org/officeDocument/2006/relationships/hyperlink" Target="consultantplus://offline/ref=62FCB3EC22726D9894CC21610C0D2157044E394DE1CBA36855B128C8F0BFFD90E10916EA0D39AF5BB2767595F18FD4A0901873A229D4996AGC4CN" TargetMode="External"/><Relationship Id="rId70" Type="http://schemas.openxmlformats.org/officeDocument/2006/relationships/hyperlink" Target="consultantplus://offline/ref=62FCB3EC22726D9894CC21610C0D2157044E394DE1CBA36855B128C8F0BFFD90E10916EA0D39AF51BE767595F18FD4A0901873A229D4996AGC4CN" TargetMode="External"/><Relationship Id="rId75" Type="http://schemas.openxmlformats.org/officeDocument/2006/relationships/hyperlink" Target="consultantplus://offline/ref=62FCB3EC22726D9894CC21610C0D2157044F3848ECCDA36855B128C8F0BFFD90E10916EA0D39AF50BE767595F18FD4A0901873A229D4996AGC4CN" TargetMode="External"/><Relationship Id="rId91" Type="http://schemas.openxmlformats.org/officeDocument/2006/relationships/hyperlink" Target="consultantplus://offline/ref=62FCB3EC22726D9894CC21610C0D2157044D3B4DE0C6A36855B128C8F0BFFD90E10916EA0D39AF5ABF767595F18FD4A0901873A229D4996AGC4CN" TargetMode="External"/><Relationship Id="rId96" Type="http://schemas.openxmlformats.org/officeDocument/2006/relationships/hyperlink" Target="consultantplus://offline/ref=62FCB3EC22726D9894CC21610C0D2157044F3848ECCDA36855B128C8F0BFFD90E10916EA0D39AE59B2767595F18FD4A0901873A229D4996AGC4CN" TargetMode="External"/><Relationship Id="rId140" Type="http://schemas.openxmlformats.org/officeDocument/2006/relationships/hyperlink" Target="consultantplus://offline/ref=62FCB3EC22726D9894CC21610C0D2157044F3844E3CCA36855B128C8F0BFFD90E10916EA0D39AF58B3767595F18FD4A0901873A229D4996AGC4CN" TargetMode="External"/><Relationship Id="rId145" Type="http://schemas.openxmlformats.org/officeDocument/2006/relationships/hyperlink" Target="consultantplus://offline/ref=62FCB3EC22726D9894CC21610C0D2157044F3B48E3CFA36855B128C8F0BFFD90E10916EA0D39AF5EB2767595F18FD4A0901873A229D4996AGC4CN"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62FCB3EC22726D9894CC21610C0D2157044D3F4CECC8A36855B128C8F0BFFD90E10916EA0D39AF5BBA767595F18FD4A0901873A229D4996AGC4CN" TargetMode="External"/><Relationship Id="rId28" Type="http://schemas.openxmlformats.org/officeDocument/2006/relationships/hyperlink" Target="consultantplus://offline/ref=62FCB3EC22726D9894CC21610C0D2157044E394DE1CBA36855B128C8F0BFFD90E10916EA0D39AF59BE767595F18FD4A0901873A229D4996AGC4CN" TargetMode="External"/><Relationship Id="rId49" Type="http://schemas.openxmlformats.org/officeDocument/2006/relationships/hyperlink" Target="consultantplus://offline/ref=62FCB3EC22726D9894CC3E70190D215707493E4BE1C7A36855B128C8F0BFFD90E10916EA0D39AF58BB767595F18FD4A0901873A229D4996AGC4CN" TargetMode="External"/><Relationship Id="rId114" Type="http://schemas.openxmlformats.org/officeDocument/2006/relationships/hyperlink" Target="consultantplus://offline/ref=62FCB3EC22726D9894CC21610C0D2157044F3848ECCDA36855B128C8F0BFFD90E10916EA0D39AE58B3767595F18FD4A0901873A229D4996AGC4CN" TargetMode="External"/><Relationship Id="rId119" Type="http://schemas.openxmlformats.org/officeDocument/2006/relationships/hyperlink" Target="consultantplus://offline/ref=62FCB3EC22726D9894CC21610C0D2157044D3B4DE0C6A36855B128C8F0BFFD90E10916EA0D39AF5DB2767595F18FD4A0901873A229D4996AGC4CN" TargetMode="External"/><Relationship Id="rId44" Type="http://schemas.openxmlformats.org/officeDocument/2006/relationships/hyperlink" Target="consultantplus://offline/ref=62FCB3EC22726D9894CC3E70190D2157054F3049E6CAA36855B128C8F0BFFD90F3094EE60F30B158B96323C4B7GD4AN" TargetMode="External"/><Relationship Id="rId60" Type="http://schemas.openxmlformats.org/officeDocument/2006/relationships/hyperlink" Target="consultantplus://offline/ref=62FCB3EC22726D9894CC21610C0D2157044E394DE1CBA36855B128C8F0BFFD90E10916EA0D39AF5CBE767595F18FD4A0901873A229D4996AGC4CN" TargetMode="External"/><Relationship Id="rId65" Type="http://schemas.openxmlformats.org/officeDocument/2006/relationships/hyperlink" Target="consultantplus://offline/ref=62FCB3EC22726D9894CC21610C0D215707453B4DE4CBA36855B128C8F0BFFD90F3094EE60F30B158B96323C4B7GD4AN" TargetMode="External"/><Relationship Id="rId81" Type="http://schemas.openxmlformats.org/officeDocument/2006/relationships/hyperlink" Target="consultantplus://offline/ref=62FCB3EC22726D9894CC21610C0D2157044C3F48E1CFA36855B128C8F0BFFD90E10916EA0D39AF5CB3767595F18FD4A0901873A229D4996AGC4CN" TargetMode="External"/><Relationship Id="rId86" Type="http://schemas.openxmlformats.org/officeDocument/2006/relationships/hyperlink" Target="consultantplus://offline/ref=62FCB3EC22726D9894CC21610C0D2157044C3F48E1CFA36855B128C8F0BFFD90E10916EA0D39AF5CB2767595F18FD4A0901873A229D4996AGC4CN" TargetMode="External"/><Relationship Id="rId130" Type="http://schemas.openxmlformats.org/officeDocument/2006/relationships/hyperlink" Target="consultantplus://offline/ref=62FCB3EC22726D9894CC21610C0D2157044E394DE1CBA36855B128C8F0BFFD90E10916EA0D39AE51BB767595F18FD4A0901873A229D4996AGC4CN" TargetMode="External"/><Relationship Id="rId135" Type="http://schemas.openxmlformats.org/officeDocument/2006/relationships/image" Target="media/image1.wmf"/><Relationship Id="rId13" Type="http://schemas.openxmlformats.org/officeDocument/2006/relationships/hyperlink" Target="consultantplus://offline/ref=62FCB3EC22726D9894CC21610C0D215707443045E7C9A36855B128C8F0BFFD90E10916EA0D39AF59BE767595F18FD4A0901873A229D4996AGC4CN" TargetMode="External"/><Relationship Id="rId18" Type="http://schemas.openxmlformats.org/officeDocument/2006/relationships/hyperlink" Target="consultantplus://offline/ref=62FCB3EC22726D9894CC21610C0D2157044D3B4DE0C6A36855B128C8F0BFFD90E10916EA0D39AF59BE767595F18FD4A0901873A229D4996AGC4CN" TargetMode="External"/><Relationship Id="rId39" Type="http://schemas.openxmlformats.org/officeDocument/2006/relationships/hyperlink" Target="consultantplus://offline/ref=62FCB3EC22726D9894CC3E70190D2157074E314FE7C8A36855B128C8F0BFFD90F3094EE60F30B158B96323C4B7GD4AN" TargetMode="External"/><Relationship Id="rId109" Type="http://schemas.openxmlformats.org/officeDocument/2006/relationships/hyperlink" Target="consultantplus://offline/ref=62FCB3EC22726D9894CC21610C0D2157044D3B4DE0C6A36855B128C8F0BFFD90E10916EA0D39AF5DB8767595F18FD4A0901873A229D4996AGC4CN" TargetMode="External"/><Relationship Id="rId34" Type="http://schemas.openxmlformats.org/officeDocument/2006/relationships/hyperlink" Target="consultantplus://offline/ref=62FCB3EC22726D9894CC3E70190D2157074E314FE0CDA36855B128C8F0BFFD90F3094EE60F30B158B96323C4B7GD4AN" TargetMode="External"/><Relationship Id="rId50" Type="http://schemas.openxmlformats.org/officeDocument/2006/relationships/hyperlink" Target="consultantplus://offline/ref=62FCB3EC22726D9894CC3E70190D2157054A3C45E1C7A36855B128C8F0BFFD90E10916EA0D39AF58BD767595F18FD4A0901873A229D4996AGC4CN" TargetMode="External"/><Relationship Id="rId55" Type="http://schemas.openxmlformats.org/officeDocument/2006/relationships/hyperlink" Target="consultantplus://offline/ref=62FCB3EC22726D9894CC21610C0D2157044C3F48E1CFA36855B128C8F0BFFD90E10916EA0D39AF5BBC767595F18FD4A0901873A229D4996AGC4CN" TargetMode="External"/><Relationship Id="rId76" Type="http://schemas.openxmlformats.org/officeDocument/2006/relationships/hyperlink" Target="consultantplus://offline/ref=62FCB3EC22726D9894CC21610C0D2157044F3848ECCDA36855B128C8F0BFFD90E10916EA0D39AF50BC767595F18FD4A0901873A229D4996AGC4CN" TargetMode="External"/><Relationship Id="rId97" Type="http://schemas.openxmlformats.org/officeDocument/2006/relationships/hyperlink" Target="consultantplus://offline/ref=62FCB3EC22726D9894CC21610C0D2157044D3B4DE0C6A36855B128C8F0BFFD90E10916EA0D39AF5AB3767595F18FD4A0901873A229D4996AGC4CN" TargetMode="External"/><Relationship Id="rId104" Type="http://schemas.openxmlformats.org/officeDocument/2006/relationships/hyperlink" Target="consultantplus://offline/ref=62FCB3EC22726D9894CC21610C0D2157044D3B4DE0C6A36855B128C8F0BFFD90E10916EA0D39AF5DBB767595F18FD4A0901873A229D4996AGC4CN" TargetMode="External"/><Relationship Id="rId120" Type="http://schemas.openxmlformats.org/officeDocument/2006/relationships/hyperlink" Target="consultantplus://offline/ref=62FCB3EC22726D9894CC21610C0D2157044F3848ECCDA36855B128C8F0BFFD90E10916EA0D39AE5BBF767595F18FD4A0901873A229D4996AGC4CN" TargetMode="External"/><Relationship Id="rId125" Type="http://schemas.openxmlformats.org/officeDocument/2006/relationships/hyperlink" Target="consultantplus://offline/ref=62FCB3EC22726D9894CC21610C0D2157044F3848ECCDA36855B128C8F0BFFD90E10916EA0D39AE5BBD767595F18FD4A0901873A229D4996AGC4CN" TargetMode="External"/><Relationship Id="rId141" Type="http://schemas.openxmlformats.org/officeDocument/2006/relationships/hyperlink" Target="consultantplus://offline/ref=62FCB3EC22726D9894CC21610C0D2157044F3848ECCDA36855B128C8F0BFFD90E10916EA0D39AE5BB2767595F18FD4A0901873A229D4996AGC4CN" TargetMode="External"/><Relationship Id="rId146" Type="http://schemas.openxmlformats.org/officeDocument/2006/relationships/hyperlink" Target="consultantplus://offline/ref=62FCB3EC22726D9894CC3E70190D2157054B3945E5CEA36855B128C8F0BFFD90F3094EE60F30B158B96323C4B7GD4AN" TargetMode="External"/><Relationship Id="rId7" Type="http://schemas.openxmlformats.org/officeDocument/2006/relationships/hyperlink" Target="consultantplus://offline/ref=62FCB3EC22726D9894CC21610C0D21570748314CE1CEA36855B128C8F0BFFD90E10916EA0D39AF59BE767595F18FD4A0901873A229D4996AGC4CN" TargetMode="External"/><Relationship Id="rId71" Type="http://schemas.openxmlformats.org/officeDocument/2006/relationships/hyperlink" Target="consultantplus://offline/ref=62FCB3EC22726D9894CC21610C0D2157044F3848ECCDA36855B128C8F0BFFD90E10916EA0D39AF50B9767595F18FD4A0901873A229D4996AGC4CN" TargetMode="External"/><Relationship Id="rId92" Type="http://schemas.openxmlformats.org/officeDocument/2006/relationships/hyperlink" Target="consultantplus://offline/ref=62FCB3EC22726D9894CC21610C0D2157044F3848ECCDA36855B128C8F0BFFD90E10916EA0D39AE59BC767595F18FD4A0901873A229D4996AGC4CN" TargetMode="External"/><Relationship Id="rId2" Type="http://schemas.microsoft.com/office/2007/relationships/stylesWithEffects" Target="stylesWithEffects.xml"/><Relationship Id="rId29" Type="http://schemas.openxmlformats.org/officeDocument/2006/relationships/hyperlink" Target="consultantplus://offline/ref=62FCB3EC22726D9894CC21610C0D2157044F3848ECCDA36855B128C8F0BFFD90E10916EA0D39AF59BE767595F18FD4A0901873A229D4996AGC4CN" TargetMode="External"/><Relationship Id="rId24" Type="http://schemas.openxmlformats.org/officeDocument/2006/relationships/hyperlink" Target="consultantplus://offline/ref=62FCB3EC22726D9894CC21610C0D215707453C4AE5CFA36855B128C8F0BFFD90E10916EA0D39AF59BE767595F18FD4A0901873A229D4996AGC4CN" TargetMode="External"/><Relationship Id="rId40" Type="http://schemas.openxmlformats.org/officeDocument/2006/relationships/hyperlink" Target="consultantplus://offline/ref=62FCB3EC22726D9894CC3E70190D2157074E314FE7C9A36855B128C8F0BFFD90F3094EE60F30B158B96323C4B7GD4AN" TargetMode="External"/><Relationship Id="rId45" Type="http://schemas.openxmlformats.org/officeDocument/2006/relationships/hyperlink" Target="consultantplus://offline/ref=62FCB3EC22726D9894CC3E70190D2157074E314FE7C8A36855B128C8F0BFFD90F3094EE60F30B158B96323C4B7GD4AN" TargetMode="External"/><Relationship Id="rId66" Type="http://schemas.openxmlformats.org/officeDocument/2006/relationships/hyperlink" Target="consultantplus://offline/ref=62FCB3EC22726D9894CC21610C0D2157044F3B48E3CFA36855B128C8F0BFFD90E10916EA0D39AF5FB3767595F18FD4A0901873A229D4996AGC4CN" TargetMode="External"/><Relationship Id="rId87" Type="http://schemas.openxmlformats.org/officeDocument/2006/relationships/hyperlink" Target="consultantplus://offline/ref=62FCB3EC22726D9894CC21610C0D2157044D3B4DE0C6A36855B128C8F0BFFD90E10916EA0D39AF5AB8767595F18FD4A0901873A229D4996AGC4CN" TargetMode="External"/><Relationship Id="rId110" Type="http://schemas.openxmlformats.org/officeDocument/2006/relationships/hyperlink" Target="consultantplus://offline/ref=62FCB3EC22726D9894CC21610C0D2157044F3848ECCDA36855B128C8F0BFFD90E10916EA0D39AE58BD767595F18FD4A0901873A229D4996AGC4CN" TargetMode="External"/><Relationship Id="rId115" Type="http://schemas.openxmlformats.org/officeDocument/2006/relationships/hyperlink" Target="consultantplus://offline/ref=62FCB3EC22726D9894CC21610C0D2157044D3B4DE0C6A36855B128C8F0BFFD90E10916EA0D39AF5DBD767595F18FD4A0901873A229D4996AGC4CN" TargetMode="External"/><Relationship Id="rId131" Type="http://schemas.openxmlformats.org/officeDocument/2006/relationships/hyperlink" Target="consultantplus://offline/ref=62FCB3EC22726D9894CC21610C0D2157044F3848ECCDA36855B128C8F0BFFD90E10916EA0D39AE5BB3767595F18FD4A0901873A229D4996AGC4CN" TargetMode="External"/><Relationship Id="rId136" Type="http://schemas.openxmlformats.org/officeDocument/2006/relationships/hyperlink" Target="consultantplus://offline/ref=62FCB3EC22726D9894CC21610C0D2157044D3F45E7CBA36855B128C8F0BFFD90F3094EE60F30B158B96323C4B7GD4AN" TargetMode="External"/><Relationship Id="rId61" Type="http://schemas.openxmlformats.org/officeDocument/2006/relationships/hyperlink" Target="consultantplus://offline/ref=62FCB3EC22726D9894CC21610C0D2157044F3848ECCDA36855B128C8F0BFFD90E10916EA0D39AF5CB2767595F18FD4A0901873A229D4996AGC4CN" TargetMode="External"/><Relationship Id="rId82" Type="http://schemas.openxmlformats.org/officeDocument/2006/relationships/hyperlink" Target="consultantplus://offline/ref=62FCB3EC22726D9894CC21610C0D2157044D3B4DE0C6A36855B128C8F0BFFD90E10916EA0D39AF5ABB767595F18FD4A0901873A229D4996AGC4CN" TargetMode="External"/><Relationship Id="rId19" Type="http://schemas.openxmlformats.org/officeDocument/2006/relationships/hyperlink" Target="consultantplus://offline/ref=62FCB3EC22726D9894CC21610C0D2157044E394DE1CBA36855B128C8F0BFFD90E10916EA0D39AF59BE767595F18FD4A0901873A229D4996AGC4CN" TargetMode="External"/><Relationship Id="rId14" Type="http://schemas.openxmlformats.org/officeDocument/2006/relationships/hyperlink" Target="consultantplus://offline/ref=62FCB3EC22726D9894CC21610C0D215707453B4BE4CCA36855B128C8F0BFFD90E10916EA0D39AF59BE767595F18FD4A0901873A229D4996AGC4CN" TargetMode="External"/><Relationship Id="rId30" Type="http://schemas.openxmlformats.org/officeDocument/2006/relationships/hyperlink" Target="consultantplus://offline/ref=62FCB3EC22726D9894CC21610C0D2157044F3B48E3CFA36855B128C8F0BFFD90E10916EA0D39AF59BE767595F18FD4A0901873A229D4996AGC4CN" TargetMode="External"/><Relationship Id="rId35" Type="http://schemas.openxmlformats.org/officeDocument/2006/relationships/hyperlink" Target="consultantplus://offline/ref=62FCB3EC22726D9894CC3E70190D2157074E314FE0CAA36855B128C8F0BFFD90F3094EE60F30B158B96323C4B7GD4AN" TargetMode="External"/><Relationship Id="rId56" Type="http://schemas.openxmlformats.org/officeDocument/2006/relationships/hyperlink" Target="consultantplus://offline/ref=62FCB3EC22726D9894CC21610C0D2157044F3B48E3CFA36855B128C8F0BFFD90E10916EA0D39AF5ABF767595F18FD4A0901873A229D4996AGC4CN" TargetMode="External"/><Relationship Id="rId77" Type="http://schemas.openxmlformats.org/officeDocument/2006/relationships/hyperlink" Target="consultantplus://offline/ref=62FCB3EC22726D9894CC3E70190D2157054B3945E5CEA36855B128C8F0BFFD90F3094EE60F30B158B96323C4B7GD4AN" TargetMode="External"/><Relationship Id="rId100" Type="http://schemas.openxmlformats.org/officeDocument/2006/relationships/hyperlink" Target="consultantplus://offline/ref=62FCB3EC22726D9894CC21610C0D2157044D3B4DE0C6A36855B128C8F0BFFD90E10916EA0D39AF5AB2767595F18FD4A0901873A229D4996AGC4CN" TargetMode="External"/><Relationship Id="rId105" Type="http://schemas.openxmlformats.org/officeDocument/2006/relationships/hyperlink" Target="consultantplus://offline/ref=62FCB3EC22726D9894CC21610C0D2157044E394DE1CBA36855B128C8F0BFFD90E10916EA0D39AE5EB9767595F18FD4A0901873A229D4996AGC4CN" TargetMode="External"/><Relationship Id="rId126" Type="http://schemas.openxmlformats.org/officeDocument/2006/relationships/hyperlink" Target="consultantplus://offline/ref=62FCB3EC22726D9894CC21610C0D2157044D3B4DE0C6A36855B128C8F0BFFD90E10916EA0D39AF5CB9767595F18FD4A0901873A229D4996AGC4CN" TargetMode="External"/><Relationship Id="rId147" Type="http://schemas.openxmlformats.org/officeDocument/2006/relationships/hyperlink" Target="consultantplus://offline/ref=62FCB3EC22726D9894CC21610C0D2157044F3848ECCDA36855B128C8F0BFFD90E10916EA0D39A950BF767595F18FD4A0901873A229D4996AGC4CN" TargetMode="External"/><Relationship Id="rId8" Type="http://schemas.openxmlformats.org/officeDocument/2006/relationships/hyperlink" Target="consultantplus://offline/ref=62FCB3EC22726D9894CC21610C0D2157074A3949E2CDA36855B128C8F0BFFD90E10916EA0D39AF59BE767595F18FD4A0901873A229D4996AGC4CN" TargetMode="External"/><Relationship Id="rId51" Type="http://schemas.openxmlformats.org/officeDocument/2006/relationships/hyperlink" Target="consultantplus://offline/ref=62FCB3EC22726D9894CC21610C0D2157044E314EE3C7A36855B128C8F0BFFD90E10916EA0D39AF58B9767595F18FD4A0901873A229D4996AGC4CN" TargetMode="External"/><Relationship Id="rId72" Type="http://schemas.openxmlformats.org/officeDocument/2006/relationships/hyperlink" Target="consultantplus://offline/ref=62FCB3EC22726D9894CC21610C0D2157044E394DE1CBA36855B128C8F0BFFD90E10916EA0D39AF51BC767595F18FD4A0901873A229D4996AGC4CN" TargetMode="External"/><Relationship Id="rId93" Type="http://schemas.openxmlformats.org/officeDocument/2006/relationships/hyperlink" Target="consultantplus://offline/ref=62FCB3EC22726D9894CC21610C0D2157044D3B4DE0C6A36855B128C8F0BFFD90E10916EA0D39AF5ABE767595F18FD4A0901873A229D4996AGC4CN" TargetMode="External"/><Relationship Id="rId98" Type="http://schemas.openxmlformats.org/officeDocument/2006/relationships/hyperlink" Target="consultantplus://offline/ref=62FCB3EC22726D9894CC21610C0D2157044E394DE1CBA36855B128C8F0BFFD90E10916EA0D39AE5FB8767595F18FD4A0901873A229D4996AGC4CN" TargetMode="External"/><Relationship Id="rId121" Type="http://schemas.openxmlformats.org/officeDocument/2006/relationships/hyperlink" Target="consultantplus://offline/ref=62FCB3EC22726D9894CC21610C0D2157044D3B4DE0C6A36855B128C8F0BFFD90E10916EA0D39AF5CBB767595F18FD4A0901873A229D4996AGC4CN" TargetMode="External"/><Relationship Id="rId142" Type="http://schemas.openxmlformats.org/officeDocument/2006/relationships/hyperlink" Target="consultantplus://offline/ref=62FCB3EC22726D9894CC21610C0D2157044C3F48E1CFA36855B128C8F0BFFD90E10916EA0D39AF5FB8767595F18FD4A0901873A229D4996AGC4CN" TargetMode="External"/><Relationship Id="rId3" Type="http://schemas.openxmlformats.org/officeDocument/2006/relationships/settings" Target="settings.xml"/><Relationship Id="rId25" Type="http://schemas.openxmlformats.org/officeDocument/2006/relationships/hyperlink" Target="consultantplus://offline/ref=62FCB3EC22726D9894CC21610C0D215707453045E2C8A36855B128C8F0BFFD90E10916EA0D39AF59BE767595F18FD4A0901873A229D4996AGC4CN" TargetMode="External"/><Relationship Id="rId46" Type="http://schemas.openxmlformats.org/officeDocument/2006/relationships/hyperlink" Target="consultantplus://offline/ref=62FCB3EC22726D9894CC3E70190D2157054C304CE2C7A36855B128C8F0BFFD90E10916EA0D39AF59B3767595F18FD4A0901873A229D4996AGC4CN" TargetMode="External"/><Relationship Id="rId67" Type="http://schemas.openxmlformats.org/officeDocument/2006/relationships/hyperlink" Target="consultantplus://offline/ref=62FCB3EC22726D9894CC21610C0D2157044E394DE1CBA36855B128C8F0BFFD90E10916EA0D39AF51B8767595F18FD4A0901873A229D4996AGC4CN" TargetMode="External"/><Relationship Id="rId116" Type="http://schemas.openxmlformats.org/officeDocument/2006/relationships/hyperlink" Target="consultantplus://offline/ref=62FCB3EC22726D9894CC21610C0D2157044F3848ECCDA36855B128C8F0BFFD90E10916EA0D39AE58B2767595F18FD4A0901873A229D4996AGC4CN" TargetMode="External"/><Relationship Id="rId137" Type="http://schemas.openxmlformats.org/officeDocument/2006/relationships/hyperlink" Target="consultantplus://offline/ref=62FCB3EC22726D9894CC21610C0D2157044E394DE1CBA36855B128C8F0BFFD90E10916EA0D39AE50B2767595F18FD4A0901873A229D4996AGC4CN" TargetMode="External"/><Relationship Id="rId20" Type="http://schemas.openxmlformats.org/officeDocument/2006/relationships/hyperlink" Target="consultantplus://offline/ref=62FCB3EC22726D9894CC21610C0D2157044F3848ECCDA36855B128C8F0BFFD90E10916EA0D39AF59BE767595F18FD4A0901873A229D4996AGC4CN" TargetMode="External"/><Relationship Id="rId41" Type="http://schemas.openxmlformats.org/officeDocument/2006/relationships/hyperlink" Target="consultantplus://offline/ref=62FCB3EC22726D9894CC3E70190D2157074E314FE7C6A36855B128C8F0BFFD90F3094EE60F30B158B96323C4B7GD4AN" TargetMode="External"/><Relationship Id="rId62" Type="http://schemas.openxmlformats.org/officeDocument/2006/relationships/hyperlink" Target="consultantplus://offline/ref=62FCB3EC22726D9894CC21610C0D2157044F3B48E3CFA36855B128C8F0BFFD90E10916EA0D39AF5CB3767595F18FD4A0901873A229D4996AGC4CN" TargetMode="External"/><Relationship Id="rId83" Type="http://schemas.openxmlformats.org/officeDocument/2006/relationships/hyperlink" Target="consultantplus://offline/ref=62FCB3EC22726D9894CC21610C0D2157044E394DE1CBA36855B128C8F0BFFD90E10916EA0D39AE5CBE767595F18FD4A0901873A229D4996AGC4CN" TargetMode="External"/><Relationship Id="rId88" Type="http://schemas.openxmlformats.org/officeDocument/2006/relationships/hyperlink" Target="consultantplus://offline/ref=62FCB3EC22726D9894CC21610C0D2157044E394DE1CBA36855B128C8F0BFFD90E10916EA0D39AE5CBC767595F18FD4A0901873A229D4996AGC4CN" TargetMode="External"/><Relationship Id="rId111" Type="http://schemas.openxmlformats.org/officeDocument/2006/relationships/hyperlink" Target="consultantplus://offline/ref=62FCB3EC22726D9894CC21610C0D2157044D3B4DE0C6A36855B128C8F0BFFD90E10916EA0D39AF5DBF767595F18FD4A0901873A229D4996AGC4CN" TargetMode="External"/><Relationship Id="rId132" Type="http://schemas.openxmlformats.org/officeDocument/2006/relationships/hyperlink" Target="consultantplus://offline/ref=62FCB3EC22726D9894CC21610C0D2157044F3844E3CCA36855B128C8F0BFFD90E10916EA0D39AF58B3767595F18FD4A0901873A229D4996AGC4CN" TargetMode="External"/><Relationship Id="rId15" Type="http://schemas.openxmlformats.org/officeDocument/2006/relationships/hyperlink" Target="consultantplus://offline/ref=62FCB3EC22726D9894CC21610C0D215707453C4AE5CFA36855B128C8F0BFFD90E10916EA0D39AF59BE767595F18FD4A0901873A229D4996AGC4CN" TargetMode="External"/><Relationship Id="rId36" Type="http://schemas.openxmlformats.org/officeDocument/2006/relationships/hyperlink" Target="consultantplus://offline/ref=62FCB3EC22726D9894CC3E70190D2157074E314FE0CBA36855B128C8F0BFFD90F3094EE60F30B158B96323C4B7GD4AN" TargetMode="External"/><Relationship Id="rId57" Type="http://schemas.openxmlformats.org/officeDocument/2006/relationships/hyperlink" Target="consultantplus://offline/ref=62FCB3EC22726D9894CC21610C0D2157044E394DE1CBA36855B128C8F0BFFD90E10916EA0D39AF5DBC767595F18FD4A0901873A229D4996AGC4CN" TargetMode="External"/><Relationship Id="rId106" Type="http://schemas.openxmlformats.org/officeDocument/2006/relationships/hyperlink" Target="consultantplus://offline/ref=62FCB3EC22726D9894CC21610C0D2157044F3848ECCDA36855B128C8F0BFFD90E10916EA0D39AE58B8767595F18FD4A0901873A229D4996AGC4CN" TargetMode="External"/><Relationship Id="rId127" Type="http://schemas.openxmlformats.org/officeDocument/2006/relationships/hyperlink" Target="consultantplus://offline/ref=62FCB3EC22726D9894CC21610C0D2157044F3848ECCDA36855B128C8F0BFFD90E10916EA0D39AE5BBC767595F18FD4A0901873A229D4996AGC4CN" TargetMode="External"/><Relationship Id="rId10" Type="http://schemas.openxmlformats.org/officeDocument/2006/relationships/hyperlink" Target="consultantplus://offline/ref=62FCB3EC22726D9894CC21610C0D2157044D3F4CECC8A36855B128C8F0BFFD90E10916EA0D39AF5BBA767595F18FD4A0901873A229D4996AGC4CN" TargetMode="External"/><Relationship Id="rId31" Type="http://schemas.openxmlformats.org/officeDocument/2006/relationships/hyperlink" Target="consultantplus://offline/ref=62FCB3EC22726D9894CC21610C0D2157044F3B48E3CFA36855B128C8F0BFFD90E10916EA0D39AF58BB767595F18FD4A0901873A229D4996AGC4CN" TargetMode="External"/><Relationship Id="rId52" Type="http://schemas.openxmlformats.org/officeDocument/2006/relationships/hyperlink" Target="consultantplus://offline/ref=62FCB3EC22726D9894CC21610C0D2157044C3F48E1CFA36855B128C8F0BFFD90E10916EA0D39AF5BBE767595F18FD4A0901873A229D4996AGC4CN" TargetMode="External"/><Relationship Id="rId73" Type="http://schemas.openxmlformats.org/officeDocument/2006/relationships/hyperlink" Target="consultantplus://offline/ref=62FCB3EC22726D9894CC21610C0D2157044F3848ECCDA36855B128C8F0BFFD90E10916EA0D39AF50BF767595F18FD4A0901873A229D4996AGC4CN" TargetMode="External"/><Relationship Id="rId78" Type="http://schemas.openxmlformats.org/officeDocument/2006/relationships/hyperlink" Target="consultantplus://offline/ref=62FCB3EC22726D9894CC21610C0D2157044F3848ECCDA36855B128C8F0BFFD90E10916EA0D39AF50B3767595F18FD4A0901873A229D4996AGC4CN" TargetMode="External"/><Relationship Id="rId94" Type="http://schemas.openxmlformats.org/officeDocument/2006/relationships/hyperlink" Target="consultantplus://offline/ref=62FCB3EC22726D9894CC21610C0D2157044F3848ECCDA36855B128C8F0BFFD90E10916EA0D39AE59B3767595F18FD4A0901873A229D4996AGC4CN" TargetMode="External"/><Relationship Id="rId99" Type="http://schemas.openxmlformats.org/officeDocument/2006/relationships/hyperlink" Target="consultantplus://offline/ref=62FCB3EC22726D9894CC21610C0D2157044F3848ECCDA36855B128C8F0BFFD90E10916EA0D39AE58BA767595F18FD4A0901873A229D4996AGC4CN" TargetMode="External"/><Relationship Id="rId101" Type="http://schemas.openxmlformats.org/officeDocument/2006/relationships/hyperlink" Target="consultantplus://offline/ref=62FCB3EC22726D9894CC21610C0D2157044E394DE1CBA36855B128C8F0BFFD90E10916EA0D39AE5FBE767595F18FD4A0901873A229D4996AGC4CN" TargetMode="External"/><Relationship Id="rId122" Type="http://schemas.openxmlformats.org/officeDocument/2006/relationships/hyperlink" Target="consultantplus://offline/ref=62FCB3EC22726D9894CC21610C0D2157044E394DE1CBA36855B128C8F0BFFD90E10916EA0D39AE5EB3767595F18FD4A0901873A229D4996AGC4CN" TargetMode="External"/><Relationship Id="rId143" Type="http://schemas.openxmlformats.org/officeDocument/2006/relationships/hyperlink" Target="consultantplus://offline/ref=62FCB3EC22726D9894CC21610C0D2157044F3848ECCDA36855B128C8F0BFFD90E10916EA0D39AE5ABA767595F18FD4A0901873A229D4996AGC4CN" TargetMode="External"/><Relationship Id="rId148" Type="http://schemas.openxmlformats.org/officeDocument/2006/relationships/hyperlink" Target="consultantplus://offline/ref=62FCB3EC22726D9894CC3E70190D2157054B3945E5CEA36855B128C8F0BFFD90F3094EE60F30B158B96323C4B7GD4AN" TargetMode="External"/><Relationship Id="rId4" Type="http://schemas.openxmlformats.org/officeDocument/2006/relationships/webSettings" Target="webSettings.xml"/><Relationship Id="rId9" Type="http://schemas.openxmlformats.org/officeDocument/2006/relationships/hyperlink" Target="consultantplus://offline/ref=62FCB3EC22726D9894CC21610C0D2157074A304EE0CFA36855B128C8F0BFFD90E10916EA0D39AF59BE767595F18FD4A0901873A229D4996AGC4CN" TargetMode="External"/><Relationship Id="rId26" Type="http://schemas.openxmlformats.org/officeDocument/2006/relationships/hyperlink" Target="consultantplus://offline/ref=62FCB3EC22726D9894CC21610C0D2157044C3F48E1CFA36855B128C8F0BFFD90E10916EA0D39AF59BE767595F18FD4A0901873A229D4996AGC4CN" TargetMode="External"/><Relationship Id="rId47" Type="http://schemas.openxmlformats.org/officeDocument/2006/relationships/hyperlink" Target="consultantplus://offline/ref=62FCB3EC22726D9894CC21610C0D2157044C3F48E1CFA36855B128C8F0BFFD90E10916EA0D39AF5BBF767595F18FD4A0901873A229D4996AGC4CN" TargetMode="External"/><Relationship Id="rId68" Type="http://schemas.openxmlformats.org/officeDocument/2006/relationships/hyperlink" Target="consultantplus://offline/ref=62FCB3EC22726D9894CC21610C0D2157044F3848ECCDA36855B128C8F0BFFD90E10916EA0D39AF51B3767595F18FD4A0901873A229D4996AGC4CN" TargetMode="External"/><Relationship Id="rId89" Type="http://schemas.openxmlformats.org/officeDocument/2006/relationships/hyperlink" Target="consultantplus://offline/ref=62FCB3EC22726D9894CC21610C0D2157044F3848ECCDA36855B128C8F0BFFD90E10916EA0D39AE59BD767595F18FD4A0901873A229D4996AGC4CN" TargetMode="External"/><Relationship Id="rId112" Type="http://schemas.openxmlformats.org/officeDocument/2006/relationships/hyperlink" Target="consultantplus://offline/ref=62FCB3EC22726D9894CC21610C0D2157044F3848ECCDA36855B128C8F0BFFD90E10916EA0D39AE58BC767595F18FD4A0901873A229D4996AGC4CN" TargetMode="External"/><Relationship Id="rId133" Type="http://schemas.openxmlformats.org/officeDocument/2006/relationships/hyperlink" Target="consultantplus://offline/ref=62FCB3EC22726D9894CC3E70190D2157054B3945E5CEA36855B128C8F0BFFD90E10916EE0C3BA40DEA3974C9B7D3C7A39B1870A035GD46N" TargetMode="External"/><Relationship Id="rId16" Type="http://schemas.openxmlformats.org/officeDocument/2006/relationships/hyperlink" Target="consultantplus://offline/ref=62FCB3EC22726D9894CC21610C0D215707453045E2C8A36855B128C8F0BFFD90E10916EA0D39AF59BE767595F18FD4A0901873A229D4996AGC4CN" TargetMode="External"/><Relationship Id="rId37" Type="http://schemas.openxmlformats.org/officeDocument/2006/relationships/hyperlink" Target="consultantplus://offline/ref=62FCB3EC22726D9894CC3E70190D2157074E314FE0C8A36855B128C8F0BFFD90F3094EE60F30B158B96323C4B7GD4AN" TargetMode="External"/><Relationship Id="rId58" Type="http://schemas.openxmlformats.org/officeDocument/2006/relationships/hyperlink" Target="consultantplus://offline/ref=62FCB3EC22726D9894CC21610C0D2157044E394DE1CBA36855B128C8F0BFFD90E10916EA0D39AF5CB8767595F18FD4A0901873A229D4996AGC4CN" TargetMode="External"/><Relationship Id="rId79" Type="http://schemas.openxmlformats.org/officeDocument/2006/relationships/hyperlink" Target="consultantplus://offline/ref=62FCB3EC22726D9894CC21610C0D2157044F3848ECCDA36855B128C8F0BFFD90E10916EA0D39AE59B9767595F18FD4A0901873A229D4996AGC4CN" TargetMode="External"/><Relationship Id="rId102" Type="http://schemas.openxmlformats.org/officeDocument/2006/relationships/hyperlink" Target="consultantplus://offline/ref=62FCB3EC22726D9894CC21610C0D2157044F3848ECCDA36855B128C8F0BFFD90E10916EA0D39AE58B9767595F18FD4A0901873A229D4996AGC4CN" TargetMode="External"/><Relationship Id="rId123" Type="http://schemas.openxmlformats.org/officeDocument/2006/relationships/hyperlink" Target="consultantplus://offline/ref=62FCB3EC22726D9894CC21610C0D2157044F3848ECCDA36855B128C8F0BFFD90E10916EA0D39AE5BBE767595F18FD4A0901873A229D4996AGC4CN" TargetMode="External"/><Relationship Id="rId144" Type="http://schemas.openxmlformats.org/officeDocument/2006/relationships/hyperlink" Target="consultantplus://offline/ref=62FCB3EC22726D9894CC21610C0D2157044E394DE1CBA36855B128C8F0BFFD90E10916EA0D39AD59B8767595F18FD4A0901873A229D4996AGC4CN" TargetMode="External"/><Relationship Id="rId90" Type="http://schemas.openxmlformats.org/officeDocument/2006/relationships/hyperlink" Target="consultantplus://offline/ref=62FCB3EC22726D9894CC21610C0D2157044C3F48E1CFA36855B128C8F0BFFD90E10916EA0D39AF5FBA767595F18FD4A0901873A229D4996AGC4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57</Pages>
  <Words>17985</Words>
  <Characters>102517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2</cp:revision>
  <dcterms:created xsi:type="dcterms:W3CDTF">2020-12-29T13:56:00Z</dcterms:created>
  <dcterms:modified xsi:type="dcterms:W3CDTF">2020-12-30T08:10:00Z</dcterms:modified>
</cp:coreProperties>
</file>