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F4" w:rsidRPr="00D01C12" w:rsidRDefault="00D01C12" w:rsidP="001D0711">
      <w:pPr>
        <w:pStyle w:val="4"/>
        <w:spacing w:before="0" w:after="0"/>
        <w:jc w:val="center"/>
        <w:rPr>
          <w:rFonts w:ascii="Times New Roman" w:hAnsi="Times New Roman"/>
          <w:sz w:val="28"/>
        </w:rPr>
      </w:pPr>
      <w:r w:rsidRPr="00D01C12">
        <w:rPr>
          <w:rFonts w:ascii="Times New Roman" w:hAnsi="Times New Roman"/>
          <w:sz w:val="28"/>
        </w:rPr>
        <w:t>Рекомендации</w:t>
      </w:r>
      <w:r w:rsidR="00FA11F4" w:rsidRPr="00D01C12">
        <w:rPr>
          <w:rFonts w:ascii="Times New Roman" w:hAnsi="Times New Roman"/>
          <w:sz w:val="28"/>
        </w:rPr>
        <w:t xml:space="preserve"> по отражению расходов областного бюджета по разделам и подразделам классификации расходов областного бюджета</w:t>
      </w:r>
      <w:r w:rsidR="005F1A64">
        <w:rPr>
          <w:rFonts w:ascii="Times New Roman" w:hAnsi="Times New Roman"/>
          <w:sz w:val="28"/>
        </w:rPr>
        <w:t xml:space="preserve"> по отраслевой принадлежности, отраженных по </w:t>
      </w:r>
      <w:r w:rsidR="005F1A64" w:rsidRPr="00D01C12">
        <w:rPr>
          <w:rFonts w:ascii="Times New Roman" w:hAnsi="Times New Roman"/>
          <w:sz w:val="28"/>
        </w:rPr>
        <w:t>подраздел</w:t>
      </w:r>
      <w:r w:rsidR="005F1A64">
        <w:rPr>
          <w:rFonts w:ascii="Times New Roman" w:hAnsi="Times New Roman"/>
          <w:sz w:val="28"/>
        </w:rPr>
        <w:t>ам "0104" и</w:t>
      </w:r>
      <w:r w:rsidR="005F1A64" w:rsidRPr="00D01C12">
        <w:rPr>
          <w:rFonts w:ascii="Times New Roman" w:hAnsi="Times New Roman"/>
          <w:sz w:val="28"/>
        </w:rPr>
        <w:t xml:space="preserve"> </w:t>
      </w:r>
      <w:r w:rsidR="005F1A64">
        <w:rPr>
          <w:rFonts w:ascii="Times New Roman" w:hAnsi="Times New Roman"/>
          <w:sz w:val="28"/>
        </w:rPr>
        <w:t>"01</w:t>
      </w:r>
      <w:r w:rsidR="005F1A64" w:rsidRPr="00D01C12">
        <w:rPr>
          <w:rFonts w:ascii="Times New Roman" w:hAnsi="Times New Roman"/>
          <w:sz w:val="28"/>
        </w:rPr>
        <w:t>13</w:t>
      </w:r>
      <w:r w:rsidR="005F1A64">
        <w:rPr>
          <w:rFonts w:ascii="Times New Roman" w:hAnsi="Times New Roman"/>
          <w:sz w:val="28"/>
        </w:rPr>
        <w:t>"</w:t>
      </w:r>
      <w:r w:rsidR="00EE2968">
        <w:rPr>
          <w:rFonts w:ascii="Times New Roman" w:hAnsi="Times New Roman"/>
          <w:sz w:val="28"/>
        </w:rPr>
        <w:t>:</w:t>
      </w:r>
      <w:bookmarkStart w:id="0" w:name="_GoBack"/>
      <w:bookmarkEnd w:id="0"/>
    </w:p>
    <w:p w:rsidR="001D0711" w:rsidRDefault="001D0711" w:rsidP="001D6E51">
      <w:pPr>
        <w:pStyle w:val="ConsPlusNormal"/>
        <w:ind w:firstLine="540"/>
        <w:jc w:val="both"/>
      </w:pPr>
    </w:p>
    <w:p w:rsidR="001D6E51" w:rsidRDefault="001D6E51" w:rsidP="001D6E51">
      <w:pPr>
        <w:pStyle w:val="ConsPlusNormal"/>
        <w:tabs>
          <w:tab w:val="left" w:pos="1134"/>
        </w:tabs>
        <w:ind w:firstLine="851"/>
        <w:jc w:val="both"/>
      </w:pPr>
      <w:r w:rsidRPr="001D6E51">
        <w:rPr>
          <w:rFonts w:eastAsia="Times New Roman"/>
          <w:lang w:eastAsia="ru-RU"/>
        </w:rPr>
        <w:t>-</w:t>
      </w:r>
      <w:r w:rsidRPr="001D6E51">
        <w:rPr>
          <w:rFonts w:eastAsia="Times New Roman"/>
          <w:lang w:eastAsia="ru-RU"/>
        </w:rPr>
        <w:tab/>
        <w:t>субвенции в сфере</w:t>
      </w:r>
      <w:r w:rsidRPr="001D6E51">
        <w:t xml:space="preserve"> жилищных отношений</w:t>
      </w:r>
      <w:r>
        <w:t xml:space="preserve"> (0501 "Жилищное хозяйство")</w:t>
      </w:r>
    </w:p>
    <w:p w:rsidR="001D6E51" w:rsidRPr="00D01C12" w:rsidRDefault="001D6E51" w:rsidP="00C971C4">
      <w:pPr>
        <w:pStyle w:val="ConsPlusNormal"/>
        <w:tabs>
          <w:tab w:val="left" w:pos="1134"/>
        </w:tabs>
        <w:ind w:firstLine="851"/>
        <w:jc w:val="both"/>
      </w:pPr>
      <w:r>
        <w:t>-</w:t>
      </w:r>
      <w:r>
        <w:tab/>
      </w:r>
      <w:r w:rsidR="00C971C4">
        <w:t>с</w:t>
      </w:r>
      <w:r w:rsidR="00C971C4" w:rsidRPr="00C971C4">
        <w:t>убвенции по распоряжению земельными участками, государственная собственность на которые не разграничена</w:t>
      </w:r>
      <w:r w:rsidR="00C971C4">
        <w:t xml:space="preserve"> (0113 "</w:t>
      </w:r>
      <w:r w:rsidR="00C971C4" w:rsidRPr="00D01C12">
        <w:t>Другие общегосударственные вопросы</w:t>
      </w:r>
      <w:r w:rsidR="00C971C4">
        <w:t>" или 0412 "Другие вопросы в области национальной экономики")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выплаты гражданам вознаграждения за добровольную сдачу в органы внутренних дел оружия, боеприпасов, взрывчатых веществ и взрывных устройств (0314 "Другие вопросы в области национальной безопасности и правоохранительной деятельности");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субвенции в сфере административных правоотношений (0314 "Другие вопросы в области национальной безопасности и правоохранительной деятельности");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субвенции в сфере профилактики безнадзорности и правонарушений несовершеннолетних (0314 "Другие вопросы в области национальной безопасности и правоохранительной деятельности");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(0314 "Другие вопросы в области национальной безопасности и правоохранительной деятельности");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мероприятия по разработке схемы и программы развития электроэнергетики Ленинградской области (0412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основное мероприятие "Информационное и методическое обеспечение в сфере энергосбережения" (0412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подготовка и проведение торжественных мероприятий, посвященных значимым событиям истории России и Ленинградской области (0804 «Другие вопросы в области культуры, кинематографии»);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Style w:val="blk"/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субвенции по поддержке сельскохозяйственного производства (</w:t>
      </w:r>
      <w:r w:rsidRPr="00D01C12">
        <w:rPr>
          <w:rStyle w:val="blk"/>
          <w:rFonts w:ascii="Times New Roman" w:hAnsi="Times New Roman"/>
          <w:sz w:val="28"/>
          <w:szCs w:val="28"/>
        </w:rPr>
        <w:t>0405 "Сельское хозяйство и рыболовство");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Style w:val="blk"/>
          <w:rFonts w:ascii="Times New Roman" w:hAnsi="Times New Roman"/>
          <w:sz w:val="28"/>
          <w:szCs w:val="28"/>
        </w:rPr>
      </w:pPr>
      <w:r w:rsidRPr="00D01C12">
        <w:rPr>
          <w:rStyle w:val="blk"/>
          <w:rFonts w:ascii="Times New Roman" w:hAnsi="Times New Roman"/>
          <w:sz w:val="28"/>
          <w:szCs w:val="28"/>
        </w:rPr>
        <w:t>-</w:t>
      </w:r>
      <w:r w:rsidRPr="00D01C12">
        <w:rPr>
          <w:rStyle w:val="blk"/>
          <w:rFonts w:ascii="Times New Roman" w:hAnsi="Times New Roman"/>
          <w:sz w:val="28"/>
          <w:szCs w:val="28"/>
        </w:rPr>
        <w:tab/>
        <w:t>субвенции по организации и осуществлению деятельности по опеке и попечительству (1004 "Охрана семьи и детства");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Style w:val="blk"/>
          <w:rFonts w:ascii="Times New Roman" w:hAnsi="Times New Roman"/>
          <w:sz w:val="28"/>
          <w:szCs w:val="28"/>
        </w:rPr>
      </w:pPr>
      <w:r w:rsidRPr="00D01C12">
        <w:rPr>
          <w:rStyle w:val="blk"/>
          <w:rFonts w:ascii="Times New Roman" w:hAnsi="Times New Roman"/>
          <w:sz w:val="28"/>
          <w:szCs w:val="28"/>
        </w:rPr>
        <w:t>-</w:t>
      </w:r>
      <w:r w:rsidRPr="00D01C12">
        <w:rPr>
          <w:rStyle w:val="blk"/>
          <w:rFonts w:ascii="Times New Roman" w:hAnsi="Times New Roman"/>
          <w:sz w:val="28"/>
          <w:szCs w:val="28"/>
        </w:rPr>
        <w:tab/>
        <w:t>мероприятия по приспособлению для доступа инвалидов в сферах жизнедеятельности (1006 "Другие вопросы в области социальной политики");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Style w:val="blk"/>
          <w:rFonts w:ascii="Times New Roman" w:hAnsi="Times New Roman"/>
          <w:sz w:val="28"/>
          <w:szCs w:val="28"/>
        </w:rPr>
        <w:t>-</w:t>
      </w:r>
      <w:r w:rsidRPr="00D01C12">
        <w:rPr>
          <w:rStyle w:val="blk"/>
          <w:rFonts w:ascii="Times New Roman" w:hAnsi="Times New Roman"/>
          <w:sz w:val="28"/>
          <w:szCs w:val="28"/>
        </w:rPr>
        <w:tab/>
        <w:t>мероприятия по обеспечению проведения технико-экономических экспертиз для определения экономически обоснованных затрат организаций, осуществляющих регулируемые виды деятельности (</w:t>
      </w:r>
      <w:r w:rsidRPr="00D01C12">
        <w:rPr>
          <w:rFonts w:ascii="Times New Roman" w:hAnsi="Times New Roman"/>
          <w:sz w:val="28"/>
          <w:szCs w:val="28"/>
        </w:rPr>
        <w:t>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 xml:space="preserve">мероприятия по обеспечению кадровой подготовки специалистов для экономики Ленинградской области </w:t>
      </w:r>
      <w:r w:rsidRPr="00D01C12">
        <w:rPr>
          <w:rStyle w:val="blk"/>
          <w:rFonts w:ascii="Times New Roman" w:hAnsi="Times New Roman"/>
          <w:sz w:val="28"/>
          <w:szCs w:val="28"/>
        </w:rPr>
        <w:t>(</w:t>
      </w:r>
      <w:r w:rsidRPr="00D01C12">
        <w:rPr>
          <w:rFonts w:ascii="Times New Roman" w:hAnsi="Times New Roman"/>
          <w:sz w:val="28"/>
          <w:szCs w:val="28"/>
        </w:rPr>
        <w:t>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lastRenderedPageBreak/>
        <w:t>-</w:t>
      </w:r>
      <w:r w:rsidRPr="00D01C12">
        <w:rPr>
          <w:rFonts w:ascii="Times New Roman" w:hAnsi="Times New Roman"/>
          <w:sz w:val="28"/>
          <w:szCs w:val="28"/>
        </w:rPr>
        <w:tab/>
        <w:t xml:space="preserve">подготовка управленческих кадров для организаций народного хозяйства Российской Федерации </w:t>
      </w:r>
      <w:r w:rsidRPr="00D01C12">
        <w:rPr>
          <w:rStyle w:val="blk"/>
          <w:rFonts w:ascii="Times New Roman" w:hAnsi="Times New Roman"/>
          <w:sz w:val="28"/>
          <w:szCs w:val="28"/>
        </w:rPr>
        <w:t>(</w:t>
      </w:r>
      <w:r w:rsidRPr="00D01C12">
        <w:rPr>
          <w:rFonts w:ascii="Times New Roman" w:hAnsi="Times New Roman"/>
          <w:sz w:val="28"/>
          <w:szCs w:val="28"/>
        </w:rPr>
        <w:t>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 xml:space="preserve">субсидии на реализацию мероприятий по подготовке кадров для экономики Ленинградской области </w:t>
      </w:r>
      <w:r w:rsidRPr="00D01C12">
        <w:rPr>
          <w:rStyle w:val="blk"/>
          <w:rFonts w:ascii="Times New Roman" w:hAnsi="Times New Roman"/>
          <w:sz w:val="28"/>
          <w:szCs w:val="28"/>
        </w:rPr>
        <w:t>(</w:t>
      </w:r>
      <w:r w:rsidRPr="00D01C12">
        <w:rPr>
          <w:rFonts w:ascii="Times New Roman" w:hAnsi="Times New Roman"/>
          <w:sz w:val="28"/>
          <w:szCs w:val="28"/>
        </w:rPr>
        <w:t>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 (0412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 (0412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субсидии в целях развития потребительского рынка в Ленинградской области (0412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tabs>
          <w:tab w:val="clear" w:pos="1134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субсидии на реализацию мероприятий по организации и проведению ежегодного конкурса "Бизнес, развивающий регион"(0412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tabs>
          <w:tab w:val="clear" w:pos="1134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субсидии на создание и развитие инфраструктуры производственной кооперации (0412 "Другие вопросы в области национальной экономики");</w:t>
      </w:r>
    </w:p>
    <w:p w:rsidR="00FA11F4" w:rsidRPr="00D01C12" w:rsidRDefault="00FA11F4" w:rsidP="001D6E51">
      <w:pPr>
        <w:pStyle w:val="Pro-List1"/>
        <w:tabs>
          <w:tab w:val="clear" w:pos="1134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организация и проведение региональных конкурсов, направленных на развитие промышленного потенциала Ленинградской области (0412 "Другие вопросы в области национальной экономики");</w:t>
      </w:r>
    </w:p>
    <w:p w:rsidR="00FA11F4" w:rsidRPr="00D01C12" w:rsidRDefault="00FA11F4" w:rsidP="001D0711">
      <w:pPr>
        <w:pStyle w:val="Pro-List1"/>
        <w:tabs>
          <w:tab w:val="clear" w:pos="1134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01C12">
        <w:rPr>
          <w:rFonts w:ascii="Times New Roman" w:hAnsi="Times New Roman"/>
          <w:sz w:val="28"/>
          <w:szCs w:val="28"/>
        </w:rPr>
        <w:t>-</w:t>
      </w:r>
      <w:r w:rsidRPr="00D01C12">
        <w:rPr>
          <w:rFonts w:ascii="Times New Roman" w:hAnsi="Times New Roman"/>
          <w:sz w:val="28"/>
          <w:szCs w:val="28"/>
        </w:rPr>
        <w:tab/>
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 (0314 "Другие вопросы в области национальной безопасности и правоохранительной деятельности").</w:t>
      </w:r>
    </w:p>
    <w:p w:rsidR="00FA11F4" w:rsidRPr="00D01C12" w:rsidRDefault="00FA11F4" w:rsidP="00D01C12">
      <w:pPr>
        <w:rPr>
          <w:sz w:val="28"/>
          <w:szCs w:val="28"/>
        </w:rPr>
      </w:pPr>
    </w:p>
    <w:p w:rsidR="003C156A" w:rsidRPr="00D01C12" w:rsidRDefault="003C156A" w:rsidP="00D01C12">
      <w:pPr>
        <w:rPr>
          <w:sz w:val="28"/>
          <w:szCs w:val="28"/>
        </w:rPr>
      </w:pPr>
    </w:p>
    <w:sectPr w:rsidR="003C156A" w:rsidRPr="00D01C12" w:rsidSect="00D01C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C0" w:rsidRDefault="001A14C0" w:rsidP="00FA11F4">
      <w:r>
        <w:separator/>
      </w:r>
    </w:p>
  </w:endnote>
  <w:endnote w:type="continuationSeparator" w:id="0">
    <w:p w:rsidR="001A14C0" w:rsidRDefault="001A14C0" w:rsidP="00FA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C0" w:rsidRDefault="001A14C0" w:rsidP="00FA11F4">
      <w:r>
        <w:separator/>
      </w:r>
    </w:p>
  </w:footnote>
  <w:footnote w:type="continuationSeparator" w:id="0">
    <w:p w:rsidR="001A14C0" w:rsidRDefault="001A14C0" w:rsidP="00FA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F4"/>
    <w:rsid w:val="001A14C0"/>
    <w:rsid w:val="001B33F4"/>
    <w:rsid w:val="001D0711"/>
    <w:rsid w:val="001D6E51"/>
    <w:rsid w:val="002E2123"/>
    <w:rsid w:val="003C156A"/>
    <w:rsid w:val="004E18E3"/>
    <w:rsid w:val="005F1A64"/>
    <w:rsid w:val="00995FAB"/>
    <w:rsid w:val="00C971C4"/>
    <w:rsid w:val="00D01C12"/>
    <w:rsid w:val="00EE2968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Pro-Gramma"/>
    <w:link w:val="40"/>
    <w:qFormat/>
    <w:rsid w:val="00FA11F4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F4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FA1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FA11F4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FA11F4"/>
    <w:pPr>
      <w:tabs>
        <w:tab w:val="left" w:pos="1134"/>
      </w:tabs>
      <w:spacing w:before="180"/>
      <w:ind w:hanging="567"/>
    </w:pPr>
  </w:style>
  <w:style w:type="character" w:customStyle="1" w:styleId="blk">
    <w:name w:val="blk"/>
    <w:basedOn w:val="a0"/>
    <w:rsid w:val="00FA11F4"/>
  </w:style>
  <w:style w:type="paragraph" w:styleId="a5">
    <w:name w:val="header"/>
    <w:basedOn w:val="a"/>
    <w:link w:val="a6"/>
    <w:uiPriority w:val="99"/>
    <w:unhideWhenUsed/>
    <w:rsid w:val="00FA1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6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D6E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Pro-Gramma"/>
    <w:link w:val="40"/>
    <w:qFormat/>
    <w:rsid w:val="00FA11F4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F4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FA1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FA11F4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FA11F4"/>
    <w:pPr>
      <w:tabs>
        <w:tab w:val="left" w:pos="1134"/>
      </w:tabs>
      <w:spacing w:before="180"/>
      <w:ind w:hanging="567"/>
    </w:pPr>
  </w:style>
  <w:style w:type="character" w:customStyle="1" w:styleId="blk">
    <w:name w:val="blk"/>
    <w:basedOn w:val="a0"/>
    <w:rsid w:val="00FA11F4"/>
  </w:style>
  <w:style w:type="paragraph" w:styleId="a5">
    <w:name w:val="header"/>
    <w:basedOn w:val="a"/>
    <w:link w:val="a6"/>
    <w:uiPriority w:val="99"/>
    <w:unhideWhenUsed/>
    <w:rsid w:val="00FA1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6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D6E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Рузанна Левоновна</dc:creator>
  <cp:lastModifiedBy>Старостина Рузанна Левоновна</cp:lastModifiedBy>
  <cp:revision>6</cp:revision>
  <cp:lastPrinted>2016-06-30T07:41:00Z</cp:lastPrinted>
  <dcterms:created xsi:type="dcterms:W3CDTF">2016-06-30T06:54:00Z</dcterms:created>
  <dcterms:modified xsi:type="dcterms:W3CDTF">2016-07-01T09:55:00Z</dcterms:modified>
</cp:coreProperties>
</file>