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B519B" w:rsidTr="006B519B">
        <w:tc>
          <w:tcPr>
            <w:tcW w:w="5778" w:type="dxa"/>
          </w:tcPr>
          <w:p w:rsidR="006B519B" w:rsidRDefault="006B519B" w:rsidP="00936696">
            <w:pPr>
              <w:pStyle w:val="1"/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6B519B" w:rsidRPr="005D56DE" w:rsidRDefault="006B519B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УТВЕРЖДЕН</w:t>
            </w:r>
            <w:r w:rsidR="00131AA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</w:t>
            </w:r>
          </w:p>
          <w:p w:rsidR="006B519B" w:rsidRPr="00CE4CFE" w:rsidRDefault="006B519B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Приказом</w:t>
            </w:r>
          </w:p>
          <w:p w:rsidR="006B519B" w:rsidRPr="00CE4CFE" w:rsidRDefault="006B519B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Комитета финансов Ленинградской области</w:t>
            </w:r>
          </w:p>
          <w:p w:rsidR="00345899" w:rsidRDefault="00345899" w:rsidP="0034589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 04.05.2018 № 18-02/01-15-41</w:t>
            </w:r>
          </w:p>
          <w:p w:rsidR="006B519B" w:rsidRDefault="00345899" w:rsidP="0034589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B519B"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(приложение </w:t>
            </w:r>
            <w:r w:rsidR="00131AA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  <w:r w:rsidR="006B519B"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:rsidR="006B519B" w:rsidRDefault="006B519B" w:rsidP="00EB5D57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131AAE" w:rsidRPr="005A2163" w:rsidRDefault="00131AAE" w:rsidP="00131AAE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1AAE" w:rsidRPr="005A2163" w:rsidRDefault="00131AAE" w:rsidP="00131AA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31AAE" w:rsidRPr="005A2163" w:rsidRDefault="00131AAE" w:rsidP="00131AA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A2163">
        <w:rPr>
          <w:rFonts w:ascii="Times New Roman" w:hAnsi="Times New Roman" w:cs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131AAE" w:rsidRPr="005A2163" w:rsidRDefault="00131AAE" w:rsidP="00131AA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физических лиц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«Бюджет: сколько я плачу и что получаю?»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представление в наглядной, оригинальной форме информации о: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видах и размерах платежей (отчислений) граждан в бюджеты бюджетной системы Российской Федерации;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видах и назначении выплат, носящих социальный или несоциальный характер, предоставляемых за счет средств бюджетов бюджетной системы Российской Федерации;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роли бюджета в структуре доходов и расходов отдельных групп населения (студентов, пенсионеров, военнослужащих, малоимущих граждан, безработных, инвалидов, мигрантов и т.п.).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может быть представлена относительно одного гражданина (потребителя), отдельных категорий граждан (студентов, пенсионеров, военнослужащих, малоимущих граждан, безработных, инвалидов, мигрантов и т.п.) или семей (молодая, полная, неполная и т.п.).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может быть выполнено в виде мультимедийной презентации с графическим представлением материала, видеофильма, интернет-брошюры.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6"/>
        </w:numPr>
        <w:shd w:val="clear" w:color="auto" w:fill="FFFFFF"/>
        <w:tabs>
          <w:tab w:val="num" w:pos="1080"/>
        </w:tabs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7F09D1" w:rsidRPr="007F09D1" w:rsidRDefault="007F09D1" w:rsidP="007F09D1">
      <w:pPr>
        <w:numPr>
          <w:ilvl w:val="0"/>
          <w:numId w:val="26"/>
        </w:numPr>
        <w:shd w:val="clear" w:color="auto" w:fill="FFFFFF"/>
        <w:tabs>
          <w:tab w:val="num" w:pos="1080"/>
        </w:tabs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логичность изложения материала;</w:t>
      </w:r>
    </w:p>
    <w:p w:rsidR="007F09D1" w:rsidRPr="007F09D1" w:rsidRDefault="007F09D1" w:rsidP="007F09D1">
      <w:pPr>
        <w:numPr>
          <w:ilvl w:val="0"/>
          <w:numId w:val="26"/>
        </w:numPr>
        <w:tabs>
          <w:tab w:val="num" w:pos="1080"/>
        </w:tabs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нетривиальность.</w:t>
      </w:r>
    </w:p>
    <w:p w:rsidR="007F09D1" w:rsidRPr="007F09D1" w:rsidRDefault="007F09D1" w:rsidP="007F09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«Бюджет муниципального образования в вопросах и ответах»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предполагает предоставление в наглядной, доступной форме информации, позволяющей получить ответы на вопросы, связанные с:</w:t>
      </w:r>
    </w:p>
    <w:p w:rsidR="007F09D1" w:rsidRPr="007F09D1" w:rsidRDefault="007F09D1" w:rsidP="007F09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- перечнем решаемых муниципальным образованием вопросов местного значения, полномочий и прав органов местного самоуправления, а также государственных полномочий, переданных им федеральными законами и законами субъектов Российской Федерации, финансовое обеспечение которых осуществляется за счет средств, предусмотренных в местном бюджете;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- составом доходов местных бюджетов, особенностями их формирования, факторами, влияющими на их динамику;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- структурой и динамикой расходов местных бюджетов, их влиянием на обеспечение комфортной среды проживания и повышения качества жизни граждан, поддержки и развития предпринимательской деятельности в муниципальном образовании;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- наличием/отсутствием просроченной кредиторской задолженности, дефицита местного бюджета, источниках его финансирования, динамике муниципального долга;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порядком составления, утверждения и исполнения местного бюджета, механизмами участия граждан в этих процедурах.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Номинация предполагает ознакомление населения с ролью местных бюджетов в социально-экономическом развитии муниципальных образований, особенностями их формирования, возможностями граждан участвовать в бюджетном процессе на местном уровне. Ответы должны подкрепляться данными о плановых и фактических параметрах бюджета конкретного муниципального образования.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Конкурсный проект может быть представлен в виде мультимедийной презентации с графическим представлением материала, книжного издания, интернет-хрестоматии, информационного стенда.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точность, доступность и полнота информации по основным вопросам формирования бюджетов муниципальных образований, организации бюджетного процесса на муниципальном уровне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7"/>
        </w:numPr>
        <w:tabs>
          <w:tab w:val="num" w:pos="1080"/>
        </w:tabs>
        <w:spacing w:after="0" w:line="360" w:lineRule="auto"/>
        <w:ind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наглядность;</w:t>
      </w:r>
    </w:p>
    <w:p w:rsidR="007F09D1" w:rsidRPr="007F09D1" w:rsidRDefault="007F09D1" w:rsidP="007F09D1">
      <w:pPr>
        <w:numPr>
          <w:ilvl w:val="0"/>
          <w:numId w:val="27"/>
        </w:numPr>
        <w:tabs>
          <w:tab w:val="num" w:pos="1080"/>
        </w:tabs>
        <w:spacing w:after="0" w:line="360" w:lineRule="auto"/>
        <w:ind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грамотность, корректность;</w:t>
      </w:r>
    </w:p>
    <w:p w:rsidR="007F09D1" w:rsidRPr="007F09D1" w:rsidRDefault="007F09D1" w:rsidP="007F09D1">
      <w:pPr>
        <w:numPr>
          <w:ilvl w:val="0"/>
          <w:numId w:val="27"/>
        </w:numPr>
        <w:tabs>
          <w:tab w:val="num" w:pos="1080"/>
        </w:tabs>
        <w:spacing w:after="0" w:line="360" w:lineRule="auto"/>
        <w:ind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культура оформления.</w:t>
      </w:r>
    </w:p>
    <w:p w:rsidR="007F09D1" w:rsidRPr="007F09D1" w:rsidRDefault="007F09D1" w:rsidP="007F09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«Бюджетный квест»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проекта, в игровой форме развивающего представление о бюджете, бюджетной терминологии, бюджетной системе и ее принципах, особенностях бюджетного процесса.</w:t>
      </w:r>
    </w:p>
    <w:p w:rsidR="007F09D1" w:rsidRPr="007F09D1" w:rsidRDefault="007F09D1" w:rsidP="007F09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представлен в виде настольных игр и видеоигр, кроссвордов, сканвордов, головоломок, шарад, загадок, в которых раскрывается тематика бюджетов публично-правовых образований.</w:t>
      </w:r>
    </w:p>
    <w:p w:rsidR="007F09D1" w:rsidRPr="007F09D1" w:rsidRDefault="007F09D1" w:rsidP="007F09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достоверность, правильность использования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терминологии и соответствие тематике по формированию и использованию средств бюджетов публично-правовых образований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прошедших квест (загрузивших игру на персональный компьютер);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визуализации.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«Современные формы визуализации бюджета для граждан»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представить вопросы формирования и исполнения  бюджетов бюджетной системы в виде графического представления рассказа в картинках, рисованной  истории о бюджете публично-правового образования. Приветствуется наличие художественных метафор, использование графических цифровых технологий.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комикса, плаката, графической новеллы, открытки, веб-комикса, стрипа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четкая визуальная форма представления информации, понятность 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в просветительских, учебных, агитационных и рекламных целях;</w:t>
      </w:r>
    </w:p>
    <w:p w:rsidR="007F09D1" w:rsidRPr="00E84BB2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информативность.</w:t>
      </w:r>
    </w:p>
    <w:p w:rsidR="00E84BB2" w:rsidRPr="00E84BB2" w:rsidRDefault="00E84BB2" w:rsidP="00E84BB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В номинации «Бюджет в стихах»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произведения о бюджете органов государственной власти и местного самоуправления в стихотворной форме.</w:t>
      </w:r>
    </w:p>
    <w:p w:rsidR="00E84BB2" w:rsidRPr="00E84BB2" w:rsidRDefault="00E84BB2" w:rsidP="00E84BB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проект может быть оформлен в следующих жанрах: стихи, сонеты, эпиграммы, оды, хокку, басни, рондо, элегии, поэмы, баллады и др.</w:t>
      </w:r>
    </w:p>
    <w:p w:rsidR="00E84BB2" w:rsidRPr="00E84BB2" w:rsidRDefault="00E84BB2" w:rsidP="00E84BB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оценки конкурсного проекта по данной номинации является стихотворная форма произведения, соответствие его содержания теоретическим и правовым представлениям о бюджете публично-правового образования.</w:t>
      </w:r>
    </w:p>
    <w:p w:rsidR="00E84BB2" w:rsidRPr="00E84BB2" w:rsidRDefault="00E84BB2" w:rsidP="00E84BB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E84BB2" w:rsidRPr="00E84BB2" w:rsidRDefault="00E84BB2" w:rsidP="00E84BB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авторская новизна произведения;</w:t>
      </w:r>
    </w:p>
    <w:p w:rsidR="00E84BB2" w:rsidRPr="00E84BB2" w:rsidRDefault="00E84BB2" w:rsidP="00E84BB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широта охвата бюджетных терминов;</w:t>
      </w:r>
    </w:p>
    <w:p w:rsidR="00E84BB2" w:rsidRPr="007F09D1" w:rsidRDefault="00E84BB2" w:rsidP="00E84BB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креативность.</w:t>
      </w:r>
    </w:p>
    <w:p w:rsidR="007F09D1" w:rsidRPr="00565A66" w:rsidRDefault="007F09D1" w:rsidP="007F09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юридических лиц</w:t>
      </w:r>
    </w:p>
    <w:p w:rsidR="007F09D1" w:rsidRPr="007F09D1" w:rsidRDefault="00565A66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9D1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местного бюджета для граждан» 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брошюры «Бюджет для граждан» следует представить в электронном виде с использованием элементов наглядности (инфографика, актуальные примеры и др.).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проекту закона (решения) о бюджете муниципального образования, наглядность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достоверность и полнота информации; 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 речи;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нетривиальный графический подход.</w:t>
      </w:r>
    </w:p>
    <w:p w:rsidR="007F09D1" w:rsidRPr="007F09D1" w:rsidRDefault="00565A66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9D1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отраслевого бюджета для граждан» 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бюджетного процесса на региональном</w:t>
      </w:r>
      <w:r w:rsidRPr="0056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уровнях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т.д.). 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следует представить в электронном виде с использованием элементов наглядности (инфографика, актуальные примеры и др.).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отраслевой специфике деятельности участника бюджетного процесса, наглядность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информации; 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графический подход.</w:t>
      </w:r>
    </w:p>
    <w:p w:rsidR="007F09D1" w:rsidRPr="007F09D1" w:rsidRDefault="00565A66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F09D1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«Современные формы визуализации бюджета для граждан» </w:t>
      </w:r>
      <w:r w:rsidR="007F09D1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представить вопросы формирования и исполнения  бюджетов бюджетной системы в виде графического представления рассказа в картинках, рисованной  истории о бюджете публично-правового образования. Приветствуется наличие художественных метафор, использование графических цифровых технологий.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комикса, плаката, графической новеллы, открытки, веб-комикса, стрипа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четкая визуальная форма представления информации,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понятность 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в просветительских, учебных, агитационных и рекламных целях;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информативность.</w:t>
      </w:r>
    </w:p>
    <w:p w:rsidR="007F09D1" w:rsidRPr="007F09D1" w:rsidRDefault="00565A66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F09D1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Номинация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D1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формы представления информации о государственных и муниципальных услугах»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представления в наглядной, доступной для понимания любого гражданина форме следующей информации о составе, количественных и качественных характеристиках государственных и муниципальных услуг, оказание которых на территории публично-правового образования гарантируется нормативными правовыми актами и/или которые оказываются социально ориентированной некоммерческой организацией: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перечне государственных (муниципальных) услуг;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категориях граждан, являющихся потребителями государственных (муниципальных) услуг;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требованиях, установленных государством к содержанию и порядку предоставления государственных (муниципальных) услуг;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нормативных затратах на оказание государственных (муниципальных) услуг, а также предельных ценах (тарифах) на услуги, оказание которых предусмотрено законодательством Российской Федерации на платной основе;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порядке оказания гражданам государственных (муниципальных) услуг;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количественных характеристиках оказываемых государственных (муниципальных) услуг в динамике (в т.ч. динамика потребителей, количества оказываемых услуг, соотношения платных/частично платных/бесплатных для граждан услуг, объемов бюджетного финансирования, сравнение с показателями других публично-правовых образований, параметрами аналогичных услуг, оказываемых негосударственными организациями, и т.п.);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результатах оценки гражданами качества и доступности государственных (муниципальных) услуг. </w:t>
      </w:r>
    </w:p>
    <w:p w:rsidR="007F09D1" w:rsidRPr="007F09D1" w:rsidRDefault="007F09D1" w:rsidP="007F0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может быть выполнено в виде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 презентации  или описания сервиса, интернет-брошюры, информационного стенда, буклета. Конкурсные материалы должны давать характеристику механизма распространения информации о государственных (муниципальных) услугах, оказание которых гражданам полностью или частично финансируется из бюджета.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максимально полная характеристика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государственных (муниципальных) услуг, оказываемых гражданам на территории публично-правового образования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оригинальных пользователей информации о государственных (муниципальных) услугах;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сравнений и аналитических данных;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для представления информации.</w:t>
      </w:r>
    </w:p>
    <w:p w:rsidR="007F09D1" w:rsidRPr="007F09D1" w:rsidRDefault="00565A66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9D1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D1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«Бюджетный календарь»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D1" w:rsidRPr="007F09D1">
        <w:rPr>
          <w:rFonts w:ascii="Times New Roman" w:eastAsia="Calibri" w:hAnsi="Times New Roman" w:cs="Times New Roman"/>
          <w:sz w:val="28"/>
          <w:szCs w:val="28"/>
        </w:rPr>
        <w:t xml:space="preserve">предполагает представление в наглядной, оригинальной форме широко применяемой информации о сроках представления и/или утверждения сведений, планов, отчетов в ходе </w:t>
      </w:r>
      <w:r w:rsidR="007F09D1" w:rsidRPr="007F09D1">
        <w:rPr>
          <w:rFonts w:ascii="Times New Roman" w:eastAsia="Calibri" w:hAnsi="Times New Roman" w:cs="Times New Roman"/>
          <w:sz w:val="28"/>
          <w:szCs w:val="28"/>
        </w:rPr>
        <w:lastRenderedPageBreak/>
        <w:t>бюджетного процесса, а также сроках исполнения обязательств по формированию и использованию бюджетных средств, в том числе: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1) график процедур бюджетного процесса на всех уровнях государственной власти и местного самоуправления;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2) график составления проекта бюджета, представления сведений для составления проекта бюджета;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3) даты отчетных событий при выполнении полномочий участниками бюджетного процесса в ходе исполнения бюджета; 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4) сроки исполнения обязательств по уплате налогов и сборов в бюджеты;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5) сроки составления, проверки, утверждения бюджетной отчетности.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Бюджетный календарь может быть составлен в тематическом формате, в виде календаря событий, в формате «целевого пользователя» (финансового органа субъекта Российской Федерации или муниципального образования; контрольно-счетного органа; органа государственной власти или органа местного самоуправления, выполняющего полномочия главного администратора бюджетных средств; организации (бюджетного учреждения, автономного учреждения, казенного учреждения; иной организации, не являющейся государственным или муниципальным учреждением); гражданина). Проект должен содержать информацию о правовых основаниях, устанавливающих сроки исполнения полномочий и обязательств участников бюджетного процесса и иных субъектов.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Конкурсный проект может быть оформлен в виде мультимедийной презентации с графическим представлением материала, информационного стенда, брошюры, плаката, программного сервиса.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является: </w:t>
      </w:r>
      <w:r w:rsidRPr="007F09D1">
        <w:rPr>
          <w:rFonts w:ascii="Times New Roman" w:eastAsia="Calibri" w:hAnsi="Times New Roman" w:cs="Times New Roman"/>
          <w:sz w:val="28"/>
          <w:szCs w:val="28"/>
          <w:u w:val="single"/>
        </w:rPr>
        <w:t>достоверность,</w:t>
      </w: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9D1">
        <w:rPr>
          <w:rFonts w:ascii="Times New Roman" w:eastAsia="Calibri" w:hAnsi="Times New Roman" w:cs="Times New Roman"/>
          <w:sz w:val="28"/>
          <w:szCs w:val="28"/>
          <w:u w:val="single"/>
        </w:rPr>
        <w:t>наглядность и полнота информации.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качество визуализации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lastRenderedPageBreak/>
        <w:t>удобство в использовании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грамотность, корректность.</w:t>
      </w:r>
    </w:p>
    <w:p w:rsidR="007F09D1" w:rsidRPr="007F09D1" w:rsidRDefault="00565A66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9D1" w:rsidRPr="007F09D1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«Бюджет для бизнеса» </w:t>
      </w:r>
      <w:r w:rsidR="007F09D1" w:rsidRPr="007F09D1">
        <w:rPr>
          <w:rFonts w:ascii="Times New Roman" w:eastAsia="Calibri" w:hAnsi="Times New Roman" w:cs="Times New Roman"/>
          <w:sz w:val="28"/>
          <w:szCs w:val="28"/>
        </w:rPr>
        <w:t>предполагает предоставление в наглядной, доступной форме информации, отражающей роль бюджета в финансовой и иной поддержке предпринимательства, включая: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1) формы и условия предоставления бюджетных ассигнований производителям в приоритетных отраслях экономики;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2) финансовая поддержка и иная субъектов малого и среднего предпринимательства;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3) расходы бюджетов на финансовую и иную помощь социально ориентированным организациям и предпринимателям;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4) налоговые льготы и преференции для бизнеса.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Номинация предполагает ознакомление населения с направлениями, формами, инструментами прямой и косвенной государственной  (муниципальной) финансовой поддержки и иной субъектов предпринимательства. Материалы должны подкрепляться статистическими данными и практическими примерами. 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Конкурсный проект может быть представлен в виде мультимедийной презентации с графическим представлением материала, книжного издания, информационного стенда, брошюры.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является: </w:t>
      </w:r>
      <w:r w:rsidRPr="007F09D1">
        <w:rPr>
          <w:rFonts w:ascii="Times New Roman" w:eastAsia="Calibri" w:hAnsi="Times New Roman" w:cs="Times New Roman"/>
          <w:sz w:val="28"/>
          <w:szCs w:val="28"/>
          <w:u w:val="single"/>
        </w:rPr>
        <w:t>точность, доступность  и полнота информации</w:t>
      </w:r>
      <w:r w:rsidRPr="007F0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наглядность и культура оформления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грамотность, корректность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оригинальность.</w:t>
      </w:r>
    </w:p>
    <w:p w:rsidR="007F09D1" w:rsidRPr="007F09D1" w:rsidRDefault="00565A66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09D1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9D1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«Лучшее event-мероприятие по проекту «Бюджет для граждан» </w:t>
      </w:r>
      <w:r w:rsidR="007F09D1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</w:t>
      </w:r>
      <w:r w:rsidR="007F09D1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специально организованных публичных мероприятиях по информированию граждан 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о пресс-конференции, отчета о проведенной презентации, конференции, семинаре, фестивале с фотографиями, проспекта выставки, пост-релиза, программы тренинга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информативность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9D1" w:rsidRPr="007F09D1" w:rsidRDefault="007F09D1" w:rsidP="007F0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F09D1" w:rsidRPr="007F09D1" w:rsidRDefault="007F09D1" w:rsidP="007F09D1">
      <w:pPr>
        <w:numPr>
          <w:ilvl w:val="0"/>
          <w:numId w:val="28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мероприятия(-ий) и/или количество оригинальных пользователей сервиса;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для представления информации;</w:t>
      </w:r>
    </w:p>
    <w:p w:rsidR="007F09D1" w:rsidRPr="007F09D1" w:rsidRDefault="007F09D1" w:rsidP="007F09D1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визуализации.</w:t>
      </w:r>
    </w:p>
    <w:p w:rsidR="008573CE" w:rsidRPr="00EE5305" w:rsidRDefault="008573CE" w:rsidP="002A46E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573CE" w:rsidRPr="00EE5305" w:rsidSect="00346FD8">
      <w:headerReference w:type="default" r:id="rId9"/>
      <w:footerReference w:type="default" r:id="rId10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64" w:rsidRDefault="008B1E64" w:rsidP="00F87C0B">
      <w:pPr>
        <w:spacing w:after="0" w:line="240" w:lineRule="auto"/>
      </w:pPr>
      <w:r>
        <w:separator/>
      </w:r>
    </w:p>
  </w:endnote>
  <w:endnote w:type="continuationSeparator" w:id="0">
    <w:p w:rsidR="008B1E64" w:rsidRDefault="008B1E64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85702"/>
      <w:docPartObj>
        <w:docPartGallery w:val="Page Numbers (Bottom of Page)"/>
        <w:docPartUnique/>
      </w:docPartObj>
    </w:sdtPr>
    <w:sdtEndPr/>
    <w:sdtContent>
      <w:p w:rsidR="005F52BA" w:rsidRDefault="004C7C79">
        <w:pPr>
          <w:pStyle w:val="a6"/>
          <w:jc w:val="center"/>
        </w:pPr>
        <w:r w:rsidRPr="005F52BA">
          <w:rPr>
            <w:rFonts w:ascii="Times New Roman" w:hAnsi="Times New Roman" w:cs="Times New Roman"/>
          </w:rPr>
          <w:fldChar w:fldCharType="begin"/>
        </w:r>
        <w:r w:rsidR="005F52BA" w:rsidRPr="005F52BA">
          <w:rPr>
            <w:rFonts w:ascii="Times New Roman" w:hAnsi="Times New Roman" w:cs="Times New Roman"/>
          </w:rPr>
          <w:instrText>PAGE   \* MERGEFORMAT</w:instrText>
        </w:r>
        <w:r w:rsidRPr="005F52BA">
          <w:rPr>
            <w:rFonts w:ascii="Times New Roman" w:hAnsi="Times New Roman" w:cs="Times New Roman"/>
          </w:rPr>
          <w:fldChar w:fldCharType="separate"/>
        </w:r>
        <w:r w:rsidR="008763B6">
          <w:rPr>
            <w:rFonts w:ascii="Times New Roman" w:hAnsi="Times New Roman" w:cs="Times New Roman"/>
            <w:noProof/>
          </w:rPr>
          <w:t>2</w:t>
        </w:r>
        <w:r w:rsidRPr="005F52BA">
          <w:rPr>
            <w:rFonts w:ascii="Times New Roman" w:hAnsi="Times New Roman" w:cs="Times New Roman"/>
          </w:rPr>
          <w:fldChar w:fldCharType="end"/>
        </w:r>
      </w:p>
    </w:sdtContent>
  </w:sdt>
  <w:p w:rsidR="005F52BA" w:rsidRDefault="005F5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64" w:rsidRDefault="008B1E64" w:rsidP="00F87C0B">
      <w:pPr>
        <w:spacing w:after="0" w:line="240" w:lineRule="auto"/>
      </w:pPr>
      <w:r>
        <w:separator/>
      </w:r>
    </w:p>
  </w:footnote>
  <w:footnote w:type="continuationSeparator" w:id="0">
    <w:p w:rsidR="008B1E64" w:rsidRDefault="008B1E64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B" w:rsidRDefault="00F87C0B">
    <w:pPr>
      <w:pStyle w:val="a4"/>
      <w:jc w:val="center"/>
    </w:pPr>
  </w:p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2">
    <w:nsid w:val="0BBD15FB"/>
    <w:multiLevelType w:val="hybridMultilevel"/>
    <w:tmpl w:val="D642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82EE1"/>
    <w:multiLevelType w:val="hybridMultilevel"/>
    <w:tmpl w:val="D642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32D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1651990"/>
    <w:multiLevelType w:val="hybridMultilevel"/>
    <w:tmpl w:val="AC56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85E3C"/>
    <w:multiLevelType w:val="hybridMultilevel"/>
    <w:tmpl w:val="FCD05E78"/>
    <w:lvl w:ilvl="0" w:tplc="266A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B592A"/>
    <w:multiLevelType w:val="hybridMultilevel"/>
    <w:tmpl w:val="B18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F36D8"/>
    <w:multiLevelType w:val="hybridMultilevel"/>
    <w:tmpl w:val="A24E16E6"/>
    <w:lvl w:ilvl="0" w:tplc="990E1F6A">
      <w:start w:val="1"/>
      <w:numFmt w:val="decimal"/>
      <w:lvlText w:val="%1."/>
      <w:lvlJc w:val="left"/>
      <w:pPr>
        <w:ind w:left="1194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18">
    <w:nsid w:val="586A2E7F"/>
    <w:multiLevelType w:val="hybridMultilevel"/>
    <w:tmpl w:val="D292B038"/>
    <w:lvl w:ilvl="0" w:tplc="266A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F52EF"/>
    <w:multiLevelType w:val="hybridMultilevel"/>
    <w:tmpl w:val="CA2A3920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F0190"/>
    <w:multiLevelType w:val="hybridMultilevel"/>
    <w:tmpl w:val="9AB45512"/>
    <w:lvl w:ilvl="0" w:tplc="316E9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B09B1"/>
    <w:multiLevelType w:val="hybridMultilevel"/>
    <w:tmpl w:val="FCE8EA74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A02726A"/>
    <w:multiLevelType w:val="hybridMultilevel"/>
    <w:tmpl w:val="5A32853C"/>
    <w:lvl w:ilvl="0" w:tplc="BE44B7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6EF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D8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B2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6B3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89A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076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51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8C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674199"/>
    <w:multiLevelType w:val="hybridMultilevel"/>
    <w:tmpl w:val="BC549D56"/>
    <w:lvl w:ilvl="0" w:tplc="04190011">
      <w:start w:val="1"/>
      <w:numFmt w:val="decimal"/>
      <w:lvlText w:val="%1)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7">
    <w:nsid w:val="7E013DC7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1"/>
  </w:num>
  <w:num w:numId="5">
    <w:abstractNumId w:val="16"/>
  </w:num>
  <w:num w:numId="6">
    <w:abstractNumId w:val="13"/>
  </w:num>
  <w:num w:numId="7">
    <w:abstractNumId w:val="21"/>
  </w:num>
  <w:num w:numId="8">
    <w:abstractNumId w:val="26"/>
  </w:num>
  <w:num w:numId="9">
    <w:abstractNumId w:val="25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20"/>
  </w:num>
  <w:num w:numId="15">
    <w:abstractNumId w:val="10"/>
  </w:num>
  <w:num w:numId="16">
    <w:abstractNumId w:val="3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23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14"/>
  </w:num>
  <w:num w:numId="27">
    <w:abstractNumId w:val="19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2"/>
    <w:rsid w:val="00003459"/>
    <w:rsid w:val="00005D38"/>
    <w:rsid w:val="00011936"/>
    <w:rsid w:val="00012108"/>
    <w:rsid w:val="00015D95"/>
    <w:rsid w:val="00021665"/>
    <w:rsid w:val="000235DD"/>
    <w:rsid w:val="0002408C"/>
    <w:rsid w:val="000241FB"/>
    <w:rsid w:val="00032139"/>
    <w:rsid w:val="000400AB"/>
    <w:rsid w:val="00052DE3"/>
    <w:rsid w:val="00052E62"/>
    <w:rsid w:val="00056E49"/>
    <w:rsid w:val="00074A1B"/>
    <w:rsid w:val="0007793F"/>
    <w:rsid w:val="00082225"/>
    <w:rsid w:val="0008238E"/>
    <w:rsid w:val="00083FA0"/>
    <w:rsid w:val="00085D9C"/>
    <w:rsid w:val="00092816"/>
    <w:rsid w:val="00092FAD"/>
    <w:rsid w:val="00095547"/>
    <w:rsid w:val="000A1722"/>
    <w:rsid w:val="000A278F"/>
    <w:rsid w:val="000A3914"/>
    <w:rsid w:val="000A7C9F"/>
    <w:rsid w:val="000C16C8"/>
    <w:rsid w:val="000C7F55"/>
    <w:rsid w:val="000D4AF7"/>
    <w:rsid w:val="000E205C"/>
    <w:rsid w:val="000F422B"/>
    <w:rsid w:val="000F66A0"/>
    <w:rsid w:val="000F6905"/>
    <w:rsid w:val="00104938"/>
    <w:rsid w:val="00110F09"/>
    <w:rsid w:val="00113E49"/>
    <w:rsid w:val="00121CAA"/>
    <w:rsid w:val="001245F2"/>
    <w:rsid w:val="00126B7A"/>
    <w:rsid w:val="00131AAE"/>
    <w:rsid w:val="0013708E"/>
    <w:rsid w:val="00137480"/>
    <w:rsid w:val="001467DB"/>
    <w:rsid w:val="00147CEA"/>
    <w:rsid w:val="00155AC2"/>
    <w:rsid w:val="0015690B"/>
    <w:rsid w:val="0016083C"/>
    <w:rsid w:val="00174F56"/>
    <w:rsid w:val="00176C3E"/>
    <w:rsid w:val="00181F81"/>
    <w:rsid w:val="00184FF5"/>
    <w:rsid w:val="00187052"/>
    <w:rsid w:val="00192965"/>
    <w:rsid w:val="00192BBA"/>
    <w:rsid w:val="001A1841"/>
    <w:rsid w:val="001B4C3A"/>
    <w:rsid w:val="001B695E"/>
    <w:rsid w:val="001B73F6"/>
    <w:rsid w:val="001C193B"/>
    <w:rsid w:val="001C1F1A"/>
    <w:rsid w:val="001C366B"/>
    <w:rsid w:val="001D0F9E"/>
    <w:rsid w:val="001E2B5A"/>
    <w:rsid w:val="001E3173"/>
    <w:rsid w:val="001F00D7"/>
    <w:rsid w:val="001F20A7"/>
    <w:rsid w:val="002050A8"/>
    <w:rsid w:val="00210A49"/>
    <w:rsid w:val="002134CA"/>
    <w:rsid w:val="00216AFE"/>
    <w:rsid w:val="00224814"/>
    <w:rsid w:val="00231C95"/>
    <w:rsid w:val="002329AF"/>
    <w:rsid w:val="00236A2E"/>
    <w:rsid w:val="00237057"/>
    <w:rsid w:val="00240D25"/>
    <w:rsid w:val="00246679"/>
    <w:rsid w:val="00250B6A"/>
    <w:rsid w:val="002566C4"/>
    <w:rsid w:val="00257C59"/>
    <w:rsid w:val="00262BAE"/>
    <w:rsid w:val="002659AD"/>
    <w:rsid w:val="00275CE6"/>
    <w:rsid w:val="00280A6C"/>
    <w:rsid w:val="00287540"/>
    <w:rsid w:val="002968FD"/>
    <w:rsid w:val="002A2D6E"/>
    <w:rsid w:val="002A4009"/>
    <w:rsid w:val="002A46EA"/>
    <w:rsid w:val="002A70B3"/>
    <w:rsid w:val="002B0236"/>
    <w:rsid w:val="002B1B51"/>
    <w:rsid w:val="002C1BFE"/>
    <w:rsid w:val="002C432C"/>
    <w:rsid w:val="002D0B64"/>
    <w:rsid w:val="002D1855"/>
    <w:rsid w:val="002D390C"/>
    <w:rsid w:val="002D42CD"/>
    <w:rsid w:val="002E48E4"/>
    <w:rsid w:val="002E7FAB"/>
    <w:rsid w:val="002F0CD6"/>
    <w:rsid w:val="00300AF6"/>
    <w:rsid w:val="00300CCC"/>
    <w:rsid w:val="00305C9B"/>
    <w:rsid w:val="0031045D"/>
    <w:rsid w:val="00311D57"/>
    <w:rsid w:val="00317EDF"/>
    <w:rsid w:val="00333D63"/>
    <w:rsid w:val="0033585A"/>
    <w:rsid w:val="00335A97"/>
    <w:rsid w:val="0034074F"/>
    <w:rsid w:val="00345899"/>
    <w:rsid w:val="00346FD8"/>
    <w:rsid w:val="00350FB2"/>
    <w:rsid w:val="00352E2D"/>
    <w:rsid w:val="0035576F"/>
    <w:rsid w:val="00361274"/>
    <w:rsid w:val="00363339"/>
    <w:rsid w:val="00366952"/>
    <w:rsid w:val="00370399"/>
    <w:rsid w:val="00376244"/>
    <w:rsid w:val="0038283F"/>
    <w:rsid w:val="00382950"/>
    <w:rsid w:val="00383A68"/>
    <w:rsid w:val="0038457B"/>
    <w:rsid w:val="00384746"/>
    <w:rsid w:val="00391664"/>
    <w:rsid w:val="003965F3"/>
    <w:rsid w:val="003A209B"/>
    <w:rsid w:val="003A3925"/>
    <w:rsid w:val="003A40A9"/>
    <w:rsid w:val="003B1A1A"/>
    <w:rsid w:val="003B1D2A"/>
    <w:rsid w:val="003D0AED"/>
    <w:rsid w:val="003D41CC"/>
    <w:rsid w:val="003E2813"/>
    <w:rsid w:val="003E6FDC"/>
    <w:rsid w:val="00401EAC"/>
    <w:rsid w:val="00405DB7"/>
    <w:rsid w:val="004140F1"/>
    <w:rsid w:val="004217D4"/>
    <w:rsid w:val="00422BF0"/>
    <w:rsid w:val="0042773C"/>
    <w:rsid w:val="0044366F"/>
    <w:rsid w:val="00443EF6"/>
    <w:rsid w:val="00451A5B"/>
    <w:rsid w:val="00457B99"/>
    <w:rsid w:val="0046530A"/>
    <w:rsid w:val="00481439"/>
    <w:rsid w:val="004976FF"/>
    <w:rsid w:val="004B0132"/>
    <w:rsid w:val="004B347C"/>
    <w:rsid w:val="004B6758"/>
    <w:rsid w:val="004C7C79"/>
    <w:rsid w:val="004D0F30"/>
    <w:rsid w:val="004D43FB"/>
    <w:rsid w:val="004D4FAA"/>
    <w:rsid w:val="004F1E0A"/>
    <w:rsid w:val="00504DD3"/>
    <w:rsid w:val="0050508A"/>
    <w:rsid w:val="00510181"/>
    <w:rsid w:val="00512734"/>
    <w:rsid w:val="00512AB9"/>
    <w:rsid w:val="005136A8"/>
    <w:rsid w:val="00523265"/>
    <w:rsid w:val="0052354B"/>
    <w:rsid w:val="00523B11"/>
    <w:rsid w:val="00524965"/>
    <w:rsid w:val="0052557F"/>
    <w:rsid w:val="00533CB8"/>
    <w:rsid w:val="00534BEB"/>
    <w:rsid w:val="00540C53"/>
    <w:rsid w:val="00543041"/>
    <w:rsid w:val="0054510C"/>
    <w:rsid w:val="00554E6A"/>
    <w:rsid w:val="00554F5B"/>
    <w:rsid w:val="00555FBF"/>
    <w:rsid w:val="00565A66"/>
    <w:rsid w:val="005753F2"/>
    <w:rsid w:val="0058161F"/>
    <w:rsid w:val="00582519"/>
    <w:rsid w:val="00592B15"/>
    <w:rsid w:val="0059342C"/>
    <w:rsid w:val="005948D1"/>
    <w:rsid w:val="00594D99"/>
    <w:rsid w:val="00595C3A"/>
    <w:rsid w:val="005A1191"/>
    <w:rsid w:val="005A2163"/>
    <w:rsid w:val="005A224B"/>
    <w:rsid w:val="005B311D"/>
    <w:rsid w:val="005B367B"/>
    <w:rsid w:val="005B5194"/>
    <w:rsid w:val="005B53CB"/>
    <w:rsid w:val="005B70DA"/>
    <w:rsid w:val="005C12D4"/>
    <w:rsid w:val="005C4816"/>
    <w:rsid w:val="005D56DE"/>
    <w:rsid w:val="005D5EF9"/>
    <w:rsid w:val="005D6758"/>
    <w:rsid w:val="005E0375"/>
    <w:rsid w:val="005E117D"/>
    <w:rsid w:val="005E5A09"/>
    <w:rsid w:val="005E7641"/>
    <w:rsid w:val="005F52BA"/>
    <w:rsid w:val="006049F9"/>
    <w:rsid w:val="00613444"/>
    <w:rsid w:val="00614A1E"/>
    <w:rsid w:val="006363BE"/>
    <w:rsid w:val="00637E27"/>
    <w:rsid w:val="006512F2"/>
    <w:rsid w:val="006563A2"/>
    <w:rsid w:val="006564CA"/>
    <w:rsid w:val="00656E67"/>
    <w:rsid w:val="006601F3"/>
    <w:rsid w:val="00660BA5"/>
    <w:rsid w:val="006619E8"/>
    <w:rsid w:val="006672B7"/>
    <w:rsid w:val="00670140"/>
    <w:rsid w:val="0067344B"/>
    <w:rsid w:val="00677517"/>
    <w:rsid w:val="00680953"/>
    <w:rsid w:val="00681756"/>
    <w:rsid w:val="006819DA"/>
    <w:rsid w:val="00682E01"/>
    <w:rsid w:val="0068677E"/>
    <w:rsid w:val="00693474"/>
    <w:rsid w:val="00693AA3"/>
    <w:rsid w:val="0069530B"/>
    <w:rsid w:val="006A2296"/>
    <w:rsid w:val="006A6CC0"/>
    <w:rsid w:val="006B519B"/>
    <w:rsid w:val="006B7559"/>
    <w:rsid w:val="006D39F6"/>
    <w:rsid w:val="006D58E1"/>
    <w:rsid w:val="006E035A"/>
    <w:rsid w:val="006E4851"/>
    <w:rsid w:val="006E4BA4"/>
    <w:rsid w:val="006E64B5"/>
    <w:rsid w:val="006F1C19"/>
    <w:rsid w:val="006F1D90"/>
    <w:rsid w:val="006F73D9"/>
    <w:rsid w:val="00705BC5"/>
    <w:rsid w:val="00711104"/>
    <w:rsid w:val="00715B23"/>
    <w:rsid w:val="007162A8"/>
    <w:rsid w:val="0072047F"/>
    <w:rsid w:val="00721D3B"/>
    <w:rsid w:val="00730DF1"/>
    <w:rsid w:val="007422B6"/>
    <w:rsid w:val="007471C4"/>
    <w:rsid w:val="00753977"/>
    <w:rsid w:val="007625B8"/>
    <w:rsid w:val="00763140"/>
    <w:rsid w:val="00771583"/>
    <w:rsid w:val="00782206"/>
    <w:rsid w:val="00782561"/>
    <w:rsid w:val="00786296"/>
    <w:rsid w:val="00786B7E"/>
    <w:rsid w:val="007A2F96"/>
    <w:rsid w:val="007A3770"/>
    <w:rsid w:val="007A7751"/>
    <w:rsid w:val="007B2A77"/>
    <w:rsid w:val="007B42C2"/>
    <w:rsid w:val="007B7A30"/>
    <w:rsid w:val="007C0655"/>
    <w:rsid w:val="007C2D01"/>
    <w:rsid w:val="007C2DC0"/>
    <w:rsid w:val="007C4964"/>
    <w:rsid w:val="007D752C"/>
    <w:rsid w:val="007E6C7F"/>
    <w:rsid w:val="007F09D1"/>
    <w:rsid w:val="00802342"/>
    <w:rsid w:val="00804F5E"/>
    <w:rsid w:val="008111E3"/>
    <w:rsid w:val="00820181"/>
    <w:rsid w:val="00826E3A"/>
    <w:rsid w:val="00831EDE"/>
    <w:rsid w:val="0083211E"/>
    <w:rsid w:val="0085630C"/>
    <w:rsid w:val="008573CE"/>
    <w:rsid w:val="00860D02"/>
    <w:rsid w:val="008641AB"/>
    <w:rsid w:val="0086638F"/>
    <w:rsid w:val="0087119A"/>
    <w:rsid w:val="008763B6"/>
    <w:rsid w:val="00887707"/>
    <w:rsid w:val="00891FB8"/>
    <w:rsid w:val="0089252C"/>
    <w:rsid w:val="00894528"/>
    <w:rsid w:val="008A10C8"/>
    <w:rsid w:val="008A318C"/>
    <w:rsid w:val="008B1E64"/>
    <w:rsid w:val="008B3519"/>
    <w:rsid w:val="008B3F70"/>
    <w:rsid w:val="008B5250"/>
    <w:rsid w:val="008C1B11"/>
    <w:rsid w:val="008C3BD7"/>
    <w:rsid w:val="008C7DAA"/>
    <w:rsid w:val="008E0268"/>
    <w:rsid w:val="008E09EF"/>
    <w:rsid w:val="008E3A41"/>
    <w:rsid w:val="008F0361"/>
    <w:rsid w:val="00914393"/>
    <w:rsid w:val="00914557"/>
    <w:rsid w:val="00922663"/>
    <w:rsid w:val="00935C7D"/>
    <w:rsid w:val="00936696"/>
    <w:rsid w:val="00937164"/>
    <w:rsid w:val="009401EB"/>
    <w:rsid w:val="00940FD5"/>
    <w:rsid w:val="00943A4A"/>
    <w:rsid w:val="00952D0E"/>
    <w:rsid w:val="009546FE"/>
    <w:rsid w:val="009548C5"/>
    <w:rsid w:val="0096201E"/>
    <w:rsid w:val="009642F3"/>
    <w:rsid w:val="00972D29"/>
    <w:rsid w:val="00982E63"/>
    <w:rsid w:val="009858F5"/>
    <w:rsid w:val="0098771B"/>
    <w:rsid w:val="0099029A"/>
    <w:rsid w:val="00995F63"/>
    <w:rsid w:val="009A25D7"/>
    <w:rsid w:val="009A3FF9"/>
    <w:rsid w:val="009A7233"/>
    <w:rsid w:val="009A7CDE"/>
    <w:rsid w:val="009B5563"/>
    <w:rsid w:val="009B5EFA"/>
    <w:rsid w:val="009C2A4A"/>
    <w:rsid w:val="009C34C7"/>
    <w:rsid w:val="009E1F15"/>
    <w:rsid w:val="009E3465"/>
    <w:rsid w:val="00A11E40"/>
    <w:rsid w:val="00A15211"/>
    <w:rsid w:val="00A15BC6"/>
    <w:rsid w:val="00A1764E"/>
    <w:rsid w:val="00A216CF"/>
    <w:rsid w:val="00A21823"/>
    <w:rsid w:val="00A25A36"/>
    <w:rsid w:val="00A26023"/>
    <w:rsid w:val="00A264B4"/>
    <w:rsid w:val="00A279BD"/>
    <w:rsid w:val="00A314EF"/>
    <w:rsid w:val="00A33884"/>
    <w:rsid w:val="00A36865"/>
    <w:rsid w:val="00A41502"/>
    <w:rsid w:val="00A47387"/>
    <w:rsid w:val="00A50FF9"/>
    <w:rsid w:val="00A53B8A"/>
    <w:rsid w:val="00A62A55"/>
    <w:rsid w:val="00A62FF4"/>
    <w:rsid w:val="00A7095B"/>
    <w:rsid w:val="00A76168"/>
    <w:rsid w:val="00A85439"/>
    <w:rsid w:val="00A87FB6"/>
    <w:rsid w:val="00A9288B"/>
    <w:rsid w:val="00AA0809"/>
    <w:rsid w:val="00AA31BB"/>
    <w:rsid w:val="00AA323E"/>
    <w:rsid w:val="00AA5244"/>
    <w:rsid w:val="00AB320B"/>
    <w:rsid w:val="00AE4B42"/>
    <w:rsid w:val="00AE7FAB"/>
    <w:rsid w:val="00AF24CF"/>
    <w:rsid w:val="00B02CCC"/>
    <w:rsid w:val="00B2010A"/>
    <w:rsid w:val="00B21818"/>
    <w:rsid w:val="00B25123"/>
    <w:rsid w:val="00B350F7"/>
    <w:rsid w:val="00B5283E"/>
    <w:rsid w:val="00B53198"/>
    <w:rsid w:val="00B56A69"/>
    <w:rsid w:val="00B57467"/>
    <w:rsid w:val="00B57B65"/>
    <w:rsid w:val="00B57F2A"/>
    <w:rsid w:val="00B57FF6"/>
    <w:rsid w:val="00B746EE"/>
    <w:rsid w:val="00B84C40"/>
    <w:rsid w:val="00B955C9"/>
    <w:rsid w:val="00BA2320"/>
    <w:rsid w:val="00BA2B08"/>
    <w:rsid w:val="00BA4B27"/>
    <w:rsid w:val="00BA7004"/>
    <w:rsid w:val="00BB53C9"/>
    <w:rsid w:val="00BC1EC2"/>
    <w:rsid w:val="00BC6805"/>
    <w:rsid w:val="00BC784F"/>
    <w:rsid w:val="00BC7F41"/>
    <w:rsid w:val="00BD714E"/>
    <w:rsid w:val="00BE138F"/>
    <w:rsid w:val="00BE495E"/>
    <w:rsid w:val="00BF2598"/>
    <w:rsid w:val="00BF3E0C"/>
    <w:rsid w:val="00BF4ADC"/>
    <w:rsid w:val="00BF59E0"/>
    <w:rsid w:val="00BF5FED"/>
    <w:rsid w:val="00C030C8"/>
    <w:rsid w:val="00C03984"/>
    <w:rsid w:val="00C04219"/>
    <w:rsid w:val="00C10C10"/>
    <w:rsid w:val="00C10C5B"/>
    <w:rsid w:val="00C126C1"/>
    <w:rsid w:val="00C128BA"/>
    <w:rsid w:val="00C15B94"/>
    <w:rsid w:val="00C1697B"/>
    <w:rsid w:val="00C220A2"/>
    <w:rsid w:val="00C26282"/>
    <w:rsid w:val="00C315DB"/>
    <w:rsid w:val="00C32ABD"/>
    <w:rsid w:val="00C33B31"/>
    <w:rsid w:val="00C34BC2"/>
    <w:rsid w:val="00C42A43"/>
    <w:rsid w:val="00C43558"/>
    <w:rsid w:val="00C4494E"/>
    <w:rsid w:val="00C45690"/>
    <w:rsid w:val="00C46E80"/>
    <w:rsid w:val="00C53320"/>
    <w:rsid w:val="00C548E9"/>
    <w:rsid w:val="00C61664"/>
    <w:rsid w:val="00C61A33"/>
    <w:rsid w:val="00C63334"/>
    <w:rsid w:val="00C63EFB"/>
    <w:rsid w:val="00C66E05"/>
    <w:rsid w:val="00C810BB"/>
    <w:rsid w:val="00C8241F"/>
    <w:rsid w:val="00C827AC"/>
    <w:rsid w:val="00C8289D"/>
    <w:rsid w:val="00C8373E"/>
    <w:rsid w:val="00C87A85"/>
    <w:rsid w:val="00C91DC9"/>
    <w:rsid w:val="00CB26DC"/>
    <w:rsid w:val="00CB55A8"/>
    <w:rsid w:val="00CB5766"/>
    <w:rsid w:val="00CD0B09"/>
    <w:rsid w:val="00CD4BBA"/>
    <w:rsid w:val="00CE4590"/>
    <w:rsid w:val="00CE5680"/>
    <w:rsid w:val="00CE6761"/>
    <w:rsid w:val="00CF33AC"/>
    <w:rsid w:val="00CF5B89"/>
    <w:rsid w:val="00CF5FD2"/>
    <w:rsid w:val="00D05EFA"/>
    <w:rsid w:val="00D1548E"/>
    <w:rsid w:val="00D16137"/>
    <w:rsid w:val="00D237F6"/>
    <w:rsid w:val="00D30CAC"/>
    <w:rsid w:val="00D35281"/>
    <w:rsid w:val="00D35412"/>
    <w:rsid w:val="00D57F96"/>
    <w:rsid w:val="00D6413A"/>
    <w:rsid w:val="00D64E96"/>
    <w:rsid w:val="00D65465"/>
    <w:rsid w:val="00D6550C"/>
    <w:rsid w:val="00D66A31"/>
    <w:rsid w:val="00D81324"/>
    <w:rsid w:val="00D83A6E"/>
    <w:rsid w:val="00D84C52"/>
    <w:rsid w:val="00D85A45"/>
    <w:rsid w:val="00D90F3C"/>
    <w:rsid w:val="00D929D5"/>
    <w:rsid w:val="00D932AD"/>
    <w:rsid w:val="00D9679F"/>
    <w:rsid w:val="00DB0A5A"/>
    <w:rsid w:val="00DB11B1"/>
    <w:rsid w:val="00DC02FB"/>
    <w:rsid w:val="00DC436A"/>
    <w:rsid w:val="00DC77A5"/>
    <w:rsid w:val="00DE45A0"/>
    <w:rsid w:val="00DE791A"/>
    <w:rsid w:val="00DE79F3"/>
    <w:rsid w:val="00DF0DBB"/>
    <w:rsid w:val="00DF72F1"/>
    <w:rsid w:val="00E008D7"/>
    <w:rsid w:val="00E03A0C"/>
    <w:rsid w:val="00E05FD0"/>
    <w:rsid w:val="00E223FB"/>
    <w:rsid w:val="00E27DFF"/>
    <w:rsid w:val="00E31162"/>
    <w:rsid w:val="00E32D51"/>
    <w:rsid w:val="00E3406E"/>
    <w:rsid w:val="00E43DF0"/>
    <w:rsid w:val="00E53B23"/>
    <w:rsid w:val="00E54CC3"/>
    <w:rsid w:val="00E563AF"/>
    <w:rsid w:val="00E600CD"/>
    <w:rsid w:val="00E62052"/>
    <w:rsid w:val="00E64AB2"/>
    <w:rsid w:val="00E671F1"/>
    <w:rsid w:val="00E712AE"/>
    <w:rsid w:val="00E72955"/>
    <w:rsid w:val="00E73BDB"/>
    <w:rsid w:val="00E75A67"/>
    <w:rsid w:val="00E75FDC"/>
    <w:rsid w:val="00E8273A"/>
    <w:rsid w:val="00E84BB2"/>
    <w:rsid w:val="00E85BC1"/>
    <w:rsid w:val="00EA01F7"/>
    <w:rsid w:val="00EB5D57"/>
    <w:rsid w:val="00EC3D82"/>
    <w:rsid w:val="00EC758D"/>
    <w:rsid w:val="00ED7710"/>
    <w:rsid w:val="00EE5305"/>
    <w:rsid w:val="00EF507C"/>
    <w:rsid w:val="00F017E8"/>
    <w:rsid w:val="00F03A99"/>
    <w:rsid w:val="00F04048"/>
    <w:rsid w:val="00F125D5"/>
    <w:rsid w:val="00F257F4"/>
    <w:rsid w:val="00F32A7C"/>
    <w:rsid w:val="00F44AB2"/>
    <w:rsid w:val="00F47938"/>
    <w:rsid w:val="00F54267"/>
    <w:rsid w:val="00F55148"/>
    <w:rsid w:val="00F55C24"/>
    <w:rsid w:val="00F56B65"/>
    <w:rsid w:val="00F56C13"/>
    <w:rsid w:val="00F5713F"/>
    <w:rsid w:val="00F57E88"/>
    <w:rsid w:val="00F57FC9"/>
    <w:rsid w:val="00F60E74"/>
    <w:rsid w:val="00F63176"/>
    <w:rsid w:val="00F66DDF"/>
    <w:rsid w:val="00F71DC8"/>
    <w:rsid w:val="00F775F4"/>
    <w:rsid w:val="00F8175C"/>
    <w:rsid w:val="00F81806"/>
    <w:rsid w:val="00F84169"/>
    <w:rsid w:val="00F85896"/>
    <w:rsid w:val="00F86CAE"/>
    <w:rsid w:val="00F87C0B"/>
    <w:rsid w:val="00F9584B"/>
    <w:rsid w:val="00F96049"/>
    <w:rsid w:val="00FA2BF0"/>
    <w:rsid w:val="00FA6846"/>
    <w:rsid w:val="00FB16CF"/>
    <w:rsid w:val="00FC0A18"/>
    <w:rsid w:val="00FC6DF6"/>
    <w:rsid w:val="00FD2449"/>
    <w:rsid w:val="00FD4773"/>
    <w:rsid w:val="00FE0431"/>
    <w:rsid w:val="00FE4525"/>
    <w:rsid w:val="00FE5ACA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9"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8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8273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27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827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75A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5A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5A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A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5A67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Revision"/>
    <w:hidden/>
    <w:uiPriority w:val="99"/>
    <w:semiHidden/>
    <w:rsid w:val="001B695E"/>
    <w:pPr>
      <w:spacing w:after="0" w:line="240" w:lineRule="auto"/>
    </w:pPr>
  </w:style>
  <w:style w:type="paragraph" w:styleId="3">
    <w:name w:val="Body Text Indent 3"/>
    <w:basedOn w:val="a"/>
    <w:link w:val="30"/>
    <w:rsid w:val="00CF5FD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FD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4">
    <w:name w:val="Hyperlink"/>
    <w:basedOn w:val="a0"/>
    <w:uiPriority w:val="99"/>
    <w:unhideWhenUsed/>
    <w:rsid w:val="00C53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9"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8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8273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27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827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75A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5A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5A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A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5A67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Revision"/>
    <w:hidden/>
    <w:uiPriority w:val="99"/>
    <w:semiHidden/>
    <w:rsid w:val="001B695E"/>
    <w:pPr>
      <w:spacing w:after="0" w:line="240" w:lineRule="auto"/>
    </w:pPr>
  </w:style>
  <w:style w:type="paragraph" w:styleId="3">
    <w:name w:val="Body Text Indent 3"/>
    <w:basedOn w:val="a"/>
    <w:link w:val="30"/>
    <w:rsid w:val="00CF5FD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FD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4">
    <w:name w:val="Hyperlink"/>
    <w:basedOn w:val="a0"/>
    <w:uiPriority w:val="99"/>
    <w:unhideWhenUsed/>
    <w:rsid w:val="00C5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571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FBA7-FB3D-4317-9EDF-B419FA8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Рыжова Наталья Борисовна</cp:lastModifiedBy>
  <cp:revision>2</cp:revision>
  <cp:lastPrinted>2016-04-29T07:19:00Z</cp:lastPrinted>
  <dcterms:created xsi:type="dcterms:W3CDTF">2018-05-04T11:02:00Z</dcterms:created>
  <dcterms:modified xsi:type="dcterms:W3CDTF">2018-05-04T11:02:00Z</dcterms:modified>
</cp:coreProperties>
</file>