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81" w:rsidRPr="00F05A77" w:rsidRDefault="008D2E81" w:rsidP="00F05A77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КОМИТЕТ ФИНАНСОВ ЛЕНИНГРАДСКОЙ ОБЛАСТИ</w:t>
      </w:r>
    </w:p>
    <w:p w:rsidR="008D2E81" w:rsidRPr="00F05A77" w:rsidRDefault="008D2E81" w:rsidP="00F05A7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2E81" w:rsidRPr="00F05A77" w:rsidRDefault="008D2E81" w:rsidP="00F05A7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ПРИКАЗ</w:t>
      </w:r>
    </w:p>
    <w:p w:rsidR="001A453D" w:rsidRPr="00F05A77" w:rsidRDefault="001A453D" w:rsidP="00F05A7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453D" w:rsidRPr="00F05A77" w:rsidRDefault="00F8536E" w:rsidP="00F05A7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66A0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71604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>2021 года № 18-02/09-</w:t>
      </w:r>
    </w:p>
    <w:p w:rsidR="008D2E81" w:rsidRPr="00F05A77" w:rsidRDefault="008D2E81" w:rsidP="00F05A7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2E81" w:rsidRPr="00F05A77" w:rsidRDefault="00384F33" w:rsidP="00F05A7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О ВНЕСЕНИИ ИЗМЕНЕНИЙ В ПРИКАЗ КОМИТЕТА ФИНАНСОВ ЛЕНИНГРАДСКОЙ ОБЛАСТИ ОТ 1 ИЮНЯ 2018 ГОДА № 18-02/01-09-49 «</w:t>
      </w:r>
      <w:r w:rsidR="008D2E81" w:rsidRPr="00F05A77">
        <w:rPr>
          <w:rFonts w:ascii="Times New Roman" w:hAnsi="Times New Roman" w:cs="Times New Roman"/>
          <w:sz w:val="28"/>
          <w:szCs w:val="28"/>
        </w:rPr>
        <w:t>ОБ УТВЕРЖДЕНИИ ПОРЯДКА ИСПОЛНЕНИЯ ОБЛАСТНОГО БЮДЖЕТА</w:t>
      </w:r>
    </w:p>
    <w:p w:rsidR="008D2E81" w:rsidRPr="00F05A77" w:rsidRDefault="008D2E81" w:rsidP="00F05A7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ЛЕНИНГРАДСКОЙ ОБЛАСТИ ПО РАСХОДАМ</w:t>
      </w:r>
      <w:r w:rsidR="00384F33" w:rsidRPr="00F05A77">
        <w:rPr>
          <w:rFonts w:ascii="Times New Roman" w:hAnsi="Times New Roman" w:cs="Times New Roman"/>
          <w:sz w:val="28"/>
          <w:szCs w:val="28"/>
        </w:rPr>
        <w:t>»</w:t>
      </w:r>
    </w:p>
    <w:p w:rsidR="008D2E81" w:rsidRPr="00F05A77" w:rsidRDefault="008D2E81" w:rsidP="00F05A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 xml:space="preserve">В </w:t>
      </w:r>
      <w:r w:rsidR="00E6751E" w:rsidRPr="00F05A77">
        <w:rPr>
          <w:rFonts w:ascii="Times New Roman" w:hAnsi="Times New Roman" w:cs="Times New Roman"/>
          <w:sz w:val="28"/>
          <w:szCs w:val="28"/>
        </w:rPr>
        <w:t xml:space="preserve">целях приведения в соответствие с </w:t>
      </w:r>
      <w:r w:rsidR="002336B5" w:rsidRPr="00F05A77">
        <w:rPr>
          <w:rFonts w:ascii="Times New Roman" w:hAnsi="Times New Roman" w:cs="Times New Roman"/>
          <w:sz w:val="28"/>
          <w:szCs w:val="28"/>
        </w:rPr>
        <w:t xml:space="preserve">требованиями бюджетного законодательства </w:t>
      </w:r>
      <w:r w:rsidR="00E6751E" w:rsidRPr="00F05A77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F05A77">
        <w:rPr>
          <w:rFonts w:ascii="Times New Roman" w:hAnsi="Times New Roman" w:cs="Times New Roman"/>
          <w:sz w:val="28"/>
          <w:szCs w:val="28"/>
        </w:rPr>
        <w:t>приказываю: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B4C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 xml:space="preserve">1. </w:t>
      </w:r>
      <w:r w:rsidR="00E6751E" w:rsidRPr="00F05A7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F7B4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E6751E" w:rsidRPr="00F05A77">
        <w:rPr>
          <w:rFonts w:ascii="Times New Roman" w:hAnsi="Times New Roman" w:cs="Times New Roman"/>
          <w:sz w:val="28"/>
          <w:szCs w:val="28"/>
        </w:rPr>
        <w:t>изменения в приказ комитета финансов Ленинградской области от 1 июня 2018 года № 18-02/01-09-49 «Об утверждении порядка исполнения областного бюджета Ленинградской области по расходам» (далее – Приказ)</w:t>
      </w:r>
      <w:r w:rsidR="004F7B4C">
        <w:rPr>
          <w:rFonts w:ascii="Times New Roman" w:hAnsi="Times New Roman" w:cs="Times New Roman"/>
          <w:sz w:val="28"/>
          <w:szCs w:val="28"/>
        </w:rPr>
        <w:t>:</w:t>
      </w:r>
    </w:p>
    <w:p w:rsidR="00E6751E" w:rsidRPr="00F05A77" w:rsidRDefault="004F7B4C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порядок исполнения областного бюджета Ленинг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радской области по расходам изложить в редакции согласно П</w:t>
      </w:r>
      <w:r w:rsidR="00471604">
        <w:rPr>
          <w:rFonts w:ascii="Times New Roman" w:hAnsi="Times New Roman" w:cs="Times New Roman"/>
          <w:sz w:val="28"/>
          <w:szCs w:val="28"/>
        </w:rPr>
        <w:t xml:space="preserve">риложению к данному приказу. </w:t>
      </w:r>
    </w:p>
    <w:p w:rsidR="008D2E81" w:rsidRPr="00F05A77" w:rsidRDefault="00D73543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2E81" w:rsidRPr="00F05A77">
        <w:rPr>
          <w:rFonts w:ascii="Times New Roman" w:hAnsi="Times New Roman" w:cs="Times New Roman"/>
          <w:sz w:val="28"/>
          <w:szCs w:val="28"/>
        </w:rPr>
        <w:t>. Главным распорядителям средств областного бюджета Ленинградской области довести настоящий приказ до подведомственных казенных учреждений.</w:t>
      </w:r>
    </w:p>
    <w:p w:rsidR="008D2E81" w:rsidRPr="00F05A77" w:rsidRDefault="00D73543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2E81" w:rsidRPr="00F05A77">
        <w:rPr>
          <w:rFonts w:ascii="Times New Roman" w:hAnsi="Times New Roman" w:cs="Times New Roman"/>
          <w:sz w:val="28"/>
          <w:szCs w:val="28"/>
        </w:rPr>
        <w:t>. Настоящий приказ вступает в силу с 1 января 20</w:t>
      </w:r>
      <w:r w:rsidR="001A453D" w:rsidRPr="00F05A77">
        <w:rPr>
          <w:rFonts w:ascii="Times New Roman" w:hAnsi="Times New Roman" w:cs="Times New Roman"/>
          <w:sz w:val="28"/>
          <w:szCs w:val="28"/>
        </w:rPr>
        <w:t>2</w:t>
      </w:r>
      <w:r w:rsidR="00471604">
        <w:rPr>
          <w:rFonts w:ascii="Times New Roman" w:hAnsi="Times New Roman" w:cs="Times New Roman"/>
          <w:sz w:val="28"/>
          <w:szCs w:val="28"/>
        </w:rPr>
        <w:t>2</w:t>
      </w:r>
      <w:r w:rsidR="008D2E81" w:rsidRPr="00F05A7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D2E81" w:rsidRPr="00F05A77" w:rsidRDefault="00D73543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2E81" w:rsidRPr="00F05A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D2E81" w:rsidRPr="00F05A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D2E81" w:rsidRPr="00F05A77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</w:t>
      </w:r>
      <w:r w:rsidR="001A453D" w:rsidRPr="00F05A77">
        <w:rPr>
          <w:rFonts w:ascii="Times New Roman" w:hAnsi="Times New Roman" w:cs="Times New Roman"/>
          <w:sz w:val="28"/>
          <w:szCs w:val="28"/>
        </w:rPr>
        <w:t>П</w:t>
      </w:r>
      <w:r w:rsidR="008D2E81" w:rsidRPr="00F05A77">
        <w:rPr>
          <w:rFonts w:ascii="Times New Roman" w:hAnsi="Times New Roman" w:cs="Times New Roman"/>
          <w:sz w:val="28"/>
          <w:szCs w:val="28"/>
        </w:rPr>
        <w:t xml:space="preserve">ервого заместителя </w:t>
      </w:r>
      <w:r w:rsidR="001A453D" w:rsidRPr="00F05A77">
        <w:rPr>
          <w:rFonts w:ascii="Times New Roman" w:hAnsi="Times New Roman" w:cs="Times New Roman"/>
          <w:sz w:val="28"/>
          <w:szCs w:val="28"/>
        </w:rPr>
        <w:t>П</w:t>
      </w:r>
      <w:r w:rsidR="008D2E81" w:rsidRPr="00F05A77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1A453D" w:rsidRPr="00F05A77">
        <w:rPr>
          <w:rFonts w:ascii="Times New Roman" w:hAnsi="Times New Roman" w:cs="Times New Roman"/>
          <w:sz w:val="28"/>
          <w:szCs w:val="28"/>
        </w:rPr>
        <w:t>к</w:t>
      </w:r>
      <w:r w:rsidR="008D2E81" w:rsidRPr="00F05A77">
        <w:rPr>
          <w:rFonts w:ascii="Times New Roman" w:hAnsi="Times New Roman" w:cs="Times New Roman"/>
          <w:sz w:val="28"/>
          <w:szCs w:val="28"/>
        </w:rPr>
        <w:t>омитета финансов Ленинградской области.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E81" w:rsidRPr="00F05A77" w:rsidRDefault="008D2E81" w:rsidP="00F05A7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Первый заместитель Председателя</w:t>
      </w:r>
    </w:p>
    <w:p w:rsidR="008D2E81" w:rsidRPr="00F05A77" w:rsidRDefault="008D2E81" w:rsidP="00F05A7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Правительства Ленинградской области -</w:t>
      </w:r>
    </w:p>
    <w:p w:rsidR="008D2E81" w:rsidRPr="00F05A77" w:rsidRDefault="008D2E81" w:rsidP="00F05A77">
      <w:pPr>
        <w:pStyle w:val="ConsPlusNormal"/>
        <w:tabs>
          <w:tab w:val="left" w:pos="9030"/>
        </w:tabs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председатель комитета финансов</w:t>
      </w:r>
      <w:r w:rsidR="00EB354D" w:rsidRPr="00F05A7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05A7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B354D" w:rsidRPr="00F05A77">
        <w:rPr>
          <w:rFonts w:ascii="Times New Roman" w:hAnsi="Times New Roman" w:cs="Times New Roman"/>
          <w:sz w:val="28"/>
          <w:szCs w:val="28"/>
        </w:rPr>
        <w:t xml:space="preserve"> </w:t>
      </w:r>
      <w:r w:rsidR="001A453D" w:rsidRPr="00F05A77">
        <w:rPr>
          <w:rFonts w:ascii="Times New Roman" w:hAnsi="Times New Roman" w:cs="Times New Roman"/>
          <w:sz w:val="28"/>
          <w:szCs w:val="28"/>
        </w:rPr>
        <w:t>Р.И.</w:t>
      </w:r>
      <w:r w:rsidR="00F05A77">
        <w:rPr>
          <w:rFonts w:ascii="Times New Roman" w:hAnsi="Times New Roman" w:cs="Times New Roman"/>
          <w:sz w:val="28"/>
          <w:szCs w:val="28"/>
        </w:rPr>
        <w:t xml:space="preserve"> </w:t>
      </w:r>
      <w:r w:rsidR="001A453D" w:rsidRPr="00F05A77">
        <w:rPr>
          <w:rFonts w:ascii="Times New Roman" w:hAnsi="Times New Roman" w:cs="Times New Roman"/>
          <w:sz w:val="28"/>
          <w:szCs w:val="28"/>
        </w:rPr>
        <w:t>Марков</w:t>
      </w:r>
    </w:p>
    <w:p w:rsidR="008D2E81" w:rsidRPr="00F05A77" w:rsidRDefault="008D2E81" w:rsidP="00F05A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D2E81" w:rsidRPr="00F05A77" w:rsidRDefault="008D2E81" w:rsidP="00F05A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D2E81" w:rsidRPr="00F05A77" w:rsidRDefault="008D2E81" w:rsidP="00F05A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84F33" w:rsidRPr="00F05A77" w:rsidRDefault="00384F33" w:rsidP="00F05A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84F33" w:rsidRPr="00F05A77" w:rsidRDefault="00384F33" w:rsidP="00F05A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84F33" w:rsidRPr="00F05A77" w:rsidRDefault="00384F33" w:rsidP="00F05A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84F33" w:rsidRPr="00F05A77" w:rsidRDefault="00384F33" w:rsidP="00F05A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84F33" w:rsidRDefault="00384F33" w:rsidP="00F05A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5A77" w:rsidRDefault="00F05A77" w:rsidP="00F05A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E08E2" w:rsidRDefault="008E08E2" w:rsidP="00F05A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E08E2" w:rsidRDefault="008E08E2" w:rsidP="00F05A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E08E2" w:rsidRDefault="008E08E2" w:rsidP="00F05A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E08E2" w:rsidRPr="00F05A77" w:rsidRDefault="008E08E2" w:rsidP="00F05A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71604" w:rsidRDefault="00471604" w:rsidP="00F05A7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1604" w:rsidRDefault="00471604" w:rsidP="00F05A7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1604" w:rsidRDefault="00471604" w:rsidP="00F05A7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1604" w:rsidRDefault="00471604" w:rsidP="00F05A7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1604" w:rsidRDefault="00471604" w:rsidP="00F05A7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2E81" w:rsidRPr="00F05A77" w:rsidRDefault="008D2E81" w:rsidP="00F05A7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ПРИЛОЖЕНИЕ</w:t>
      </w:r>
    </w:p>
    <w:p w:rsidR="008D2E81" w:rsidRPr="00F05A77" w:rsidRDefault="008D2E81" w:rsidP="00F05A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к приказу</w:t>
      </w:r>
    </w:p>
    <w:p w:rsidR="008D2E81" w:rsidRPr="00F05A77" w:rsidRDefault="00F05A77" w:rsidP="00F05A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D2E81" w:rsidRPr="00F05A77">
        <w:rPr>
          <w:rFonts w:ascii="Times New Roman" w:hAnsi="Times New Roman" w:cs="Times New Roman"/>
          <w:sz w:val="28"/>
          <w:szCs w:val="28"/>
        </w:rPr>
        <w:t>омитета финансов</w:t>
      </w:r>
    </w:p>
    <w:p w:rsidR="008D2E81" w:rsidRPr="00F05A77" w:rsidRDefault="008D2E81" w:rsidP="00F05A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8D2E81" w:rsidRPr="00F05A77" w:rsidRDefault="008D2E81" w:rsidP="00F05A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 xml:space="preserve">от </w:t>
      </w:r>
      <w:r w:rsidR="00C66A0B">
        <w:rPr>
          <w:rFonts w:ascii="Times New Roman" w:hAnsi="Times New Roman" w:cs="Times New Roman"/>
          <w:sz w:val="28"/>
          <w:szCs w:val="28"/>
        </w:rPr>
        <w:t xml:space="preserve">   </w:t>
      </w:r>
      <w:r w:rsidR="00471604">
        <w:rPr>
          <w:rFonts w:ascii="Times New Roman" w:hAnsi="Times New Roman" w:cs="Times New Roman"/>
          <w:sz w:val="28"/>
          <w:szCs w:val="28"/>
        </w:rPr>
        <w:t>декабря</w:t>
      </w:r>
      <w:r w:rsidR="007D3D9B">
        <w:rPr>
          <w:rFonts w:ascii="Times New Roman" w:hAnsi="Times New Roman" w:cs="Times New Roman"/>
          <w:sz w:val="28"/>
          <w:szCs w:val="28"/>
        </w:rPr>
        <w:t xml:space="preserve"> 2021 </w:t>
      </w:r>
      <w:r w:rsidR="0083092B">
        <w:rPr>
          <w:rFonts w:ascii="Times New Roman" w:hAnsi="Times New Roman" w:cs="Times New Roman"/>
          <w:sz w:val="28"/>
          <w:szCs w:val="28"/>
        </w:rPr>
        <w:t>№</w:t>
      </w:r>
      <w:r w:rsidRPr="00F05A77">
        <w:rPr>
          <w:rFonts w:ascii="Times New Roman" w:hAnsi="Times New Roman" w:cs="Times New Roman"/>
          <w:sz w:val="28"/>
          <w:szCs w:val="28"/>
        </w:rPr>
        <w:t xml:space="preserve"> </w:t>
      </w:r>
      <w:r w:rsidR="007D3D9B">
        <w:rPr>
          <w:rFonts w:ascii="Times New Roman" w:hAnsi="Times New Roman" w:cs="Times New Roman"/>
          <w:sz w:val="28"/>
          <w:szCs w:val="28"/>
        </w:rPr>
        <w:t>18-02/09-</w:t>
      </w:r>
    </w:p>
    <w:p w:rsidR="008D2E81" w:rsidRPr="00F05A77" w:rsidRDefault="008D2E81" w:rsidP="00F05A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D2E81" w:rsidRPr="00F05A77" w:rsidRDefault="008D2E81" w:rsidP="00F05A7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F05A77">
        <w:rPr>
          <w:rFonts w:ascii="Times New Roman" w:hAnsi="Times New Roman" w:cs="Times New Roman"/>
          <w:sz w:val="28"/>
          <w:szCs w:val="28"/>
        </w:rPr>
        <w:t>ПОРЯДОК</w:t>
      </w:r>
    </w:p>
    <w:p w:rsidR="008D2E81" w:rsidRPr="00F05A77" w:rsidRDefault="008D2E81" w:rsidP="00F05A7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ИСПОЛНЕНИЯ ОБЛАСТНОГО БЮДЖЕТА ЛЕНИНГРАДСКОЙ ОБЛАСТИ</w:t>
      </w:r>
      <w:r w:rsidR="00F05A77">
        <w:rPr>
          <w:rFonts w:ascii="Times New Roman" w:hAnsi="Times New Roman" w:cs="Times New Roman"/>
          <w:sz w:val="28"/>
          <w:szCs w:val="28"/>
        </w:rPr>
        <w:t xml:space="preserve"> </w:t>
      </w:r>
      <w:r w:rsidRPr="00F05A77">
        <w:rPr>
          <w:rFonts w:ascii="Times New Roman" w:hAnsi="Times New Roman" w:cs="Times New Roman"/>
          <w:sz w:val="28"/>
          <w:szCs w:val="28"/>
        </w:rPr>
        <w:t>ПО РАСХОДАМ</w:t>
      </w:r>
    </w:p>
    <w:p w:rsidR="008D2E81" w:rsidRPr="00F05A77" w:rsidRDefault="008D2E81" w:rsidP="00F05A7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2E81" w:rsidRPr="00F05A77" w:rsidRDefault="008D2E81" w:rsidP="00F05A7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Бюджетным </w:t>
      </w:r>
      <w:hyperlink r:id="rId8" w:history="1">
        <w:r w:rsidRPr="00F05A7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05A77">
        <w:rPr>
          <w:rFonts w:ascii="Times New Roman" w:hAnsi="Times New Roman" w:cs="Times New Roman"/>
          <w:sz w:val="28"/>
          <w:szCs w:val="28"/>
        </w:rPr>
        <w:t xml:space="preserve"> Российской Федерации и определяет порядок исполнения областного бюджета Ленинградской области (далее - областной бюджет) по расходам </w:t>
      </w:r>
      <w:r w:rsidR="00F25B4D">
        <w:rPr>
          <w:rFonts w:ascii="Times New Roman" w:hAnsi="Times New Roman" w:cs="Times New Roman"/>
          <w:sz w:val="28"/>
          <w:szCs w:val="28"/>
        </w:rPr>
        <w:t xml:space="preserve">и источникам финансирования дефицита областного бюджета </w:t>
      </w:r>
      <w:r w:rsidRPr="00F05A77">
        <w:rPr>
          <w:rFonts w:ascii="Times New Roman" w:hAnsi="Times New Roman" w:cs="Times New Roman"/>
          <w:sz w:val="28"/>
          <w:szCs w:val="28"/>
        </w:rPr>
        <w:t xml:space="preserve">в условиях открытия и ведения лицевых счетов в </w:t>
      </w:r>
      <w:r w:rsidR="00466EA8" w:rsidRPr="00F05A77">
        <w:rPr>
          <w:rFonts w:ascii="Times New Roman" w:hAnsi="Times New Roman" w:cs="Times New Roman"/>
          <w:sz w:val="28"/>
          <w:szCs w:val="28"/>
        </w:rPr>
        <w:t>к</w:t>
      </w:r>
      <w:r w:rsidRPr="00F05A77">
        <w:rPr>
          <w:rFonts w:ascii="Times New Roman" w:hAnsi="Times New Roman" w:cs="Times New Roman"/>
          <w:sz w:val="28"/>
          <w:szCs w:val="28"/>
        </w:rPr>
        <w:t>омитете финансов Ленинградской области (далее - Комитет финансов).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1.1. В целях настоящего порядка применяются следующие термины и понятия: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главный распорядитель средств областного бюджета (далее - главный распорядитель средств), распорядитель средств областного бюджета (далее - распорядитель средств) и получатель средств областного бюджета (далее - получатель средств), администратор источников внутреннего финансирования дефицита областного бюджета Ленинградской области (далее - администратор источников), которым в Комитете финансов в установленном порядке открыты соответствующие лицевые счета, являются клиентами;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прямой получатель средств - орган государственной власти Ленинградской области, у которого отсутствует подведомственная сеть, или казенное учреждение, не находящееся в ведении главного распорядителя, включенные в ведомственную структуру расходов областного бюджета согласно закону об областном бюджете Ленинградской области на соответствующий финансовый год</w:t>
      </w:r>
      <w:r w:rsidR="001C32FA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F05A77">
        <w:rPr>
          <w:rFonts w:ascii="Times New Roman" w:hAnsi="Times New Roman" w:cs="Times New Roman"/>
          <w:sz w:val="28"/>
          <w:szCs w:val="28"/>
        </w:rPr>
        <w:t>;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контрагент - организация, учреждение, индивидуальный предприниматель или физическое лицо, в чей адрес перечисляются денежные средства от имени и по поручению клиента;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уполномоченное лицо - должностное лицо, наделенное официальными полномочиями руководителем Комитета финансов или Губернатором Ленинградской области на совершение определенных действий;</w:t>
      </w:r>
    </w:p>
    <w:p w:rsidR="008D2E81" w:rsidRPr="00F05A77" w:rsidRDefault="00FF37EE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Информационная система - информационная система «Управление бюджетным процессом Ленинградской области»</w:t>
      </w:r>
      <w:r w:rsidR="008D2E81" w:rsidRPr="00F05A77">
        <w:rPr>
          <w:rFonts w:ascii="Times New Roman" w:hAnsi="Times New Roman" w:cs="Times New Roman"/>
          <w:sz w:val="28"/>
          <w:szCs w:val="28"/>
        </w:rPr>
        <w:t>.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 xml:space="preserve">В настоящем порядке используются понятия и термины в значениях, установленных в Бюджетном </w:t>
      </w:r>
      <w:hyperlink r:id="rId9" w:history="1">
        <w:r w:rsidRPr="00F05A77">
          <w:rPr>
            <w:rFonts w:ascii="Times New Roman" w:hAnsi="Times New Roman" w:cs="Times New Roman"/>
            <w:sz w:val="28"/>
            <w:szCs w:val="28"/>
          </w:rPr>
          <w:t>кодексе</w:t>
        </w:r>
      </w:hyperlink>
      <w:r w:rsidRPr="00F05A77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бюджетном законодательстве Российской Федерации и Ленинградской области.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 xml:space="preserve">1.2. Комитет финансов осуществляет платежи за счет средств областного бюджета от имени и по поручению клиентов с лицевого счета бюджета с кодом </w:t>
      </w:r>
      <w:r w:rsidR="00DF2F36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05A77">
        <w:rPr>
          <w:rFonts w:ascii="Times New Roman" w:hAnsi="Times New Roman" w:cs="Times New Roman"/>
          <w:sz w:val="28"/>
          <w:szCs w:val="28"/>
        </w:rPr>
        <w:t>02</w:t>
      </w:r>
      <w:r w:rsidR="00DF2F36">
        <w:rPr>
          <w:rFonts w:ascii="Times New Roman" w:hAnsi="Times New Roman" w:cs="Times New Roman"/>
          <w:sz w:val="28"/>
          <w:szCs w:val="28"/>
        </w:rPr>
        <w:t>»</w:t>
      </w:r>
      <w:r w:rsidRPr="00F05A77">
        <w:rPr>
          <w:rFonts w:ascii="Times New Roman" w:hAnsi="Times New Roman" w:cs="Times New Roman"/>
          <w:sz w:val="28"/>
          <w:szCs w:val="28"/>
        </w:rPr>
        <w:t>, открытого в Управлении Федерального казначейства по Ленинградской области (далее - Управление)</w:t>
      </w:r>
      <w:r w:rsidRPr="00F05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A77">
        <w:rPr>
          <w:rFonts w:ascii="Times New Roman" w:hAnsi="Times New Roman" w:cs="Times New Roman"/>
          <w:sz w:val="28"/>
          <w:szCs w:val="28"/>
        </w:rPr>
        <w:t xml:space="preserve">к </w:t>
      </w:r>
      <w:r w:rsidR="00466EA8" w:rsidRPr="00F05A77">
        <w:rPr>
          <w:rFonts w:ascii="Times New Roman" w:hAnsi="Times New Roman" w:cs="Times New Roman"/>
          <w:sz w:val="28"/>
          <w:szCs w:val="28"/>
        </w:rPr>
        <w:t>казначейском</w:t>
      </w:r>
      <w:r w:rsidR="00FF37EE" w:rsidRPr="00F05A77">
        <w:rPr>
          <w:rFonts w:ascii="Times New Roman" w:hAnsi="Times New Roman" w:cs="Times New Roman"/>
          <w:sz w:val="28"/>
          <w:szCs w:val="28"/>
        </w:rPr>
        <w:t>у</w:t>
      </w:r>
      <w:r w:rsidR="00466EA8" w:rsidRPr="00F05A77">
        <w:rPr>
          <w:rFonts w:ascii="Times New Roman" w:hAnsi="Times New Roman" w:cs="Times New Roman"/>
          <w:sz w:val="28"/>
          <w:szCs w:val="28"/>
        </w:rPr>
        <w:t xml:space="preserve"> счету № </w:t>
      </w:r>
      <w:r w:rsidR="002E3F45" w:rsidRPr="00F05A77">
        <w:rPr>
          <w:rFonts w:ascii="Times New Roman" w:hAnsi="Times New Roman" w:cs="Times New Roman"/>
          <w:sz w:val="28"/>
          <w:szCs w:val="28"/>
        </w:rPr>
        <w:t xml:space="preserve">03221643410000004500 </w:t>
      </w:r>
      <w:r w:rsidR="00466EA8" w:rsidRPr="00F05A77">
        <w:rPr>
          <w:rFonts w:ascii="Times New Roman" w:hAnsi="Times New Roman" w:cs="Times New Roman"/>
          <w:sz w:val="28"/>
          <w:szCs w:val="28"/>
        </w:rPr>
        <w:t xml:space="preserve">«Средства бюджетов субъектов Российской Федерации» </w:t>
      </w:r>
      <w:r w:rsidRPr="00F05A77">
        <w:rPr>
          <w:rFonts w:ascii="Times New Roman" w:hAnsi="Times New Roman" w:cs="Times New Roman"/>
          <w:sz w:val="28"/>
          <w:szCs w:val="28"/>
        </w:rPr>
        <w:t>(далее - единый счет</w:t>
      </w:r>
      <w:r w:rsidR="00466EA8" w:rsidRPr="00F05A77">
        <w:rPr>
          <w:rFonts w:ascii="Times New Roman" w:hAnsi="Times New Roman" w:cs="Times New Roman"/>
          <w:sz w:val="28"/>
          <w:szCs w:val="28"/>
        </w:rPr>
        <w:t xml:space="preserve"> областного бюджета</w:t>
      </w:r>
      <w:r w:rsidRPr="00F05A77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F05A77">
        <w:rPr>
          <w:rFonts w:ascii="Times New Roman" w:hAnsi="Times New Roman" w:cs="Times New Roman"/>
          <w:sz w:val="28"/>
          <w:szCs w:val="28"/>
        </w:rPr>
        <w:t xml:space="preserve">Взаимодействие Комитета финансов и Управления осуществляется в соответствии с Регламентом о порядке и условиях обмена информацией между </w:t>
      </w:r>
      <w:r w:rsidR="007E6462" w:rsidRPr="00F05A77">
        <w:rPr>
          <w:rFonts w:ascii="Times New Roman" w:hAnsi="Times New Roman" w:cs="Times New Roman"/>
          <w:sz w:val="28"/>
          <w:szCs w:val="28"/>
        </w:rPr>
        <w:t>У</w:t>
      </w:r>
      <w:r w:rsidR="007E6462">
        <w:rPr>
          <w:rFonts w:ascii="Times New Roman" w:hAnsi="Times New Roman" w:cs="Times New Roman"/>
          <w:sz w:val="28"/>
          <w:szCs w:val="28"/>
        </w:rPr>
        <w:t>правлением Федерального казначейства</w:t>
      </w:r>
      <w:r w:rsidR="007E6462" w:rsidRPr="00F05A77">
        <w:rPr>
          <w:rFonts w:ascii="Times New Roman" w:hAnsi="Times New Roman" w:cs="Times New Roman"/>
          <w:sz w:val="28"/>
          <w:szCs w:val="28"/>
        </w:rPr>
        <w:t xml:space="preserve"> </w:t>
      </w:r>
      <w:r w:rsidRPr="00F05A77">
        <w:rPr>
          <w:rFonts w:ascii="Times New Roman" w:hAnsi="Times New Roman" w:cs="Times New Roman"/>
          <w:sz w:val="28"/>
          <w:szCs w:val="28"/>
        </w:rPr>
        <w:t xml:space="preserve">по Ленинградской области и Комитетом финансов Ленинградской области при </w:t>
      </w:r>
      <w:r w:rsidR="00466EA8" w:rsidRPr="00F05A77">
        <w:rPr>
          <w:rFonts w:ascii="Times New Roman" w:hAnsi="Times New Roman" w:cs="Times New Roman"/>
          <w:sz w:val="28"/>
          <w:szCs w:val="28"/>
        </w:rPr>
        <w:t xml:space="preserve">казначейском </w:t>
      </w:r>
      <w:r w:rsidRPr="00F05A77">
        <w:rPr>
          <w:rFonts w:ascii="Times New Roman" w:hAnsi="Times New Roman" w:cs="Times New Roman"/>
          <w:sz w:val="28"/>
          <w:szCs w:val="28"/>
        </w:rPr>
        <w:t xml:space="preserve">обслуживании исполнения областного бюджета Ленинградской области в условиях открытия в </w:t>
      </w:r>
      <w:r w:rsidR="009D46F1">
        <w:rPr>
          <w:rFonts w:ascii="Times New Roman" w:hAnsi="Times New Roman" w:cs="Times New Roman"/>
          <w:sz w:val="28"/>
          <w:szCs w:val="28"/>
        </w:rPr>
        <w:t xml:space="preserve"> Управлении Федерального казначейства </w:t>
      </w:r>
      <w:r w:rsidRPr="00F05A77">
        <w:rPr>
          <w:rFonts w:ascii="Times New Roman" w:hAnsi="Times New Roman" w:cs="Times New Roman"/>
          <w:sz w:val="28"/>
          <w:szCs w:val="28"/>
        </w:rPr>
        <w:t xml:space="preserve">по Ленинградской области лицевого счета </w:t>
      </w:r>
      <w:r w:rsidR="00466EA8" w:rsidRPr="00F05A77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F05A77">
        <w:rPr>
          <w:rFonts w:ascii="Times New Roman" w:hAnsi="Times New Roman" w:cs="Times New Roman"/>
          <w:sz w:val="28"/>
          <w:szCs w:val="28"/>
        </w:rPr>
        <w:t>финансов Ленинградской области.</w:t>
      </w:r>
      <w:proofErr w:type="gramEnd"/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1.3. Перечисление денежных средств областного бюджета осуществляется на основании областного закона об областном бюджете на очередной финансовый год и плановый период, в соответствии с нормативными правовыми актами Ленинградской области, бюджетными назначениями, утвержденной сводной бюджетной росписью и утвержденным кассовым планом.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1.4. Получатель средств и</w:t>
      </w:r>
      <w:r w:rsidR="00773D12" w:rsidRPr="00F05A77">
        <w:rPr>
          <w:rFonts w:ascii="Times New Roman" w:hAnsi="Times New Roman" w:cs="Times New Roman"/>
          <w:sz w:val="28"/>
          <w:szCs w:val="28"/>
        </w:rPr>
        <w:t xml:space="preserve"> </w:t>
      </w:r>
      <w:r w:rsidRPr="00F05A77">
        <w:rPr>
          <w:rFonts w:ascii="Times New Roman" w:hAnsi="Times New Roman" w:cs="Times New Roman"/>
          <w:sz w:val="28"/>
          <w:szCs w:val="28"/>
        </w:rPr>
        <w:t>(или) администратор источников вправе в пределах текущего финансового года вносить изменения в учетные записи в части изменения кодов бюджетной классификации, по которым данные операции были отражены на лицевом счете получателя средств и</w:t>
      </w:r>
      <w:r w:rsidR="00773D12" w:rsidRPr="00F05A77">
        <w:rPr>
          <w:rFonts w:ascii="Times New Roman" w:hAnsi="Times New Roman" w:cs="Times New Roman"/>
          <w:sz w:val="28"/>
          <w:szCs w:val="28"/>
        </w:rPr>
        <w:t xml:space="preserve"> </w:t>
      </w:r>
      <w:r w:rsidRPr="00F05A77">
        <w:rPr>
          <w:rFonts w:ascii="Times New Roman" w:hAnsi="Times New Roman" w:cs="Times New Roman"/>
          <w:sz w:val="28"/>
          <w:szCs w:val="28"/>
        </w:rPr>
        <w:t>(или) лицевом счете администратора источников соответственно.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1.4.1. Внесение изменений в учетные записи осуществляется в следующих случаях: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 xml:space="preserve">- при изменении принципов назначения, структуры кодов бюджетной классификации на основании нормативных правовых актов Министерства финансов Российской Федерации или Комитета финансов в соответствии с полномочиями, установленными Бюджетным </w:t>
      </w:r>
      <w:hyperlink r:id="rId10" w:history="1">
        <w:r w:rsidRPr="00F05A7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05A7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- при внесении изменений в областной закон об областном бюджете Ленинградской области на очередной финансовый год и плановый период, сводную бюджетную роспись областного бюджета Ленинградской области;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- при ошибочном указании в платежном документе кода бюджетной классификации, на основании которого Комитетом финансов отражена операция по расходам и</w:t>
      </w:r>
      <w:r w:rsidR="00773D12" w:rsidRPr="00F05A77">
        <w:rPr>
          <w:rFonts w:ascii="Times New Roman" w:hAnsi="Times New Roman" w:cs="Times New Roman"/>
          <w:sz w:val="28"/>
          <w:szCs w:val="28"/>
        </w:rPr>
        <w:t xml:space="preserve"> </w:t>
      </w:r>
      <w:r w:rsidRPr="00F05A77">
        <w:rPr>
          <w:rFonts w:ascii="Times New Roman" w:hAnsi="Times New Roman" w:cs="Times New Roman"/>
          <w:sz w:val="28"/>
          <w:szCs w:val="28"/>
        </w:rPr>
        <w:t>(или) восстановление произведенных расходов по соответствующему лицевому счету;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- при реорганизации (в части изменения кода главы по ведомственной структуре расходов областного бюджета Ленинградской области).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E81" w:rsidRPr="00F05A77" w:rsidRDefault="008D2E81" w:rsidP="00F05A7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2. Порядок исполнения областного бюджета по расходам, за исключением операций со средствами областного бюджета, источником финансового обеспечения которых являются межбюджетные трансферты, предоставляемые из федерального бюджета в форме субсидий, субвенций и иных межбюджетных трансфертов, имеющих целевое назначение (далее - Целевые средства федерального бюджета)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2"/>
      <w:bookmarkEnd w:id="2"/>
      <w:r w:rsidRPr="00F05A77">
        <w:rPr>
          <w:rFonts w:ascii="Times New Roman" w:hAnsi="Times New Roman" w:cs="Times New Roman"/>
          <w:sz w:val="28"/>
          <w:szCs w:val="28"/>
        </w:rPr>
        <w:t xml:space="preserve">2.1. Для осуществления исполнения областного бюджета по расходам </w:t>
      </w:r>
      <w:r w:rsidR="002336B5" w:rsidRPr="00F05A77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Pr="00F05A77">
        <w:rPr>
          <w:rFonts w:ascii="Times New Roman" w:hAnsi="Times New Roman" w:cs="Times New Roman"/>
          <w:sz w:val="28"/>
          <w:szCs w:val="28"/>
        </w:rPr>
        <w:t>средств</w:t>
      </w:r>
      <w:r w:rsidR="00FE1F8D">
        <w:rPr>
          <w:rFonts w:ascii="Times New Roman" w:hAnsi="Times New Roman" w:cs="Times New Roman"/>
          <w:sz w:val="28"/>
          <w:szCs w:val="28"/>
        </w:rPr>
        <w:t>, прямой получатель средств</w:t>
      </w:r>
      <w:r w:rsidRPr="00F05A77">
        <w:rPr>
          <w:rFonts w:ascii="Times New Roman" w:hAnsi="Times New Roman" w:cs="Times New Roman"/>
          <w:sz w:val="28"/>
          <w:szCs w:val="28"/>
        </w:rPr>
        <w:t xml:space="preserve"> и</w:t>
      </w:r>
      <w:r w:rsidR="002336B5" w:rsidRPr="00F05A77">
        <w:rPr>
          <w:rFonts w:ascii="Times New Roman" w:hAnsi="Times New Roman" w:cs="Times New Roman"/>
          <w:sz w:val="28"/>
          <w:szCs w:val="28"/>
        </w:rPr>
        <w:t xml:space="preserve"> главный распорядитель </w:t>
      </w:r>
      <w:r w:rsidRPr="00F05A77">
        <w:rPr>
          <w:rFonts w:ascii="Times New Roman" w:hAnsi="Times New Roman" w:cs="Times New Roman"/>
          <w:sz w:val="28"/>
          <w:szCs w:val="28"/>
        </w:rPr>
        <w:t>(</w:t>
      </w:r>
      <w:r w:rsidR="002336B5" w:rsidRPr="00F05A77">
        <w:rPr>
          <w:rFonts w:ascii="Times New Roman" w:hAnsi="Times New Roman" w:cs="Times New Roman"/>
          <w:sz w:val="28"/>
          <w:szCs w:val="28"/>
        </w:rPr>
        <w:t>распорядитель</w:t>
      </w:r>
      <w:r w:rsidRPr="00F05A77">
        <w:rPr>
          <w:rFonts w:ascii="Times New Roman" w:hAnsi="Times New Roman" w:cs="Times New Roman"/>
          <w:sz w:val="28"/>
          <w:szCs w:val="28"/>
        </w:rPr>
        <w:t xml:space="preserve">) средств, </w:t>
      </w:r>
      <w:r w:rsidR="002336B5" w:rsidRPr="00F05A77">
        <w:rPr>
          <w:rFonts w:ascii="Times New Roman" w:hAnsi="Times New Roman" w:cs="Times New Roman"/>
          <w:sz w:val="28"/>
          <w:szCs w:val="28"/>
        </w:rPr>
        <w:t xml:space="preserve">выступающий </w:t>
      </w:r>
      <w:r w:rsidRPr="00F05A77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2336B5" w:rsidRPr="00F05A77"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Pr="00F05A77">
        <w:rPr>
          <w:rFonts w:ascii="Times New Roman" w:hAnsi="Times New Roman" w:cs="Times New Roman"/>
          <w:sz w:val="28"/>
          <w:szCs w:val="28"/>
        </w:rPr>
        <w:t xml:space="preserve">средств, формируют </w:t>
      </w:r>
      <w:r w:rsidRPr="00F05A77">
        <w:rPr>
          <w:rFonts w:ascii="Times New Roman" w:hAnsi="Times New Roman" w:cs="Times New Roman"/>
          <w:sz w:val="28"/>
          <w:szCs w:val="28"/>
        </w:rPr>
        <w:lastRenderedPageBreak/>
        <w:t xml:space="preserve">в Информационной системе электронный документ </w:t>
      </w:r>
      <w:r w:rsidR="00EB354D" w:rsidRPr="00F05A77">
        <w:rPr>
          <w:rFonts w:ascii="Times New Roman" w:hAnsi="Times New Roman" w:cs="Times New Roman"/>
          <w:sz w:val="28"/>
          <w:szCs w:val="28"/>
        </w:rPr>
        <w:t>«</w:t>
      </w:r>
      <w:r w:rsidRPr="00F05A77">
        <w:rPr>
          <w:rFonts w:ascii="Times New Roman" w:hAnsi="Times New Roman" w:cs="Times New Roman"/>
          <w:sz w:val="28"/>
          <w:szCs w:val="28"/>
        </w:rPr>
        <w:t>Заявка на оплату расходов</w:t>
      </w:r>
      <w:r w:rsidR="00EB354D" w:rsidRPr="00F05A77">
        <w:rPr>
          <w:rFonts w:ascii="Times New Roman" w:hAnsi="Times New Roman" w:cs="Times New Roman"/>
          <w:sz w:val="28"/>
          <w:szCs w:val="28"/>
        </w:rPr>
        <w:t>»</w:t>
      </w:r>
      <w:r w:rsidRPr="00F05A77">
        <w:rPr>
          <w:rFonts w:ascii="Times New Roman" w:hAnsi="Times New Roman" w:cs="Times New Roman"/>
          <w:sz w:val="28"/>
          <w:szCs w:val="28"/>
        </w:rPr>
        <w:t xml:space="preserve"> (далее - Заявка на расход) с учетом следующих требований: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- в пределах доведенных бюджетных ассигнований, лимитов бюджетных обязательств, показателей кассового плана;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- правил указания информации, идентифицирующей плательщика и получателя сре</w:t>
      </w:r>
      <w:proofErr w:type="gramStart"/>
      <w:r w:rsidRPr="00F05A77">
        <w:rPr>
          <w:rFonts w:ascii="Times New Roman" w:hAnsi="Times New Roman" w:cs="Times New Roman"/>
          <w:sz w:val="28"/>
          <w:szCs w:val="28"/>
        </w:rPr>
        <w:t xml:space="preserve">дств в </w:t>
      </w:r>
      <w:r w:rsidR="00773D12" w:rsidRPr="00F05A77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="00773D12" w:rsidRPr="00F05A77">
        <w:rPr>
          <w:rFonts w:ascii="Times New Roman" w:hAnsi="Times New Roman" w:cs="Times New Roman"/>
          <w:sz w:val="28"/>
          <w:szCs w:val="28"/>
        </w:rPr>
        <w:t xml:space="preserve">атежных </w:t>
      </w:r>
      <w:r w:rsidRPr="00F05A77">
        <w:rPr>
          <w:rFonts w:ascii="Times New Roman" w:hAnsi="Times New Roman" w:cs="Times New Roman"/>
          <w:sz w:val="28"/>
          <w:szCs w:val="28"/>
        </w:rPr>
        <w:t>документах, установленных Центральным Банком России и Министерством финансов Российской Федерации;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- в соответствии с эксплуатационной документацией Информационной системы, иными правовыми и организационно-распорядительными документами, установленными Комитетом финансов;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- порядками санкционирования оплаты денежных обязательств</w:t>
      </w:r>
      <w:r w:rsidR="002336B5" w:rsidRPr="00F05A77">
        <w:rPr>
          <w:rFonts w:ascii="Times New Roman" w:hAnsi="Times New Roman" w:cs="Times New Roman"/>
          <w:sz w:val="28"/>
          <w:szCs w:val="28"/>
        </w:rPr>
        <w:t>,</w:t>
      </w:r>
      <w:r w:rsidRPr="00F05A77">
        <w:rPr>
          <w:rFonts w:ascii="Times New Roman" w:hAnsi="Times New Roman" w:cs="Times New Roman"/>
          <w:sz w:val="28"/>
          <w:szCs w:val="28"/>
        </w:rPr>
        <w:t xml:space="preserve"> учета бюджетных </w:t>
      </w:r>
      <w:r w:rsidR="002336B5" w:rsidRPr="00F05A77">
        <w:rPr>
          <w:rFonts w:ascii="Times New Roman" w:hAnsi="Times New Roman" w:cs="Times New Roman"/>
          <w:sz w:val="28"/>
          <w:szCs w:val="28"/>
        </w:rPr>
        <w:t xml:space="preserve">и денежных </w:t>
      </w:r>
      <w:r w:rsidRPr="00F05A77">
        <w:rPr>
          <w:rFonts w:ascii="Times New Roman" w:hAnsi="Times New Roman" w:cs="Times New Roman"/>
          <w:sz w:val="28"/>
          <w:szCs w:val="28"/>
        </w:rPr>
        <w:t>обязательств, установленными Комитетом финансов.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2.2. Обеспечение наличными денежными средствами получателей средств осуществляет Управление в соответствии с правилами, утвержденными Казначейством России</w:t>
      </w:r>
      <w:r w:rsidR="00147E45">
        <w:rPr>
          <w:rFonts w:ascii="Times New Roman" w:hAnsi="Times New Roman" w:cs="Times New Roman"/>
          <w:sz w:val="28"/>
          <w:szCs w:val="28"/>
        </w:rPr>
        <w:t>, с открытием банковских счетов, предназначенных для выдачи и внесения наличных денежных средств и осуществления расчетов по отдельным операциям (далее – Счет)</w:t>
      </w:r>
      <w:r w:rsidRPr="00F05A77">
        <w:rPr>
          <w:rFonts w:ascii="Times New Roman" w:hAnsi="Times New Roman" w:cs="Times New Roman"/>
          <w:sz w:val="28"/>
          <w:szCs w:val="28"/>
        </w:rPr>
        <w:t>.</w:t>
      </w:r>
    </w:p>
    <w:p w:rsidR="008D2E81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В целях организации обеспечения наличными денежными средствами получателей сре</w:t>
      </w:r>
      <w:proofErr w:type="gramStart"/>
      <w:r w:rsidRPr="00F05A77">
        <w:rPr>
          <w:rFonts w:ascii="Times New Roman" w:hAnsi="Times New Roman" w:cs="Times New Roman"/>
          <w:sz w:val="28"/>
          <w:szCs w:val="28"/>
        </w:rPr>
        <w:t>дств гл</w:t>
      </w:r>
      <w:proofErr w:type="gramEnd"/>
      <w:r w:rsidRPr="00F05A77">
        <w:rPr>
          <w:rFonts w:ascii="Times New Roman" w:hAnsi="Times New Roman" w:cs="Times New Roman"/>
          <w:sz w:val="28"/>
          <w:szCs w:val="28"/>
        </w:rPr>
        <w:t xml:space="preserve">авный распорядитель средств представляет в Комитет финансов </w:t>
      </w:r>
      <w:hyperlink w:anchor="P176" w:history="1">
        <w:r w:rsidRPr="00F05A7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F05A77">
        <w:rPr>
          <w:rFonts w:ascii="Times New Roman" w:hAnsi="Times New Roman" w:cs="Times New Roman"/>
          <w:sz w:val="28"/>
          <w:szCs w:val="28"/>
        </w:rPr>
        <w:t xml:space="preserve"> получателей средств, имеющих право на получение наличных денег со </w:t>
      </w:r>
      <w:r w:rsidR="00147E45">
        <w:rPr>
          <w:rFonts w:ascii="Times New Roman" w:hAnsi="Times New Roman" w:cs="Times New Roman"/>
          <w:sz w:val="28"/>
          <w:szCs w:val="28"/>
        </w:rPr>
        <w:t>С</w:t>
      </w:r>
      <w:r w:rsidRPr="00F05A77">
        <w:rPr>
          <w:rFonts w:ascii="Times New Roman" w:hAnsi="Times New Roman" w:cs="Times New Roman"/>
          <w:sz w:val="28"/>
          <w:szCs w:val="28"/>
        </w:rPr>
        <w:t>четов, открытых органу Федерального казначейства</w:t>
      </w:r>
      <w:r w:rsidR="00AD09D9">
        <w:rPr>
          <w:rFonts w:ascii="Times New Roman" w:hAnsi="Times New Roman" w:cs="Times New Roman"/>
          <w:sz w:val="28"/>
          <w:szCs w:val="28"/>
        </w:rPr>
        <w:t xml:space="preserve"> (далее – Перечень)</w:t>
      </w:r>
      <w:r w:rsidRPr="00F05A77">
        <w:rPr>
          <w:rFonts w:ascii="Times New Roman" w:hAnsi="Times New Roman" w:cs="Times New Roman"/>
          <w:sz w:val="28"/>
          <w:szCs w:val="28"/>
        </w:rPr>
        <w:t xml:space="preserve">, </w:t>
      </w:r>
      <w:r w:rsidR="00880F2D" w:rsidRPr="00F05A77">
        <w:rPr>
          <w:rFonts w:ascii="Times New Roman" w:hAnsi="Times New Roman" w:cs="Times New Roman"/>
          <w:sz w:val="28"/>
          <w:szCs w:val="28"/>
        </w:rPr>
        <w:t xml:space="preserve">оформленный </w:t>
      </w:r>
      <w:r w:rsidRPr="00F05A77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1C32FA">
        <w:rPr>
          <w:rFonts w:ascii="Times New Roman" w:hAnsi="Times New Roman" w:cs="Times New Roman"/>
          <w:sz w:val="28"/>
          <w:szCs w:val="28"/>
        </w:rPr>
        <w:t xml:space="preserve">№ </w:t>
      </w:r>
      <w:r w:rsidRPr="00F05A77">
        <w:rPr>
          <w:rFonts w:ascii="Times New Roman" w:hAnsi="Times New Roman" w:cs="Times New Roman"/>
          <w:sz w:val="28"/>
          <w:szCs w:val="28"/>
        </w:rPr>
        <w:t>1 к настоящему порядку.</w:t>
      </w:r>
    </w:p>
    <w:p w:rsidR="00AD09D9" w:rsidRPr="00F05A77" w:rsidRDefault="00AD09D9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департамента казначейского исполнения бюджета на основании представленного Перечня формирует и направляет в Управление посредством </w:t>
      </w:r>
      <w:r w:rsidRPr="00F05A77">
        <w:rPr>
          <w:rFonts w:ascii="Times New Roman" w:hAnsi="Times New Roman" w:cs="Times New Roman"/>
          <w:sz w:val="28"/>
          <w:szCs w:val="28"/>
        </w:rPr>
        <w:t>прикладно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05A77">
        <w:rPr>
          <w:rFonts w:ascii="Times New Roman" w:hAnsi="Times New Roman" w:cs="Times New Roman"/>
          <w:sz w:val="28"/>
          <w:szCs w:val="28"/>
        </w:rPr>
        <w:t xml:space="preserve"> программно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05A77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05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5A77">
        <w:rPr>
          <w:rFonts w:ascii="Times New Roman" w:hAnsi="Times New Roman" w:cs="Times New Roman"/>
          <w:sz w:val="28"/>
          <w:szCs w:val="28"/>
        </w:rPr>
        <w:t>Система удаленного финансового документооборота Автоматизированной системы Федерального казначейства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5A77">
        <w:rPr>
          <w:rFonts w:ascii="Times New Roman" w:hAnsi="Times New Roman" w:cs="Times New Roman"/>
          <w:sz w:val="28"/>
          <w:szCs w:val="28"/>
        </w:rPr>
        <w:t xml:space="preserve"> (далее - СУФД)</w:t>
      </w:r>
      <w:r>
        <w:rPr>
          <w:rFonts w:ascii="Times New Roman" w:hAnsi="Times New Roman" w:cs="Times New Roman"/>
          <w:sz w:val="28"/>
          <w:szCs w:val="28"/>
        </w:rPr>
        <w:t xml:space="preserve"> Перечень удаленных клиентов, имеющих право на получение наличных денег со Счетов, открытых территориальному органу Федерального казначейства, подписанный руководителем и главным бухгалтером (уполномоченными руководителем лицами) комитета финансов.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9"/>
      <w:bookmarkEnd w:id="3"/>
      <w:r w:rsidRPr="00F05A77">
        <w:rPr>
          <w:rFonts w:ascii="Times New Roman" w:hAnsi="Times New Roman" w:cs="Times New Roman"/>
          <w:sz w:val="28"/>
          <w:szCs w:val="28"/>
        </w:rPr>
        <w:t xml:space="preserve">2.3. </w:t>
      </w:r>
      <w:r w:rsidR="00880F2D" w:rsidRPr="00F05A77">
        <w:rPr>
          <w:rFonts w:ascii="Times New Roman" w:hAnsi="Times New Roman" w:cs="Times New Roman"/>
          <w:sz w:val="28"/>
          <w:szCs w:val="28"/>
        </w:rPr>
        <w:t xml:space="preserve">Главный распорядитель </w:t>
      </w:r>
      <w:r w:rsidRPr="00F05A77">
        <w:rPr>
          <w:rFonts w:ascii="Times New Roman" w:hAnsi="Times New Roman" w:cs="Times New Roman"/>
          <w:sz w:val="28"/>
          <w:szCs w:val="28"/>
        </w:rPr>
        <w:t>(распорядител</w:t>
      </w:r>
      <w:r w:rsidR="00880F2D" w:rsidRPr="00F05A77">
        <w:rPr>
          <w:rFonts w:ascii="Times New Roman" w:hAnsi="Times New Roman" w:cs="Times New Roman"/>
          <w:sz w:val="28"/>
          <w:szCs w:val="28"/>
        </w:rPr>
        <w:t>ь</w:t>
      </w:r>
      <w:r w:rsidRPr="00F05A77">
        <w:rPr>
          <w:rFonts w:ascii="Times New Roman" w:hAnsi="Times New Roman" w:cs="Times New Roman"/>
          <w:sz w:val="28"/>
          <w:szCs w:val="28"/>
        </w:rPr>
        <w:t xml:space="preserve">) средств </w:t>
      </w:r>
      <w:r w:rsidR="00880F2D" w:rsidRPr="00F05A77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Pr="00F05A77">
        <w:rPr>
          <w:rFonts w:ascii="Times New Roman" w:hAnsi="Times New Roman" w:cs="Times New Roman"/>
          <w:sz w:val="28"/>
          <w:szCs w:val="28"/>
        </w:rPr>
        <w:t xml:space="preserve">в Информационной системе </w:t>
      </w:r>
      <w:r w:rsidR="00880F2D" w:rsidRPr="00F05A77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Pr="00F05A77">
        <w:rPr>
          <w:rFonts w:ascii="Times New Roman" w:hAnsi="Times New Roman" w:cs="Times New Roman"/>
          <w:sz w:val="28"/>
          <w:szCs w:val="28"/>
        </w:rPr>
        <w:t xml:space="preserve">документ </w:t>
      </w:r>
      <w:r w:rsidR="00EB354D" w:rsidRPr="00F05A77">
        <w:rPr>
          <w:rFonts w:ascii="Times New Roman" w:hAnsi="Times New Roman" w:cs="Times New Roman"/>
          <w:sz w:val="28"/>
          <w:szCs w:val="28"/>
        </w:rPr>
        <w:t>«Распорядительная заявка»</w:t>
      </w:r>
      <w:r w:rsidRPr="00F05A77">
        <w:rPr>
          <w:rFonts w:ascii="Times New Roman" w:hAnsi="Times New Roman" w:cs="Times New Roman"/>
          <w:sz w:val="28"/>
          <w:szCs w:val="28"/>
        </w:rPr>
        <w:t xml:space="preserve"> (далее - Распорядительная заявка) из </w:t>
      </w:r>
      <w:r w:rsidR="006F5FA6" w:rsidRPr="006F5FA6">
        <w:rPr>
          <w:rFonts w:ascii="Times New Roman" w:hAnsi="Times New Roman" w:cs="Times New Roman"/>
          <w:sz w:val="28"/>
          <w:szCs w:val="28"/>
        </w:rPr>
        <w:t>представленных получателями средств и прошедших процедуру санкционирования</w:t>
      </w:r>
      <w:r w:rsidR="006F5FA6">
        <w:rPr>
          <w:rFonts w:ascii="Times New Roman" w:hAnsi="Times New Roman" w:cs="Times New Roman"/>
          <w:sz w:val="28"/>
          <w:szCs w:val="28"/>
        </w:rPr>
        <w:t xml:space="preserve"> </w:t>
      </w:r>
      <w:r w:rsidRPr="00F05A77">
        <w:rPr>
          <w:rFonts w:ascii="Times New Roman" w:hAnsi="Times New Roman" w:cs="Times New Roman"/>
          <w:sz w:val="28"/>
          <w:szCs w:val="28"/>
        </w:rPr>
        <w:t xml:space="preserve">Заявок на расход в статусе </w:t>
      </w:r>
      <w:r w:rsidR="001C32FA">
        <w:rPr>
          <w:rFonts w:ascii="Times New Roman" w:hAnsi="Times New Roman" w:cs="Times New Roman"/>
          <w:sz w:val="28"/>
          <w:szCs w:val="28"/>
        </w:rPr>
        <w:t>«</w:t>
      </w:r>
      <w:r w:rsidRPr="00F05A77">
        <w:rPr>
          <w:rFonts w:ascii="Times New Roman" w:hAnsi="Times New Roman" w:cs="Times New Roman"/>
          <w:sz w:val="28"/>
          <w:szCs w:val="28"/>
        </w:rPr>
        <w:t>Нет финансирования</w:t>
      </w:r>
      <w:r w:rsidR="001C32FA">
        <w:rPr>
          <w:rFonts w:ascii="Times New Roman" w:hAnsi="Times New Roman" w:cs="Times New Roman"/>
          <w:sz w:val="28"/>
          <w:szCs w:val="28"/>
        </w:rPr>
        <w:t>»,</w:t>
      </w:r>
      <w:r w:rsidRPr="00F05A77">
        <w:rPr>
          <w:rFonts w:ascii="Times New Roman" w:hAnsi="Times New Roman" w:cs="Times New Roman"/>
          <w:sz w:val="28"/>
          <w:szCs w:val="28"/>
        </w:rPr>
        <w:t xml:space="preserve"> </w:t>
      </w:r>
      <w:r w:rsidR="00880F2D" w:rsidRPr="00F05A77">
        <w:rPr>
          <w:rFonts w:ascii="Times New Roman" w:hAnsi="Times New Roman" w:cs="Times New Roman"/>
          <w:sz w:val="28"/>
          <w:szCs w:val="28"/>
        </w:rPr>
        <w:t>с доведением</w:t>
      </w:r>
      <w:r w:rsidRPr="00F05A77">
        <w:rPr>
          <w:rFonts w:ascii="Times New Roman" w:hAnsi="Times New Roman" w:cs="Times New Roman"/>
          <w:sz w:val="28"/>
          <w:szCs w:val="28"/>
        </w:rPr>
        <w:t xml:space="preserve"> ее до статуса </w:t>
      </w:r>
      <w:r w:rsidR="00EB354D" w:rsidRPr="00F05A77">
        <w:rPr>
          <w:rFonts w:ascii="Times New Roman" w:hAnsi="Times New Roman" w:cs="Times New Roman"/>
          <w:sz w:val="28"/>
          <w:szCs w:val="28"/>
        </w:rPr>
        <w:t>«</w:t>
      </w:r>
      <w:r w:rsidRPr="00F05A77">
        <w:rPr>
          <w:rFonts w:ascii="Times New Roman" w:hAnsi="Times New Roman" w:cs="Times New Roman"/>
          <w:sz w:val="28"/>
          <w:szCs w:val="28"/>
        </w:rPr>
        <w:t>Нет финансирования</w:t>
      </w:r>
      <w:r w:rsidR="00EB354D" w:rsidRPr="00F05A77">
        <w:rPr>
          <w:rFonts w:ascii="Times New Roman" w:hAnsi="Times New Roman" w:cs="Times New Roman"/>
          <w:sz w:val="28"/>
          <w:szCs w:val="28"/>
        </w:rPr>
        <w:t>»</w:t>
      </w:r>
      <w:r w:rsidRPr="00F05A77">
        <w:rPr>
          <w:rFonts w:ascii="Times New Roman" w:hAnsi="Times New Roman" w:cs="Times New Roman"/>
          <w:sz w:val="28"/>
          <w:szCs w:val="28"/>
        </w:rPr>
        <w:t>.</w:t>
      </w:r>
    </w:p>
    <w:p w:rsidR="008D2E81" w:rsidRPr="00F05A77" w:rsidRDefault="00880F2D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 xml:space="preserve">Распорядительная заявка распорядителя </w:t>
      </w:r>
      <w:r w:rsidR="00C66A0B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C66A0B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F05A77">
        <w:rPr>
          <w:rFonts w:ascii="Times New Roman" w:hAnsi="Times New Roman" w:cs="Times New Roman"/>
          <w:sz w:val="28"/>
          <w:szCs w:val="28"/>
        </w:rPr>
        <w:t>вкл</w:t>
      </w:r>
      <w:proofErr w:type="gramEnd"/>
      <w:r w:rsidRPr="00F05A77">
        <w:rPr>
          <w:rFonts w:ascii="Times New Roman" w:hAnsi="Times New Roman" w:cs="Times New Roman"/>
          <w:sz w:val="28"/>
          <w:szCs w:val="28"/>
        </w:rPr>
        <w:t xml:space="preserve">ючается </w:t>
      </w:r>
      <w:r w:rsidR="008D2E81" w:rsidRPr="00F05A77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в Распорядительную заявку главного распорядителя средств и </w:t>
      </w:r>
      <w:r w:rsidRPr="00F05A77">
        <w:rPr>
          <w:rFonts w:ascii="Times New Roman" w:hAnsi="Times New Roman" w:cs="Times New Roman"/>
          <w:sz w:val="28"/>
          <w:szCs w:val="28"/>
        </w:rPr>
        <w:t xml:space="preserve">подлежит обработке </w:t>
      </w:r>
      <w:r w:rsidR="008D2E81" w:rsidRPr="00F05A77">
        <w:rPr>
          <w:rFonts w:ascii="Times New Roman" w:hAnsi="Times New Roman" w:cs="Times New Roman"/>
          <w:sz w:val="28"/>
          <w:szCs w:val="28"/>
        </w:rPr>
        <w:t xml:space="preserve">до статуса </w:t>
      </w:r>
      <w:r w:rsidR="00016991" w:rsidRPr="00F05A77">
        <w:rPr>
          <w:rFonts w:ascii="Times New Roman" w:hAnsi="Times New Roman" w:cs="Times New Roman"/>
          <w:sz w:val="28"/>
          <w:szCs w:val="28"/>
        </w:rPr>
        <w:t>«Нет финансирования»</w:t>
      </w:r>
      <w:r w:rsidR="008D2E81" w:rsidRPr="00F05A77">
        <w:rPr>
          <w:rFonts w:ascii="Times New Roman" w:hAnsi="Times New Roman" w:cs="Times New Roman"/>
          <w:sz w:val="28"/>
          <w:szCs w:val="28"/>
        </w:rPr>
        <w:t>.</w:t>
      </w:r>
    </w:p>
    <w:p w:rsidR="008D2E81" w:rsidRPr="00F05A77" w:rsidRDefault="00880F2D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 xml:space="preserve">Распорядительная заявка формируется </w:t>
      </w:r>
      <w:r w:rsidR="008D2E81" w:rsidRPr="00F05A77">
        <w:rPr>
          <w:rFonts w:ascii="Times New Roman" w:hAnsi="Times New Roman" w:cs="Times New Roman"/>
          <w:sz w:val="28"/>
          <w:szCs w:val="28"/>
        </w:rPr>
        <w:t xml:space="preserve">отдельно на расходы </w:t>
      </w:r>
      <w:proofErr w:type="gramStart"/>
      <w:r w:rsidR="008D2E81" w:rsidRPr="00F05A7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D2E81" w:rsidRPr="00F05A77">
        <w:rPr>
          <w:rFonts w:ascii="Times New Roman" w:hAnsi="Times New Roman" w:cs="Times New Roman"/>
          <w:sz w:val="28"/>
          <w:szCs w:val="28"/>
        </w:rPr>
        <w:t>: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1) оплате труда и начислениям по оплате труда;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2) безвозмездным перечислениям организациям;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3) межбюджетным трансфертам;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4) социальному обеспечению;</w:t>
      </w:r>
    </w:p>
    <w:p w:rsidR="00880F2D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5) оплате товаров, работ (услуг) и прочим расходам</w:t>
      </w:r>
      <w:r w:rsidR="00880F2D" w:rsidRPr="00F05A77">
        <w:rPr>
          <w:rFonts w:ascii="Times New Roman" w:hAnsi="Times New Roman" w:cs="Times New Roman"/>
          <w:sz w:val="28"/>
          <w:szCs w:val="28"/>
        </w:rPr>
        <w:t>;</w:t>
      </w:r>
    </w:p>
    <w:p w:rsidR="008D2E81" w:rsidRPr="00F05A77" w:rsidRDefault="00880F2D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lastRenderedPageBreak/>
        <w:t>6) целевым средствам федерального бюджета</w:t>
      </w:r>
      <w:r w:rsidR="008D2E81" w:rsidRPr="00F05A77">
        <w:rPr>
          <w:rFonts w:ascii="Times New Roman" w:hAnsi="Times New Roman" w:cs="Times New Roman"/>
          <w:sz w:val="28"/>
          <w:szCs w:val="28"/>
        </w:rPr>
        <w:t>.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7"/>
      <w:bookmarkEnd w:id="4"/>
      <w:r w:rsidRPr="00F05A77">
        <w:rPr>
          <w:rFonts w:ascii="Times New Roman" w:hAnsi="Times New Roman" w:cs="Times New Roman"/>
          <w:sz w:val="28"/>
          <w:szCs w:val="28"/>
        </w:rPr>
        <w:t>2.4. Перечисление (расходование) денежных средств по платежным документам клиентов осуществляется Комитетом финансов в следующем порядке: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5A77">
        <w:rPr>
          <w:rFonts w:ascii="Times New Roman" w:hAnsi="Times New Roman" w:cs="Times New Roman"/>
          <w:sz w:val="28"/>
          <w:szCs w:val="28"/>
        </w:rPr>
        <w:t xml:space="preserve">- департамент казначейского исполнения бюджета по документам, указанным в </w:t>
      </w:r>
      <w:hyperlink w:anchor="P79" w:history="1">
        <w:r w:rsidRPr="00F05A77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F05A77">
        <w:rPr>
          <w:rFonts w:ascii="Times New Roman" w:hAnsi="Times New Roman" w:cs="Times New Roman"/>
          <w:sz w:val="28"/>
          <w:szCs w:val="28"/>
        </w:rPr>
        <w:t xml:space="preserve"> настоящего порядка, и Заявкам на расход прямых получателей средств в статусе </w:t>
      </w:r>
      <w:r w:rsidR="001C32FA">
        <w:rPr>
          <w:rFonts w:ascii="Times New Roman" w:hAnsi="Times New Roman" w:cs="Times New Roman"/>
          <w:sz w:val="28"/>
          <w:szCs w:val="28"/>
        </w:rPr>
        <w:t>«</w:t>
      </w:r>
      <w:r w:rsidRPr="00F05A77">
        <w:rPr>
          <w:rFonts w:ascii="Times New Roman" w:hAnsi="Times New Roman" w:cs="Times New Roman"/>
          <w:sz w:val="28"/>
          <w:szCs w:val="28"/>
        </w:rPr>
        <w:t>Нет финансирования</w:t>
      </w:r>
      <w:r w:rsidR="001C32FA">
        <w:rPr>
          <w:rFonts w:ascii="Times New Roman" w:hAnsi="Times New Roman" w:cs="Times New Roman"/>
          <w:sz w:val="28"/>
          <w:szCs w:val="28"/>
        </w:rPr>
        <w:t>»</w:t>
      </w:r>
      <w:r w:rsidRPr="00F05A77">
        <w:rPr>
          <w:rFonts w:ascii="Times New Roman" w:hAnsi="Times New Roman" w:cs="Times New Roman"/>
          <w:sz w:val="28"/>
          <w:szCs w:val="28"/>
        </w:rPr>
        <w:t xml:space="preserve">, сформированным в установленном порядке в Информационной системе до 16-00 часов (в пятницу или предпраздничный день до 15-00 часов), оформляет Общую </w:t>
      </w:r>
      <w:hyperlink w:anchor="P233" w:history="1">
        <w:r w:rsidRPr="00F05A77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F05A77">
        <w:rPr>
          <w:rFonts w:ascii="Times New Roman" w:hAnsi="Times New Roman" w:cs="Times New Roman"/>
          <w:sz w:val="28"/>
          <w:szCs w:val="28"/>
        </w:rPr>
        <w:t xml:space="preserve"> на перечисление средств с единого счета</w:t>
      </w:r>
      <w:r w:rsidR="00455CC2" w:rsidRPr="00F05A77">
        <w:rPr>
          <w:rFonts w:ascii="Times New Roman" w:hAnsi="Times New Roman" w:cs="Times New Roman"/>
          <w:sz w:val="28"/>
          <w:szCs w:val="28"/>
        </w:rPr>
        <w:t xml:space="preserve"> областного бюджета</w:t>
      </w:r>
      <w:r w:rsidRPr="00F05A77">
        <w:rPr>
          <w:rFonts w:ascii="Times New Roman" w:hAnsi="Times New Roman" w:cs="Times New Roman"/>
          <w:sz w:val="28"/>
          <w:szCs w:val="28"/>
        </w:rPr>
        <w:t xml:space="preserve"> </w:t>
      </w:r>
      <w:r w:rsidR="00341160" w:rsidRPr="00F05A7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C32FA">
        <w:rPr>
          <w:rFonts w:ascii="Times New Roman" w:hAnsi="Times New Roman" w:cs="Times New Roman"/>
          <w:sz w:val="28"/>
          <w:szCs w:val="28"/>
        </w:rPr>
        <w:t xml:space="preserve"> </w:t>
      </w:r>
      <w:r w:rsidR="00341160" w:rsidRPr="00F05A77">
        <w:rPr>
          <w:rFonts w:ascii="Times New Roman" w:hAnsi="Times New Roman" w:cs="Times New Roman"/>
          <w:sz w:val="28"/>
          <w:szCs w:val="28"/>
        </w:rPr>
        <w:t>–</w:t>
      </w:r>
      <w:r w:rsidR="001C32FA">
        <w:rPr>
          <w:rFonts w:ascii="Times New Roman" w:hAnsi="Times New Roman" w:cs="Times New Roman"/>
          <w:sz w:val="28"/>
          <w:szCs w:val="28"/>
        </w:rPr>
        <w:t xml:space="preserve"> </w:t>
      </w:r>
      <w:r w:rsidR="00341160" w:rsidRPr="00F05A77">
        <w:rPr>
          <w:rFonts w:ascii="Times New Roman" w:hAnsi="Times New Roman" w:cs="Times New Roman"/>
          <w:sz w:val="28"/>
          <w:szCs w:val="28"/>
        </w:rPr>
        <w:t xml:space="preserve"> Общая заявка) </w:t>
      </w:r>
      <w:r w:rsidRPr="00F05A77">
        <w:rPr>
          <w:rFonts w:ascii="Times New Roman" w:hAnsi="Times New Roman" w:cs="Times New Roman"/>
          <w:sz w:val="28"/>
          <w:szCs w:val="28"/>
        </w:rPr>
        <w:t>по форме Приложения</w:t>
      </w:r>
      <w:r w:rsidR="001C32FA">
        <w:rPr>
          <w:rFonts w:ascii="Times New Roman" w:hAnsi="Times New Roman" w:cs="Times New Roman"/>
          <w:sz w:val="28"/>
          <w:szCs w:val="28"/>
        </w:rPr>
        <w:t xml:space="preserve"> №</w:t>
      </w:r>
      <w:r w:rsidRPr="00F05A77">
        <w:rPr>
          <w:rFonts w:ascii="Times New Roman" w:hAnsi="Times New Roman" w:cs="Times New Roman"/>
          <w:sz w:val="28"/>
          <w:szCs w:val="28"/>
        </w:rPr>
        <w:t xml:space="preserve"> 2 к</w:t>
      </w:r>
      <w:proofErr w:type="gramEnd"/>
      <w:r w:rsidRPr="00F05A77">
        <w:rPr>
          <w:rFonts w:ascii="Times New Roman" w:hAnsi="Times New Roman" w:cs="Times New Roman"/>
          <w:sz w:val="28"/>
          <w:szCs w:val="28"/>
        </w:rPr>
        <w:t xml:space="preserve"> настоящему порядку и представляет для согласования руководителю Комитета финансов (уполномоченному лицу);</w:t>
      </w:r>
    </w:p>
    <w:p w:rsidR="004071B8" w:rsidRPr="00F05A77" w:rsidRDefault="008D2E81" w:rsidP="004071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- в соответствии с Общей заявкой, согласованной руководителем Комитета финансов (уполномоченным лицом), на следующий рабочий день формируются платежные поручения и Распоряжения на перечисление средств;</w:t>
      </w:r>
    </w:p>
    <w:p w:rsidR="00E311ED" w:rsidRDefault="00FF37EE" w:rsidP="00F05A7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 xml:space="preserve">- </w:t>
      </w:r>
      <w:r w:rsidR="00841FAC" w:rsidRPr="00F05A7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071B8" w:rsidRPr="00C66A0B">
        <w:rPr>
          <w:rFonts w:ascii="Times New Roman" w:hAnsi="Times New Roman" w:cs="Times New Roman"/>
          <w:sz w:val="28"/>
          <w:szCs w:val="28"/>
        </w:rPr>
        <w:t xml:space="preserve">своевременного исполнения обязательств областного бюджета Ленинградской области по финансовому обеспечению получателей бюджетных средств </w:t>
      </w:r>
      <w:r w:rsidR="00E311ED" w:rsidRPr="00C66A0B">
        <w:rPr>
          <w:rFonts w:ascii="Times New Roman" w:hAnsi="Times New Roman" w:cs="Times New Roman"/>
          <w:sz w:val="28"/>
          <w:szCs w:val="28"/>
        </w:rPr>
        <w:t>руководитель Комитета финансов (уполномоченное лицо) вправе принять решение о перечислении денежных средств по платежным документам клиентов, не включенным в Общую заявку на текущий рабочий день;</w:t>
      </w:r>
    </w:p>
    <w:p w:rsidR="00FF37EE" w:rsidRPr="00F05A77" w:rsidRDefault="00E311ED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1ED">
        <w:rPr>
          <w:rFonts w:ascii="Times New Roman" w:hAnsi="Times New Roman" w:cs="Times New Roman"/>
          <w:sz w:val="28"/>
          <w:szCs w:val="28"/>
        </w:rPr>
        <w:t xml:space="preserve">– в целях  </w:t>
      </w:r>
      <w:r w:rsidR="00841FAC" w:rsidRPr="00F05A77">
        <w:rPr>
          <w:rFonts w:ascii="Times New Roman" w:hAnsi="Times New Roman" w:cs="Times New Roman"/>
          <w:sz w:val="28"/>
          <w:szCs w:val="28"/>
        </w:rPr>
        <w:t xml:space="preserve">эффективного использования финансовых ресурсов </w:t>
      </w:r>
      <w:r w:rsidR="00FF37EE" w:rsidRPr="00F05A77">
        <w:rPr>
          <w:rFonts w:ascii="Times New Roman" w:hAnsi="Times New Roman" w:cs="Times New Roman"/>
          <w:sz w:val="28"/>
          <w:szCs w:val="28"/>
        </w:rPr>
        <w:t>руководител</w:t>
      </w:r>
      <w:r w:rsidR="00841FAC" w:rsidRPr="00F05A77">
        <w:rPr>
          <w:rFonts w:ascii="Times New Roman" w:hAnsi="Times New Roman" w:cs="Times New Roman"/>
          <w:sz w:val="28"/>
          <w:szCs w:val="28"/>
        </w:rPr>
        <w:t>ь</w:t>
      </w:r>
      <w:r w:rsidR="00FF37EE" w:rsidRPr="00F05A77">
        <w:rPr>
          <w:rFonts w:ascii="Times New Roman" w:hAnsi="Times New Roman" w:cs="Times New Roman"/>
          <w:sz w:val="28"/>
          <w:szCs w:val="28"/>
        </w:rPr>
        <w:t xml:space="preserve"> Комитета финансов (уполномоченн</w:t>
      </w:r>
      <w:r w:rsidR="00841FAC" w:rsidRPr="00F05A77">
        <w:rPr>
          <w:rFonts w:ascii="Times New Roman" w:hAnsi="Times New Roman" w:cs="Times New Roman"/>
          <w:sz w:val="28"/>
          <w:szCs w:val="28"/>
        </w:rPr>
        <w:t xml:space="preserve">ое </w:t>
      </w:r>
      <w:r w:rsidR="00FF37EE" w:rsidRPr="00F05A77">
        <w:rPr>
          <w:rFonts w:ascii="Times New Roman" w:hAnsi="Times New Roman" w:cs="Times New Roman"/>
          <w:sz w:val="28"/>
          <w:szCs w:val="28"/>
        </w:rPr>
        <w:t>лицо)</w:t>
      </w:r>
      <w:r w:rsidR="00841FAC" w:rsidRPr="00F05A77">
        <w:rPr>
          <w:rFonts w:ascii="Times New Roman" w:hAnsi="Times New Roman" w:cs="Times New Roman"/>
          <w:sz w:val="28"/>
          <w:szCs w:val="28"/>
        </w:rPr>
        <w:t xml:space="preserve"> вправе принять решение</w:t>
      </w:r>
      <w:r w:rsidR="00841FAC" w:rsidRPr="00E311ED">
        <w:rPr>
          <w:rFonts w:ascii="Times New Roman" w:hAnsi="Times New Roman" w:cs="Times New Roman"/>
          <w:sz w:val="28"/>
          <w:szCs w:val="28"/>
        </w:rPr>
        <w:t xml:space="preserve"> </w:t>
      </w:r>
      <w:r w:rsidR="004071B8" w:rsidRPr="00E311ED">
        <w:rPr>
          <w:rFonts w:ascii="Times New Roman" w:hAnsi="Times New Roman" w:cs="Times New Roman"/>
          <w:sz w:val="28"/>
          <w:szCs w:val="28"/>
        </w:rPr>
        <w:t>о</w:t>
      </w:r>
      <w:r w:rsidR="00841FAC" w:rsidRPr="00E311ED">
        <w:rPr>
          <w:rFonts w:ascii="Times New Roman" w:hAnsi="Times New Roman" w:cs="Times New Roman"/>
          <w:sz w:val="28"/>
          <w:szCs w:val="28"/>
        </w:rPr>
        <w:t xml:space="preserve"> </w:t>
      </w:r>
      <w:r w:rsidR="00841FAC" w:rsidRPr="00F05A77">
        <w:rPr>
          <w:rFonts w:ascii="Times New Roman" w:hAnsi="Times New Roman" w:cs="Times New Roman"/>
          <w:sz w:val="28"/>
          <w:szCs w:val="28"/>
        </w:rPr>
        <w:t>пролонгации срока перечисления средств по отдельным платежным документам до 3 (трех) рабочих дней;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- в Информационной системе Распоряжения на перечисление средств подписываются электронной подписью руководителем Комитета финансов (уполномоченного лица), начальником департамента казначейского исполнения бюджета (уполномоченным лицом), начальником и исполнителем отдела операционного обслуживания и кассового планирования;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- в СУФД платежные поручения подписываются электронной подписью в установленном порядке и направляются в Управление.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По завершении операционного дня формируется на бумажном носителе реестр Распоряжений на перечисление средств и подписывается руководителем Комитета финансов (уполномоченным лицом), начальником департамента казначейского исполнения бюджета (уполномоченным лицом), начальником и исполнителем отдела операционного обслуживания и кассового планирования Комитета финансов.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 xml:space="preserve">По итогам операционного дня департамент казначейского исполнения бюджета </w:t>
      </w:r>
      <w:r w:rsidR="00C82DE9">
        <w:rPr>
          <w:rFonts w:ascii="Times New Roman" w:hAnsi="Times New Roman" w:cs="Times New Roman"/>
          <w:sz w:val="28"/>
          <w:szCs w:val="28"/>
        </w:rPr>
        <w:t>подготавливает</w:t>
      </w:r>
      <w:r w:rsidR="00C82DE9" w:rsidRPr="00F05A77">
        <w:rPr>
          <w:rFonts w:ascii="Times New Roman" w:hAnsi="Times New Roman" w:cs="Times New Roman"/>
          <w:sz w:val="28"/>
          <w:szCs w:val="28"/>
        </w:rPr>
        <w:t xml:space="preserve"> </w:t>
      </w:r>
      <w:r w:rsidR="00C82DE9">
        <w:rPr>
          <w:rFonts w:ascii="Times New Roman" w:hAnsi="Times New Roman" w:cs="Times New Roman"/>
          <w:sz w:val="28"/>
          <w:szCs w:val="28"/>
        </w:rPr>
        <w:t xml:space="preserve"> оперативную информацию</w:t>
      </w:r>
      <w:r w:rsidR="00C82DE9" w:rsidRPr="00C82DE9">
        <w:rPr>
          <w:rFonts w:ascii="Times New Roman" w:hAnsi="Times New Roman" w:cs="Times New Roman"/>
          <w:sz w:val="28"/>
          <w:szCs w:val="28"/>
        </w:rPr>
        <w:t xml:space="preserve"> по остаткам денежных средств областного бюджета </w:t>
      </w:r>
      <w:r w:rsidRPr="00F05A77">
        <w:rPr>
          <w:rFonts w:ascii="Times New Roman" w:hAnsi="Times New Roman" w:cs="Times New Roman"/>
          <w:sz w:val="28"/>
          <w:szCs w:val="28"/>
        </w:rPr>
        <w:t xml:space="preserve">и формирует </w:t>
      </w:r>
      <w:proofErr w:type="gramStart"/>
      <w:r w:rsidRPr="00F05A77">
        <w:rPr>
          <w:rFonts w:ascii="Times New Roman" w:hAnsi="Times New Roman" w:cs="Times New Roman"/>
          <w:sz w:val="28"/>
          <w:szCs w:val="28"/>
        </w:rPr>
        <w:t xml:space="preserve">в Информационной системе </w:t>
      </w:r>
      <w:hyperlink w:anchor="P316" w:history="1">
        <w:r w:rsidRPr="00F05A77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F05A77">
        <w:rPr>
          <w:rFonts w:ascii="Times New Roman" w:hAnsi="Times New Roman" w:cs="Times New Roman"/>
          <w:sz w:val="28"/>
          <w:szCs w:val="28"/>
        </w:rPr>
        <w:t xml:space="preserve"> о фактических выплатах из областного бюджета за текущий день по форме</w:t>
      </w:r>
      <w:proofErr w:type="gramEnd"/>
      <w:r w:rsidRPr="00F05A77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1C32FA">
        <w:rPr>
          <w:rFonts w:ascii="Times New Roman" w:hAnsi="Times New Roman" w:cs="Times New Roman"/>
          <w:sz w:val="28"/>
          <w:szCs w:val="28"/>
        </w:rPr>
        <w:t xml:space="preserve">№ </w:t>
      </w:r>
      <w:r w:rsidRPr="00F05A77">
        <w:rPr>
          <w:rFonts w:ascii="Times New Roman" w:hAnsi="Times New Roman" w:cs="Times New Roman"/>
          <w:sz w:val="28"/>
          <w:szCs w:val="28"/>
        </w:rPr>
        <w:t>3 к настоящему порядку для представления руководителю Комитета финансов (уполномоченному лицу).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2.5. Комитет финансов, выступающий в качестве клиента при осуществлении операций по исполнению областного бюджета, проводит операции в соответствии с правовым актом, утвержденным Комитетом финансов, с учетом общих требований настоящего порядка.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lastRenderedPageBreak/>
        <w:t>2.6. В целях внесения изменений в учетные записи операций получатель</w:t>
      </w:r>
      <w:r w:rsidR="007E6462">
        <w:rPr>
          <w:rFonts w:ascii="Times New Roman" w:hAnsi="Times New Roman" w:cs="Times New Roman"/>
          <w:sz w:val="28"/>
          <w:szCs w:val="28"/>
        </w:rPr>
        <w:t xml:space="preserve"> </w:t>
      </w:r>
      <w:r w:rsidRPr="00F05A77">
        <w:rPr>
          <w:rFonts w:ascii="Times New Roman" w:hAnsi="Times New Roman" w:cs="Times New Roman"/>
          <w:sz w:val="28"/>
          <w:szCs w:val="28"/>
        </w:rPr>
        <w:t xml:space="preserve">средств формирует в Информационной системе электронный документ </w:t>
      </w:r>
      <w:r w:rsidR="001C32FA">
        <w:rPr>
          <w:rFonts w:ascii="Times New Roman" w:hAnsi="Times New Roman" w:cs="Times New Roman"/>
          <w:sz w:val="28"/>
          <w:szCs w:val="28"/>
        </w:rPr>
        <w:t>«</w:t>
      </w:r>
      <w:hyperlink w:anchor="P370" w:history="1">
        <w:r w:rsidRPr="00F05A77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F05A77">
        <w:rPr>
          <w:rFonts w:ascii="Times New Roman" w:hAnsi="Times New Roman" w:cs="Times New Roman"/>
          <w:sz w:val="28"/>
          <w:szCs w:val="28"/>
        </w:rPr>
        <w:t xml:space="preserve"> по расходам</w:t>
      </w:r>
      <w:r w:rsidR="001C32FA">
        <w:rPr>
          <w:rFonts w:ascii="Times New Roman" w:hAnsi="Times New Roman" w:cs="Times New Roman"/>
          <w:sz w:val="28"/>
          <w:szCs w:val="28"/>
        </w:rPr>
        <w:t>»</w:t>
      </w:r>
      <w:r w:rsidRPr="00F05A7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1C32FA">
        <w:rPr>
          <w:rFonts w:ascii="Times New Roman" w:hAnsi="Times New Roman" w:cs="Times New Roman"/>
          <w:sz w:val="28"/>
          <w:szCs w:val="28"/>
        </w:rPr>
        <w:t>№</w:t>
      </w:r>
      <w:r w:rsidRPr="00F05A77">
        <w:rPr>
          <w:rFonts w:ascii="Times New Roman" w:hAnsi="Times New Roman" w:cs="Times New Roman"/>
          <w:sz w:val="28"/>
          <w:szCs w:val="28"/>
        </w:rPr>
        <w:t xml:space="preserve"> 4 в порядке и сроки, установленные </w:t>
      </w:r>
      <w:hyperlink w:anchor="P512" w:history="1">
        <w:r w:rsidRPr="00F05A77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1C32FA">
          <w:rPr>
            <w:rFonts w:ascii="Times New Roman" w:hAnsi="Times New Roman" w:cs="Times New Roman"/>
            <w:sz w:val="28"/>
            <w:szCs w:val="28"/>
          </w:rPr>
          <w:t>№</w:t>
        </w:r>
        <w:r w:rsidRPr="00F05A77">
          <w:rPr>
            <w:rFonts w:ascii="Times New Roman" w:hAnsi="Times New Roman" w:cs="Times New Roman"/>
            <w:sz w:val="28"/>
            <w:szCs w:val="28"/>
          </w:rPr>
          <w:t xml:space="preserve"> 6</w:t>
        </w:r>
      </w:hyperlink>
      <w:r w:rsidRPr="00F05A77">
        <w:rPr>
          <w:rFonts w:ascii="Times New Roman" w:hAnsi="Times New Roman" w:cs="Times New Roman"/>
          <w:sz w:val="28"/>
          <w:szCs w:val="28"/>
        </w:rPr>
        <w:t xml:space="preserve">, с учетом </w:t>
      </w:r>
      <w:hyperlink w:anchor="P761" w:history="1">
        <w:r w:rsidRPr="00F05A77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F05A77">
        <w:rPr>
          <w:rFonts w:ascii="Times New Roman" w:hAnsi="Times New Roman" w:cs="Times New Roman"/>
          <w:sz w:val="28"/>
          <w:szCs w:val="28"/>
        </w:rPr>
        <w:t xml:space="preserve">, установленных приложением </w:t>
      </w:r>
      <w:r w:rsidR="001C32FA">
        <w:rPr>
          <w:rFonts w:ascii="Times New Roman" w:hAnsi="Times New Roman" w:cs="Times New Roman"/>
          <w:sz w:val="28"/>
          <w:szCs w:val="28"/>
        </w:rPr>
        <w:t>№</w:t>
      </w:r>
      <w:r w:rsidRPr="00F05A77">
        <w:rPr>
          <w:rFonts w:ascii="Times New Roman" w:hAnsi="Times New Roman" w:cs="Times New Roman"/>
          <w:sz w:val="28"/>
          <w:szCs w:val="28"/>
        </w:rPr>
        <w:t xml:space="preserve"> 7 к настоящему Порядку.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E81" w:rsidRPr="00F05A77" w:rsidRDefault="008D2E81" w:rsidP="00F05A7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 xml:space="preserve">3. Осуществление </w:t>
      </w:r>
      <w:r w:rsidR="00EF4A3B" w:rsidRPr="00F05A77">
        <w:rPr>
          <w:rFonts w:ascii="Times New Roman" w:hAnsi="Times New Roman" w:cs="Times New Roman"/>
          <w:sz w:val="28"/>
          <w:szCs w:val="28"/>
        </w:rPr>
        <w:t xml:space="preserve">перечислений средств из областного бюджета Ленинградской области </w:t>
      </w:r>
      <w:r w:rsidRPr="00F05A77">
        <w:rPr>
          <w:rFonts w:ascii="Times New Roman" w:hAnsi="Times New Roman" w:cs="Times New Roman"/>
          <w:sz w:val="28"/>
          <w:szCs w:val="28"/>
        </w:rPr>
        <w:t>по источникам финансирования дефицита областного бюджета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 xml:space="preserve">3.1. </w:t>
      </w:r>
      <w:r w:rsidR="00EF4A3B" w:rsidRPr="00F05A77">
        <w:rPr>
          <w:rFonts w:ascii="Times New Roman" w:hAnsi="Times New Roman" w:cs="Times New Roman"/>
          <w:sz w:val="28"/>
          <w:szCs w:val="28"/>
        </w:rPr>
        <w:t xml:space="preserve">Перечисления средств </w:t>
      </w:r>
      <w:r w:rsidRPr="00F05A77">
        <w:rPr>
          <w:rFonts w:ascii="Times New Roman" w:hAnsi="Times New Roman" w:cs="Times New Roman"/>
          <w:sz w:val="28"/>
          <w:szCs w:val="28"/>
        </w:rPr>
        <w:t xml:space="preserve">из областного бюджета </w:t>
      </w:r>
      <w:r w:rsidR="00EF4A3B" w:rsidRPr="00F05A77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F05A77">
        <w:rPr>
          <w:rFonts w:ascii="Times New Roman" w:hAnsi="Times New Roman" w:cs="Times New Roman"/>
          <w:sz w:val="28"/>
          <w:szCs w:val="28"/>
        </w:rPr>
        <w:t xml:space="preserve">по источникам </w:t>
      </w:r>
      <w:r w:rsidR="00EF4A3B" w:rsidRPr="00F05A77">
        <w:rPr>
          <w:rFonts w:ascii="Times New Roman" w:hAnsi="Times New Roman" w:cs="Times New Roman"/>
          <w:sz w:val="28"/>
          <w:szCs w:val="28"/>
        </w:rPr>
        <w:t xml:space="preserve">финансирования дефицита областного бюджета </w:t>
      </w:r>
      <w:r w:rsidRPr="00F05A77">
        <w:rPr>
          <w:rFonts w:ascii="Times New Roman" w:hAnsi="Times New Roman" w:cs="Times New Roman"/>
          <w:sz w:val="28"/>
          <w:szCs w:val="28"/>
        </w:rPr>
        <w:t>осуществляются от имени и по поручению администраторов источников, утвержденных областным законом об областном бюджете на очередной финансовый год и плановый период.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3.2. Операции по</w:t>
      </w:r>
      <w:r w:rsidR="00D83B53" w:rsidRPr="00F05A77">
        <w:rPr>
          <w:rFonts w:ascii="Times New Roman" w:hAnsi="Times New Roman" w:cs="Times New Roman"/>
          <w:sz w:val="28"/>
          <w:szCs w:val="28"/>
        </w:rPr>
        <w:t xml:space="preserve"> движению сумм по</w:t>
      </w:r>
      <w:r w:rsidRPr="00F05A77">
        <w:rPr>
          <w:rFonts w:ascii="Times New Roman" w:hAnsi="Times New Roman" w:cs="Times New Roman"/>
          <w:sz w:val="28"/>
          <w:szCs w:val="28"/>
        </w:rPr>
        <w:t xml:space="preserve"> источникам </w:t>
      </w:r>
      <w:r w:rsidR="00D83B53" w:rsidRPr="00F05A77">
        <w:rPr>
          <w:rFonts w:ascii="Times New Roman" w:hAnsi="Times New Roman" w:cs="Times New Roman"/>
          <w:sz w:val="28"/>
          <w:szCs w:val="28"/>
        </w:rPr>
        <w:t xml:space="preserve">финансирования дефицита областного бюджета </w:t>
      </w:r>
      <w:r w:rsidRPr="00F05A77">
        <w:rPr>
          <w:rFonts w:ascii="Times New Roman" w:hAnsi="Times New Roman" w:cs="Times New Roman"/>
          <w:sz w:val="28"/>
          <w:szCs w:val="28"/>
        </w:rPr>
        <w:t xml:space="preserve">отражаются на лицевых счетах </w:t>
      </w:r>
      <w:r w:rsidR="00D83B53" w:rsidRPr="00F05A77">
        <w:rPr>
          <w:rFonts w:ascii="Times New Roman" w:hAnsi="Times New Roman" w:cs="Times New Roman"/>
          <w:sz w:val="28"/>
          <w:szCs w:val="28"/>
        </w:rPr>
        <w:t>администратора источников внутреннего финансирования дефицита бюджета</w:t>
      </w:r>
      <w:r w:rsidRPr="00F05A77">
        <w:rPr>
          <w:rFonts w:ascii="Times New Roman" w:hAnsi="Times New Roman" w:cs="Times New Roman"/>
          <w:sz w:val="28"/>
          <w:szCs w:val="28"/>
        </w:rPr>
        <w:t>, открытых в Комитете финансов.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 xml:space="preserve">3.3. Администратор источников </w:t>
      </w:r>
      <w:r w:rsidR="00D83B53" w:rsidRPr="00F05A77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Pr="00F05A77">
        <w:rPr>
          <w:rFonts w:ascii="Times New Roman" w:hAnsi="Times New Roman" w:cs="Times New Roman"/>
          <w:sz w:val="28"/>
          <w:szCs w:val="28"/>
        </w:rPr>
        <w:t xml:space="preserve">в Информационной системе платежные документы в пределах показателей кассового плана </w:t>
      </w:r>
      <w:r w:rsidR="007A500B" w:rsidRPr="00F05A77">
        <w:rPr>
          <w:rFonts w:ascii="Times New Roman" w:hAnsi="Times New Roman" w:cs="Times New Roman"/>
          <w:sz w:val="28"/>
          <w:szCs w:val="28"/>
        </w:rPr>
        <w:t xml:space="preserve"> и </w:t>
      </w:r>
      <w:r w:rsidRPr="00F05A77">
        <w:rPr>
          <w:rFonts w:ascii="Times New Roman" w:hAnsi="Times New Roman" w:cs="Times New Roman"/>
          <w:sz w:val="28"/>
          <w:szCs w:val="28"/>
        </w:rPr>
        <w:t>в соответствии с эксплуатационной документацией Информационной системы, иными правовыми и организационно-распорядительными документами, установленными Комитетом финансов.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 xml:space="preserve">3.4. Внесение изменений в учетные записи операций </w:t>
      </w:r>
      <w:r w:rsidR="00D83B53" w:rsidRPr="00F05A77">
        <w:rPr>
          <w:rFonts w:ascii="Times New Roman" w:hAnsi="Times New Roman" w:cs="Times New Roman"/>
          <w:sz w:val="28"/>
          <w:szCs w:val="28"/>
        </w:rPr>
        <w:t xml:space="preserve">по движению сумм </w:t>
      </w:r>
      <w:r w:rsidRPr="00F05A77"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дефицита областного бюджета осуществляется путем формирования в Информационной системе электронного документа </w:t>
      </w:r>
      <w:r w:rsidR="00DF2F36">
        <w:rPr>
          <w:rFonts w:ascii="Times New Roman" w:hAnsi="Times New Roman" w:cs="Times New Roman"/>
          <w:sz w:val="28"/>
          <w:szCs w:val="28"/>
        </w:rPr>
        <w:t>«</w:t>
      </w:r>
      <w:hyperlink w:anchor="P454" w:history="1">
        <w:r w:rsidRPr="00F05A77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F05A77">
        <w:rPr>
          <w:rFonts w:ascii="Times New Roman" w:hAnsi="Times New Roman" w:cs="Times New Roman"/>
          <w:sz w:val="28"/>
          <w:szCs w:val="28"/>
        </w:rPr>
        <w:t xml:space="preserve"> по источникам</w:t>
      </w:r>
      <w:r w:rsidR="00DF2F36">
        <w:rPr>
          <w:rFonts w:ascii="Times New Roman" w:hAnsi="Times New Roman" w:cs="Times New Roman"/>
          <w:sz w:val="28"/>
          <w:szCs w:val="28"/>
        </w:rPr>
        <w:t>»</w:t>
      </w:r>
      <w:r w:rsidRPr="00F05A7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DF2F36">
        <w:rPr>
          <w:rFonts w:ascii="Times New Roman" w:hAnsi="Times New Roman" w:cs="Times New Roman"/>
          <w:sz w:val="28"/>
          <w:szCs w:val="28"/>
        </w:rPr>
        <w:t>№</w:t>
      </w:r>
      <w:r w:rsidRPr="00F05A77">
        <w:rPr>
          <w:rFonts w:ascii="Times New Roman" w:hAnsi="Times New Roman" w:cs="Times New Roman"/>
          <w:sz w:val="28"/>
          <w:szCs w:val="28"/>
        </w:rPr>
        <w:t xml:space="preserve"> 5 в порядке и сроки, установленные </w:t>
      </w:r>
      <w:hyperlink w:anchor="P512" w:history="1">
        <w:r w:rsidRPr="00F05A77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DF2F36">
          <w:rPr>
            <w:rFonts w:ascii="Times New Roman" w:hAnsi="Times New Roman" w:cs="Times New Roman"/>
            <w:sz w:val="28"/>
            <w:szCs w:val="28"/>
          </w:rPr>
          <w:t>№</w:t>
        </w:r>
        <w:r w:rsidRPr="00F05A77">
          <w:rPr>
            <w:rFonts w:ascii="Times New Roman" w:hAnsi="Times New Roman" w:cs="Times New Roman"/>
            <w:sz w:val="28"/>
            <w:szCs w:val="28"/>
          </w:rPr>
          <w:t xml:space="preserve"> 6</w:t>
        </w:r>
      </w:hyperlink>
      <w:r w:rsidRPr="00F05A77">
        <w:rPr>
          <w:rFonts w:ascii="Times New Roman" w:hAnsi="Times New Roman" w:cs="Times New Roman"/>
          <w:sz w:val="28"/>
          <w:szCs w:val="28"/>
        </w:rPr>
        <w:t xml:space="preserve">, с учетом </w:t>
      </w:r>
      <w:hyperlink w:anchor="P861" w:history="1">
        <w:r w:rsidRPr="00F05A77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F05A77">
        <w:rPr>
          <w:rFonts w:ascii="Times New Roman" w:hAnsi="Times New Roman" w:cs="Times New Roman"/>
          <w:sz w:val="28"/>
          <w:szCs w:val="28"/>
        </w:rPr>
        <w:t xml:space="preserve">, установленных приложением </w:t>
      </w:r>
      <w:r w:rsidR="00DF2F36">
        <w:rPr>
          <w:rFonts w:ascii="Times New Roman" w:hAnsi="Times New Roman" w:cs="Times New Roman"/>
          <w:sz w:val="28"/>
          <w:szCs w:val="28"/>
        </w:rPr>
        <w:t>№</w:t>
      </w:r>
      <w:r w:rsidRPr="00F05A77">
        <w:rPr>
          <w:rFonts w:ascii="Times New Roman" w:hAnsi="Times New Roman" w:cs="Times New Roman"/>
          <w:sz w:val="28"/>
          <w:szCs w:val="28"/>
        </w:rPr>
        <w:t xml:space="preserve"> 8 к настоящему Порядку.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E81" w:rsidRPr="00F05A77" w:rsidRDefault="008D2E81" w:rsidP="00F05A7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4. Осуществление операций со средствами областного бюджета, источником которых являются Целевые средства федерального бюджета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 xml:space="preserve">Операции со средствами областного бюджета, источником которых являются Целевые средства федерального бюджета, осуществляются с единого счета </w:t>
      </w:r>
      <w:r w:rsidR="00341160" w:rsidRPr="00F05A77">
        <w:rPr>
          <w:rFonts w:ascii="Times New Roman" w:hAnsi="Times New Roman" w:cs="Times New Roman"/>
          <w:sz w:val="28"/>
          <w:szCs w:val="28"/>
        </w:rPr>
        <w:t xml:space="preserve">областного бюджета </w:t>
      </w:r>
      <w:r w:rsidRPr="00F05A77">
        <w:rPr>
          <w:rFonts w:ascii="Times New Roman" w:hAnsi="Times New Roman" w:cs="Times New Roman"/>
          <w:sz w:val="28"/>
          <w:szCs w:val="28"/>
        </w:rPr>
        <w:t>путем представления Комитетом финансов платежных поручений (документов) в Управление.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Перечисление (расходование) Целевых средств федерального бюджета осуществляется с применением аналитических кодов, присваиваемых Казначейством России в соответствии с установленным Перечнем (далее - Код цели).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5A77">
        <w:rPr>
          <w:rFonts w:ascii="Times New Roman" w:hAnsi="Times New Roman" w:cs="Times New Roman"/>
          <w:sz w:val="28"/>
          <w:szCs w:val="28"/>
        </w:rPr>
        <w:t xml:space="preserve">Операции со средствами областного бюджета, источником которых являются Целевые средства федерального бюджета, осуществляются в пределах лимитов бюджетных обязательств и предельных объемов финансирования, доведенных в соответствии с порядками, установленными </w:t>
      </w:r>
      <w:r w:rsidR="00E311ED" w:rsidRPr="00F05A77">
        <w:rPr>
          <w:rFonts w:ascii="Times New Roman" w:hAnsi="Times New Roman" w:cs="Times New Roman"/>
          <w:sz w:val="28"/>
          <w:szCs w:val="28"/>
        </w:rPr>
        <w:t>Мин</w:t>
      </w:r>
      <w:r w:rsidR="00E311ED">
        <w:rPr>
          <w:rFonts w:ascii="Times New Roman" w:hAnsi="Times New Roman" w:cs="Times New Roman"/>
          <w:sz w:val="28"/>
          <w:szCs w:val="28"/>
        </w:rPr>
        <w:t xml:space="preserve">истерством финансов Российской Федерации </w:t>
      </w:r>
      <w:r w:rsidR="00E311ED" w:rsidRPr="00F05A77">
        <w:rPr>
          <w:rFonts w:ascii="Times New Roman" w:hAnsi="Times New Roman" w:cs="Times New Roman"/>
          <w:sz w:val="28"/>
          <w:szCs w:val="28"/>
        </w:rPr>
        <w:t xml:space="preserve"> </w:t>
      </w:r>
      <w:r w:rsidRPr="00F05A77">
        <w:rPr>
          <w:rFonts w:ascii="Times New Roman" w:hAnsi="Times New Roman" w:cs="Times New Roman"/>
          <w:sz w:val="28"/>
          <w:szCs w:val="28"/>
        </w:rPr>
        <w:t xml:space="preserve">и </w:t>
      </w:r>
      <w:r w:rsidR="00E311ED">
        <w:rPr>
          <w:rFonts w:ascii="Times New Roman" w:hAnsi="Times New Roman" w:cs="Times New Roman"/>
          <w:sz w:val="28"/>
          <w:szCs w:val="28"/>
        </w:rPr>
        <w:t>Федеральным к</w:t>
      </w:r>
      <w:r w:rsidRPr="00F05A77">
        <w:rPr>
          <w:rFonts w:ascii="Times New Roman" w:hAnsi="Times New Roman" w:cs="Times New Roman"/>
          <w:sz w:val="28"/>
          <w:szCs w:val="28"/>
        </w:rPr>
        <w:t xml:space="preserve">азначейством, на лицевой счет для учета операций по переданным полномочиям получателя бюджетных средств (далее - Лицевой счет с кодом </w:t>
      </w:r>
      <w:r w:rsidR="00DF2F36">
        <w:rPr>
          <w:rFonts w:ascii="Times New Roman" w:hAnsi="Times New Roman" w:cs="Times New Roman"/>
          <w:sz w:val="28"/>
          <w:szCs w:val="28"/>
        </w:rPr>
        <w:t>«</w:t>
      </w:r>
      <w:r w:rsidRPr="00F05A77">
        <w:rPr>
          <w:rFonts w:ascii="Times New Roman" w:hAnsi="Times New Roman" w:cs="Times New Roman"/>
          <w:sz w:val="28"/>
          <w:szCs w:val="28"/>
        </w:rPr>
        <w:t>14</w:t>
      </w:r>
      <w:r w:rsidR="00DF2F36">
        <w:rPr>
          <w:rFonts w:ascii="Times New Roman" w:hAnsi="Times New Roman" w:cs="Times New Roman"/>
          <w:sz w:val="28"/>
          <w:szCs w:val="28"/>
        </w:rPr>
        <w:t>»</w:t>
      </w:r>
      <w:r w:rsidRPr="00F05A77">
        <w:rPr>
          <w:rFonts w:ascii="Times New Roman" w:hAnsi="Times New Roman" w:cs="Times New Roman"/>
          <w:sz w:val="28"/>
          <w:szCs w:val="28"/>
        </w:rPr>
        <w:t>),</w:t>
      </w:r>
      <w:r w:rsidRPr="00F05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A77">
        <w:rPr>
          <w:rFonts w:ascii="Times New Roman" w:hAnsi="Times New Roman" w:cs="Times New Roman"/>
          <w:sz w:val="28"/>
          <w:szCs w:val="28"/>
        </w:rPr>
        <w:t xml:space="preserve">открытый к </w:t>
      </w:r>
      <w:r w:rsidR="00DF20A4" w:rsidRPr="00F05A77">
        <w:rPr>
          <w:rFonts w:ascii="Times New Roman" w:hAnsi="Times New Roman" w:cs="Times New Roman"/>
          <w:sz w:val="28"/>
          <w:szCs w:val="28"/>
        </w:rPr>
        <w:t xml:space="preserve"> казначейскому </w:t>
      </w:r>
      <w:r w:rsidRPr="00F05A77">
        <w:rPr>
          <w:rFonts w:ascii="Times New Roman" w:hAnsi="Times New Roman" w:cs="Times New Roman"/>
          <w:sz w:val="28"/>
          <w:szCs w:val="28"/>
        </w:rPr>
        <w:t xml:space="preserve">счету </w:t>
      </w:r>
      <w:r w:rsidR="008E08E2">
        <w:rPr>
          <w:rFonts w:ascii="Times New Roman" w:hAnsi="Times New Roman" w:cs="Times New Roman"/>
          <w:sz w:val="28"/>
          <w:szCs w:val="28"/>
        </w:rPr>
        <w:t>№</w:t>
      </w:r>
      <w:r w:rsidRPr="00F05A77">
        <w:rPr>
          <w:rFonts w:ascii="Times New Roman" w:hAnsi="Times New Roman" w:cs="Times New Roman"/>
          <w:sz w:val="28"/>
          <w:szCs w:val="28"/>
        </w:rPr>
        <w:t xml:space="preserve">  </w:t>
      </w:r>
      <w:r w:rsidR="00A43B25" w:rsidRPr="00F05A77">
        <w:rPr>
          <w:rFonts w:ascii="Times New Roman" w:hAnsi="Times New Roman" w:cs="Times New Roman"/>
          <w:sz w:val="28"/>
          <w:szCs w:val="28"/>
        </w:rPr>
        <w:t>03211643000000014500</w:t>
      </w:r>
      <w:r w:rsidR="00DF2F36">
        <w:rPr>
          <w:rFonts w:ascii="Times New Roman" w:hAnsi="Times New Roman" w:cs="Times New Roman"/>
          <w:sz w:val="28"/>
          <w:szCs w:val="28"/>
        </w:rPr>
        <w:t xml:space="preserve"> </w:t>
      </w:r>
      <w:r w:rsidR="00DF2F36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05A77">
        <w:rPr>
          <w:rFonts w:ascii="Times New Roman" w:hAnsi="Times New Roman" w:cs="Times New Roman"/>
          <w:sz w:val="28"/>
          <w:szCs w:val="28"/>
        </w:rPr>
        <w:t>Средства федерального</w:t>
      </w:r>
      <w:proofErr w:type="gramEnd"/>
      <w:r w:rsidRPr="00F05A7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DF2F36">
        <w:rPr>
          <w:rFonts w:ascii="Times New Roman" w:hAnsi="Times New Roman" w:cs="Times New Roman"/>
          <w:sz w:val="28"/>
          <w:szCs w:val="28"/>
        </w:rPr>
        <w:t>»</w:t>
      </w:r>
      <w:r w:rsidRPr="00F05A77">
        <w:rPr>
          <w:rFonts w:ascii="Times New Roman" w:hAnsi="Times New Roman" w:cs="Times New Roman"/>
          <w:sz w:val="28"/>
          <w:szCs w:val="28"/>
        </w:rPr>
        <w:t>,</w:t>
      </w:r>
      <w:r w:rsidRPr="00F05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A77">
        <w:rPr>
          <w:rFonts w:ascii="Times New Roman" w:hAnsi="Times New Roman" w:cs="Times New Roman"/>
          <w:sz w:val="28"/>
          <w:szCs w:val="28"/>
        </w:rPr>
        <w:t>если иное не установлено требованиями федерального законодательства.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 xml:space="preserve">Информация о доведенных лимитах бюджетных обязательств и предельных объемах финансирования отражается в Информационной системе в электронном документе </w:t>
      </w:r>
      <w:r w:rsidR="00DF2F36">
        <w:rPr>
          <w:rFonts w:ascii="Times New Roman" w:hAnsi="Times New Roman" w:cs="Times New Roman"/>
          <w:sz w:val="28"/>
          <w:szCs w:val="28"/>
        </w:rPr>
        <w:t>«</w:t>
      </w:r>
      <w:r w:rsidRPr="00F05A77">
        <w:rPr>
          <w:rFonts w:ascii="Times New Roman" w:hAnsi="Times New Roman" w:cs="Times New Roman"/>
          <w:sz w:val="28"/>
          <w:szCs w:val="28"/>
        </w:rPr>
        <w:t>Сведения о ЛБО по переданным полномочиям ПБС ФБ</w:t>
      </w:r>
      <w:r w:rsidR="00DF2F36">
        <w:rPr>
          <w:rFonts w:ascii="Times New Roman" w:hAnsi="Times New Roman" w:cs="Times New Roman"/>
          <w:sz w:val="28"/>
          <w:szCs w:val="28"/>
        </w:rPr>
        <w:t>»</w:t>
      </w:r>
      <w:r w:rsidRPr="00F05A77">
        <w:rPr>
          <w:rFonts w:ascii="Times New Roman" w:hAnsi="Times New Roman" w:cs="Times New Roman"/>
          <w:sz w:val="28"/>
          <w:szCs w:val="28"/>
        </w:rPr>
        <w:t xml:space="preserve"> на основании вып</w:t>
      </w:r>
      <w:r w:rsidR="00DF2F36">
        <w:rPr>
          <w:rFonts w:ascii="Times New Roman" w:hAnsi="Times New Roman" w:cs="Times New Roman"/>
          <w:sz w:val="28"/>
          <w:szCs w:val="28"/>
        </w:rPr>
        <w:t>иски из Лицевого счета с кодом «</w:t>
      </w:r>
      <w:r w:rsidRPr="00F05A77">
        <w:rPr>
          <w:rFonts w:ascii="Times New Roman" w:hAnsi="Times New Roman" w:cs="Times New Roman"/>
          <w:sz w:val="28"/>
          <w:szCs w:val="28"/>
        </w:rPr>
        <w:t>14</w:t>
      </w:r>
      <w:r w:rsidR="00DF2F36">
        <w:rPr>
          <w:rFonts w:ascii="Times New Roman" w:hAnsi="Times New Roman" w:cs="Times New Roman"/>
          <w:sz w:val="28"/>
          <w:szCs w:val="28"/>
        </w:rPr>
        <w:t>»</w:t>
      </w:r>
      <w:r w:rsidRPr="00F05A77">
        <w:rPr>
          <w:rFonts w:ascii="Times New Roman" w:hAnsi="Times New Roman" w:cs="Times New Roman"/>
          <w:sz w:val="28"/>
          <w:szCs w:val="28"/>
        </w:rPr>
        <w:t>, предоставляемой Комитету финансов Управлением.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 xml:space="preserve">Структурные подразделения Комитета финансов, курирующие соответствующие направления расходов средств областного бюджета, главные распорядители средств осуществляют </w:t>
      </w:r>
      <w:proofErr w:type="gramStart"/>
      <w:r w:rsidRPr="00F05A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5A77">
        <w:rPr>
          <w:rFonts w:ascii="Times New Roman" w:hAnsi="Times New Roman" w:cs="Times New Roman"/>
          <w:sz w:val="28"/>
          <w:szCs w:val="28"/>
        </w:rPr>
        <w:t xml:space="preserve"> соответствием показателей утвержденной бюджетной росписи областного бюджета доведенным лимитам бюджетных обязательств и при необходимости вносят соответствующие изменения в установленном порядке.</w:t>
      </w:r>
    </w:p>
    <w:p w:rsidR="008D2E81" w:rsidRPr="00D15FEE" w:rsidRDefault="008D2E81" w:rsidP="00F05A77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05A77">
        <w:rPr>
          <w:rFonts w:ascii="Times New Roman" w:hAnsi="Times New Roman" w:cs="Times New Roman"/>
          <w:b w:val="0"/>
          <w:sz w:val="28"/>
          <w:szCs w:val="28"/>
        </w:rPr>
        <w:t xml:space="preserve">4.1. Порядок проведения операций по перечислению межбюджетных трансфертов из областного бюджета в местный бюджет, в </w:t>
      </w:r>
      <w:proofErr w:type="gramStart"/>
      <w:r w:rsidRPr="00F05A77">
        <w:rPr>
          <w:rFonts w:ascii="Times New Roman" w:hAnsi="Times New Roman" w:cs="Times New Roman"/>
          <w:b w:val="0"/>
          <w:sz w:val="28"/>
          <w:szCs w:val="28"/>
        </w:rPr>
        <w:t>целях</w:t>
      </w:r>
      <w:proofErr w:type="gramEnd"/>
      <w:r w:rsidRPr="00F05A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05A77">
        <w:rPr>
          <w:rFonts w:ascii="Times New Roman" w:hAnsi="Times New Roman" w:cs="Times New Roman"/>
          <w:b w:val="0"/>
          <w:sz w:val="28"/>
          <w:szCs w:val="28"/>
        </w:rPr>
        <w:t>софинансирования</w:t>
      </w:r>
      <w:proofErr w:type="spellEnd"/>
      <w:r w:rsidRPr="00F05A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F05A77">
        <w:rPr>
          <w:rFonts w:ascii="Times New Roman" w:hAnsi="Times New Roman" w:cs="Times New Roman"/>
          <w:b w:val="0"/>
          <w:sz w:val="28"/>
          <w:szCs w:val="28"/>
        </w:rPr>
        <w:t>которых</w:t>
      </w:r>
      <w:proofErr w:type="gramEnd"/>
      <w:r w:rsidRPr="00F05A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15FEE">
        <w:rPr>
          <w:rFonts w:ascii="Times New Roman" w:hAnsi="Times New Roman" w:cs="Times New Roman"/>
          <w:b w:val="0"/>
          <w:sz w:val="28"/>
          <w:szCs w:val="28"/>
        </w:rPr>
        <w:t>предоставляется субсидия</w:t>
      </w:r>
      <w:r w:rsidR="00C82DE9" w:rsidRPr="00C66A0B">
        <w:rPr>
          <w:rFonts w:ascii="Times New Roman" w:hAnsi="Times New Roman" w:cs="Times New Roman"/>
          <w:b w:val="0"/>
          <w:sz w:val="28"/>
          <w:szCs w:val="28"/>
        </w:rPr>
        <w:t>, иной межбюджетный трансферт</w:t>
      </w:r>
      <w:r w:rsidRPr="00C66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15FEE">
        <w:rPr>
          <w:rFonts w:ascii="Times New Roman" w:hAnsi="Times New Roman" w:cs="Times New Roman"/>
          <w:b w:val="0"/>
          <w:sz w:val="28"/>
          <w:szCs w:val="28"/>
        </w:rPr>
        <w:t>из федерального бюджета</w:t>
      </w:r>
      <w:r w:rsidR="00C1597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 xml:space="preserve">4.1.1. Операции по перечислению межбюджетных трансфертов в местный бюджет, предназначенных для </w:t>
      </w:r>
      <w:proofErr w:type="spellStart"/>
      <w:r w:rsidRPr="00F05A7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05A77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Ленинградской области, осуществляются посредством передачи Управлению полномочий получателя средств по их перечислению с открытием Лицевого счета с кодом </w:t>
      </w:r>
      <w:r w:rsidR="00DF2F36">
        <w:rPr>
          <w:rFonts w:ascii="Times New Roman" w:hAnsi="Times New Roman" w:cs="Times New Roman"/>
          <w:sz w:val="28"/>
          <w:szCs w:val="28"/>
        </w:rPr>
        <w:t>«</w:t>
      </w:r>
      <w:r w:rsidRPr="00F05A77">
        <w:rPr>
          <w:rFonts w:ascii="Times New Roman" w:hAnsi="Times New Roman" w:cs="Times New Roman"/>
          <w:sz w:val="28"/>
          <w:szCs w:val="28"/>
        </w:rPr>
        <w:t>14</w:t>
      </w:r>
      <w:r w:rsidR="00DF2F36">
        <w:rPr>
          <w:rFonts w:ascii="Times New Roman" w:hAnsi="Times New Roman" w:cs="Times New Roman"/>
          <w:sz w:val="28"/>
          <w:szCs w:val="28"/>
        </w:rPr>
        <w:t>»</w:t>
      </w:r>
      <w:r w:rsidRPr="00F05A77">
        <w:rPr>
          <w:rFonts w:ascii="Times New Roman" w:hAnsi="Times New Roman" w:cs="Times New Roman"/>
          <w:sz w:val="28"/>
          <w:szCs w:val="28"/>
        </w:rPr>
        <w:t xml:space="preserve"> на едином счете</w:t>
      </w:r>
      <w:r w:rsidR="00DF20A4" w:rsidRPr="00F05A77">
        <w:rPr>
          <w:rFonts w:ascii="Times New Roman" w:hAnsi="Times New Roman" w:cs="Times New Roman"/>
          <w:sz w:val="28"/>
          <w:szCs w:val="28"/>
        </w:rPr>
        <w:t xml:space="preserve"> областного бюджета</w:t>
      </w:r>
      <w:r w:rsidRPr="00F05A77">
        <w:rPr>
          <w:rFonts w:ascii="Times New Roman" w:hAnsi="Times New Roman" w:cs="Times New Roman"/>
          <w:sz w:val="28"/>
          <w:szCs w:val="28"/>
        </w:rPr>
        <w:t>.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 xml:space="preserve">4.1.2. Операции по доведению (изменению) объемов лимитов бюджетных обязательств и предельных объемов финансирования в целях </w:t>
      </w:r>
      <w:proofErr w:type="spellStart"/>
      <w:r w:rsidRPr="00F05A7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05A77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Ленинградской области отраж</w:t>
      </w:r>
      <w:r w:rsidR="00DF2F36">
        <w:rPr>
          <w:rFonts w:ascii="Times New Roman" w:hAnsi="Times New Roman" w:cs="Times New Roman"/>
          <w:sz w:val="28"/>
          <w:szCs w:val="28"/>
        </w:rPr>
        <w:t>аются на Лицевом счете с кодом «14»</w:t>
      </w:r>
      <w:r w:rsidRPr="00F05A77">
        <w:rPr>
          <w:rFonts w:ascii="Times New Roman" w:hAnsi="Times New Roman" w:cs="Times New Roman"/>
          <w:sz w:val="28"/>
          <w:szCs w:val="28"/>
        </w:rPr>
        <w:t xml:space="preserve"> на едином счете</w:t>
      </w:r>
      <w:r w:rsidR="00DF20A4" w:rsidRPr="00F05A77">
        <w:rPr>
          <w:rFonts w:ascii="Times New Roman" w:hAnsi="Times New Roman" w:cs="Times New Roman"/>
          <w:sz w:val="28"/>
          <w:szCs w:val="28"/>
        </w:rPr>
        <w:t xml:space="preserve"> областного бюджета</w:t>
      </w:r>
      <w:r w:rsidRPr="00F05A77">
        <w:rPr>
          <w:rFonts w:ascii="Times New Roman" w:hAnsi="Times New Roman" w:cs="Times New Roman"/>
          <w:sz w:val="28"/>
          <w:szCs w:val="28"/>
        </w:rPr>
        <w:t>.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в целях </w:t>
      </w:r>
      <w:proofErr w:type="spellStart"/>
      <w:r w:rsidRPr="00F05A7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05A77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Ленинградской области распределяются главным распорядителем средств посредством формирования в Информационной системе </w:t>
      </w:r>
      <w:r w:rsidR="00EF13FC" w:rsidRPr="00F05A77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DF2F36">
        <w:rPr>
          <w:rFonts w:ascii="Times New Roman" w:hAnsi="Times New Roman" w:cs="Times New Roman"/>
          <w:sz w:val="28"/>
          <w:szCs w:val="28"/>
        </w:rPr>
        <w:t>документа «Расходное расписание»</w:t>
      </w:r>
      <w:r w:rsidRPr="00F05A77">
        <w:rPr>
          <w:rFonts w:ascii="Times New Roman" w:hAnsi="Times New Roman" w:cs="Times New Roman"/>
          <w:sz w:val="28"/>
          <w:szCs w:val="28"/>
        </w:rPr>
        <w:t xml:space="preserve"> (далее - Расходное расписание) в пределах утвержденных ему годовых объемов бюджетных назначений.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 xml:space="preserve">Расходное расписание формируется главным распорядителем средств не позднее 3 рабочих дней </w:t>
      </w:r>
      <w:proofErr w:type="gramStart"/>
      <w:r w:rsidRPr="00F05A77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F05A77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межбюджетного трансферта местному бюджету.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Доведение лимитов бюджетных обязате</w:t>
      </w:r>
      <w:r w:rsidR="00DF2F36">
        <w:rPr>
          <w:rFonts w:ascii="Times New Roman" w:hAnsi="Times New Roman" w:cs="Times New Roman"/>
          <w:sz w:val="28"/>
          <w:szCs w:val="28"/>
        </w:rPr>
        <w:t>льств на лицевой счет с кодом «14»</w:t>
      </w:r>
      <w:r w:rsidRPr="00F05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A77">
        <w:rPr>
          <w:rFonts w:ascii="Times New Roman" w:hAnsi="Times New Roman" w:cs="Times New Roman"/>
          <w:sz w:val="28"/>
          <w:szCs w:val="28"/>
        </w:rPr>
        <w:t>осуществляется Комитетом финансов не позднее 2 рабочих дней с момента доведения в Информационной системе главными распорядителями средств Рас</w:t>
      </w:r>
      <w:r w:rsidR="00DF2F36">
        <w:rPr>
          <w:rFonts w:ascii="Times New Roman" w:hAnsi="Times New Roman" w:cs="Times New Roman"/>
          <w:sz w:val="28"/>
          <w:szCs w:val="28"/>
        </w:rPr>
        <w:t xml:space="preserve">ходного расписания до статуса </w:t>
      </w:r>
      <w:r w:rsidR="00EF13FC" w:rsidRPr="00F05A77">
        <w:rPr>
          <w:rFonts w:ascii="Times New Roman" w:hAnsi="Times New Roman" w:cs="Times New Roman"/>
          <w:sz w:val="28"/>
          <w:szCs w:val="28"/>
        </w:rPr>
        <w:t>«Ожидание подписи»</w:t>
      </w:r>
      <w:r w:rsidRPr="00F05A77">
        <w:rPr>
          <w:rFonts w:ascii="Times New Roman" w:hAnsi="Times New Roman" w:cs="Times New Roman"/>
          <w:sz w:val="28"/>
          <w:szCs w:val="28"/>
        </w:rPr>
        <w:t xml:space="preserve"> путем передачи в Управление посредством СУФД.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 xml:space="preserve">Предельные объемы финансирования формируются главным распорядителем средств в пределах доведенных объемов лимитов бюджетных обязательств в соответствии </w:t>
      </w:r>
      <w:proofErr w:type="gramStart"/>
      <w:r w:rsidRPr="00F05A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05A77">
        <w:rPr>
          <w:rFonts w:ascii="Times New Roman" w:hAnsi="Times New Roman" w:cs="Times New Roman"/>
          <w:sz w:val="28"/>
          <w:szCs w:val="28"/>
        </w:rPr>
        <w:t>: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показателями утвержденного кассового плана;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 xml:space="preserve">графиком перечисления, указанным в соглашении о предоставлении Целевых </w:t>
      </w:r>
      <w:r w:rsidRPr="00F05A77">
        <w:rPr>
          <w:rFonts w:ascii="Times New Roman" w:hAnsi="Times New Roman" w:cs="Times New Roman"/>
          <w:sz w:val="28"/>
          <w:szCs w:val="28"/>
        </w:rPr>
        <w:lastRenderedPageBreak/>
        <w:t>средств федерального бюджета, заключенном между главным распорядителем средств и муниципальным образованием Ленинградской области;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потребностью муниципального образования Ленинградской области оплаты денежных обязательств в рамках принятых получателями средств местных бюджетов бюджетных обязательств.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 xml:space="preserve">Главный распорядитель средств формирует в Информационной системе </w:t>
      </w:r>
      <w:r w:rsidR="00EF13FC" w:rsidRPr="00F05A77">
        <w:rPr>
          <w:rFonts w:ascii="Times New Roman" w:hAnsi="Times New Roman" w:cs="Times New Roman"/>
          <w:sz w:val="28"/>
          <w:szCs w:val="28"/>
        </w:rPr>
        <w:t>э</w:t>
      </w:r>
      <w:r w:rsidR="00DF2F36">
        <w:rPr>
          <w:rFonts w:ascii="Times New Roman" w:hAnsi="Times New Roman" w:cs="Times New Roman"/>
          <w:sz w:val="28"/>
          <w:szCs w:val="28"/>
        </w:rPr>
        <w:t>лектронный документ «</w:t>
      </w:r>
      <w:r w:rsidRPr="00F05A77">
        <w:rPr>
          <w:rFonts w:ascii="Times New Roman" w:hAnsi="Times New Roman" w:cs="Times New Roman"/>
          <w:sz w:val="28"/>
          <w:szCs w:val="28"/>
        </w:rPr>
        <w:t>Заявка на финансирование</w:t>
      </w:r>
      <w:r w:rsidR="00DF2F36">
        <w:rPr>
          <w:rFonts w:ascii="Times New Roman" w:hAnsi="Times New Roman" w:cs="Times New Roman"/>
          <w:sz w:val="28"/>
          <w:szCs w:val="28"/>
        </w:rPr>
        <w:t>»</w:t>
      </w:r>
      <w:r w:rsidRPr="00F05A77">
        <w:rPr>
          <w:rFonts w:ascii="Times New Roman" w:hAnsi="Times New Roman" w:cs="Times New Roman"/>
          <w:sz w:val="28"/>
          <w:szCs w:val="28"/>
        </w:rPr>
        <w:t xml:space="preserve"> (далее - Заявка на финанс</w:t>
      </w:r>
      <w:r w:rsidR="00DF2F36">
        <w:rPr>
          <w:rFonts w:ascii="Times New Roman" w:hAnsi="Times New Roman" w:cs="Times New Roman"/>
          <w:sz w:val="28"/>
          <w:szCs w:val="28"/>
        </w:rPr>
        <w:t>ирование) и доводит до статуса «</w:t>
      </w:r>
      <w:r w:rsidRPr="00F05A77">
        <w:rPr>
          <w:rFonts w:ascii="Times New Roman" w:hAnsi="Times New Roman" w:cs="Times New Roman"/>
          <w:sz w:val="28"/>
          <w:szCs w:val="28"/>
        </w:rPr>
        <w:t>Подготов</w:t>
      </w:r>
      <w:r w:rsidR="00DF2F36">
        <w:rPr>
          <w:rFonts w:ascii="Times New Roman" w:hAnsi="Times New Roman" w:cs="Times New Roman"/>
          <w:sz w:val="28"/>
          <w:szCs w:val="28"/>
        </w:rPr>
        <w:t>лен»</w:t>
      </w:r>
      <w:r w:rsidRPr="00F05A77">
        <w:rPr>
          <w:rFonts w:ascii="Times New Roman" w:hAnsi="Times New Roman" w:cs="Times New Roman"/>
          <w:sz w:val="28"/>
          <w:szCs w:val="28"/>
        </w:rPr>
        <w:t xml:space="preserve"> для последующего формирования </w:t>
      </w:r>
      <w:r w:rsidR="00C15973">
        <w:rPr>
          <w:rFonts w:ascii="Times New Roman" w:hAnsi="Times New Roman" w:cs="Times New Roman"/>
          <w:sz w:val="28"/>
          <w:szCs w:val="28"/>
        </w:rPr>
        <w:t xml:space="preserve">ответственным сотрудником Комитета финансов </w:t>
      </w:r>
      <w:r w:rsidRPr="00F05A77">
        <w:rPr>
          <w:rFonts w:ascii="Times New Roman" w:hAnsi="Times New Roman" w:cs="Times New Roman"/>
          <w:sz w:val="28"/>
          <w:szCs w:val="28"/>
        </w:rPr>
        <w:t>Расходного расписания с учетом следующих особенностей: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 xml:space="preserve">- в сумме, рассчитанной с учетом требований </w:t>
      </w:r>
      <w:r w:rsidR="00D83B53" w:rsidRPr="00F05A77">
        <w:rPr>
          <w:rFonts w:ascii="Times New Roman" w:hAnsi="Times New Roman" w:cs="Times New Roman"/>
          <w:sz w:val="28"/>
          <w:szCs w:val="28"/>
        </w:rPr>
        <w:t xml:space="preserve">5-8 абзацев </w:t>
      </w:r>
      <w:r w:rsidRPr="00F05A77">
        <w:rPr>
          <w:rFonts w:ascii="Times New Roman" w:hAnsi="Times New Roman" w:cs="Times New Roman"/>
          <w:sz w:val="28"/>
          <w:szCs w:val="28"/>
        </w:rPr>
        <w:t>настоящего пункта;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- с указанием Кода цели и суммы по соответствующему источнику средств.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Одному Коду цели должен соответствовать только один код бюджетной классификации расходов областного бюджета.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 xml:space="preserve">Не позднее 2 рабочих дней после проведения в установленном порядке </w:t>
      </w:r>
      <w:proofErr w:type="gramStart"/>
      <w:r w:rsidRPr="00F05A77">
        <w:rPr>
          <w:rFonts w:ascii="Times New Roman" w:hAnsi="Times New Roman" w:cs="Times New Roman"/>
          <w:sz w:val="28"/>
          <w:szCs w:val="28"/>
        </w:rPr>
        <w:t>процедуры санкционирования оплаты денежных обязательств Заявки</w:t>
      </w:r>
      <w:proofErr w:type="gramEnd"/>
      <w:r w:rsidRPr="00F05A77">
        <w:rPr>
          <w:rFonts w:ascii="Times New Roman" w:hAnsi="Times New Roman" w:cs="Times New Roman"/>
          <w:sz w:val="28"/>
          <w:szCs w:val="28"/>
        </w:rPr>
        <w:t xml:space="preserve"> на финансирование Комитет финансов доводит предельные объемы финансир</w:t>
      </w:r>
      <w:r w:rsidR="00DF2F36">
        <w:rPr>
          <w:rFonts w:ascii="Times New Roman" w:hAnsi="Times New Roman" w:cs="Times New Roman"/>
          <w:sz w:val="28"/>
          <w:szCs w:val="28"/>
        </w:rPr>
        <w:t>ования на лицевой счет с кодом «14»</w:t>
      </w:r>
      <w:r w:rsidRPr="00F05A77">
        <w:rPr>
          <w:rFonts w:ascii="Times New Roman" w:hAnsi="Times New Roman" w:cs="Times New Roman"/>
          <w:sz w:val="28"/>
          <w:szCs w:val="28"/>
        </w:rPr>
        <w:t xml:space="preserve"> путем передачи посредством СУФД в Управление сформированного в Информационной системе Расходного расписания.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5A77">
        <w:rPr>
          <w:rFonts w:ascii="Times New Roman" w:hAnsi="Times New Roman" w:cs="Times New Roman"/>
          <w:sz w:val="28"/>
          <w:szCs w:val="28"/>
        </w:rPr>
        <w:t>Отзыв неиспользованных предельных объемов финансирования осуществляется по мере необходимости (но не реже одного раза в квартал)</w:t>
      </w:r>
      <w:r w:rsidR="008176FD">
        <w:rPr>
          <w:rFonts w:ascii="Times New Roman" w:hAnsi="Times New Roman" w:cs="Times New Roman"/>
          <w:sz w:val="28"/>
          <w:szCs w:val="28"/>
        </w:rPr>
        <w:t>, для этого</w:t>
      </w:r>
      <w:r w:rsidRPr="00F05A77">
        <w:rPr>
          <w:rFonts w:ascii="Times New Roman" w:hAnsi="Times New Roman" w:cs="Times New Roman"/>
          <w:sz w:val="28"/>
          <w:szCs w:val="28"/>
        </w:rPr>
        <w:t xml:space="preserve"> главны</w:t>
      </w:r>
      <w:r w:rsidR="008176FD">
        <w:rPr>
          <w:rFonts w:ascii="Times New Roman" w:hAnsi="Times New Roman" w:cs="Times New Roman"/>
          <w:sz w:val="28"/>
          <w:szCs w:val="28"/>
        </w:rPr>
        <w:t>й</w:t>
      </w:r>
      <w:r w:rsidRPr="00F05A77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8176FD">
        <w:rPr>
          <w:rFonts w:ascii="Times New Roman" w:hAnsi="Times New Roman" w:cs="Times New Roman"/>
          <w:sz w:val="28"/>
          <w:szCs w:val="28"/>
        </w:rPr>
        <w:t>ь</w:t>
      </w:r>
      <w:r w:rsidRPr="00F05A77">
        <w:rPr>
          <w:rFonts w:ascii="Times New Roman" w:hAnsi="Times New Roman" w:cs="Times New Roman"/>
          <w:sz w:val="28"/>
          <w:szCs w:val="28"/>
        </w:rPr>
        <w:t xml:space="preserve"> средств формир</w:t>
      </w:r>
      <w:r w:rsidR="008176FD">
        <w:rPr>
          <w:rFonts w:ascii="Times New Roman" w:hAnsi="Times New Roman" w:cs="Times New Roman"/>
          <w:sz w:val="28"/>
          <w:szCs w:val="28"/>
        </w:rPr>
        <w:t>ует</w:t>
      </w:r>
      <w:r w:rsidRPr="00F05A77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8176FD">
        <w:rPr>
          <w:rFonts w:ascii="Times New Roman" w:hAnsi="Times New Roman" w:cs="Times New Roman"/>
          <w:sz w:val="28"/>
          <w:szCs w:val="28"/>
        </w:rPr>
        <w:t>у</w:t>
      </w:r>
      <w:r w:rsidRPr="00F05A77">
        <w:rPr>
          <w:rFonts w:ascii="Times New Roman" w:hAnsi="Times New Roman" w:cs="Times New Roman"/>
          <w:sz w:val="28"/>
          <w:szCs w:val="28"/>
        </w:rPr>
        <w:t xml:space="preserve"> на финансирование на отрицательную сумму неиспользованных предельных объемов финансирования</w:t>
      </w:r>
      <w:r w:rsidR="008176FD">
        <w:rPr>
          <w:rFonts w:ascii="Times New Roman" w:hAnsi="Times New Roman" w:cs="Times New Roman"/>
          <w:sz w:val="28"/>
          <w:szCs w:val="28"/>
        </w:rPr>
        <w:t xml:space="preserve">, затем после проведения процедуры санкционирования </w:t>
      </w:r>
      <w:r w:rsidR="00C15973">
        <w:rPr>
          <w:rFonts w:ascii="Times New Roman" w:hAnsi="Times New Roman" w:cs="Times New Roman"/>
          <w:sz w:val="28"/>
          <w:szCs w:val="28"/>
        </w:rPr>
        <w:t>Заявки на финансирование</w:t>
      </w:r>
      <w:r w:rsidR="008176FD">
        <w:rPr>
          <w:rFonts w:ascii="Times New Roman" w:hAnsi="Times New Roman" w:cs="Times New Roman"/>
          <w:sz w:val="28"/>
          <w:szCs w:val="28"/>
        </w:rPr>
        <w:t xml:space="preserve"> Комитет финансов осуществляет отзыв неиспользованных предельных объемов финансирования с лицевого счета с кодом «14» путем передачи </w:t>
      </w:r>
      <w:r w:rsidR="00C15973">
        <w:rPr>
          <w:rFonts w:ascii="Times New Roman" w:hAnsi="Times New Roman" w:cs="Times New Roman"/>
          <w:sz w:val="28"/>
          <w:szCs w:val="28"/>
        </w:rPr>
        <w:t>посредством СУФД в Управление</w:t>
      </w:r>
      <w:proofErr w:type="gramEnd"/>
      <w:r w:rsidR="00C15973">
        <w:rPr>
          <w:rFonts w:ascii="Times New Roman" w:hAnsi="Times New Roman" w:cs="Times New Roman"/>
          <w:sz w:val="28"/>
          <w:szCs w:val="28"/>
        </w:rPr>
        <w:t xml:space="preserve"> сформированного в Информационной системе Расходного расписания</w:t>
      </w:r>
      <w:r w:rsidRPr="00F05A77">
        <w:rPr>
          <w:rFonts w:ascii="Times New Roman" w:hAnsi="Times New Roman" w:cs="Times New Roman"/>
          <w:sz w:val="28"/>
          <w:szCs w:val="28"/>
        </w:rPr>
        <w:t>.</w:t>
      </w:r>
    </w:p>
    <w:p w:rsidR="008D2E81" w:rsidRPr="00F05A77" w:rsidRDefault="008D2E81" w:rsidP="00F05A77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05A77">
        <w:rPr>
          <w:rFonts w:ascii="Times New Roman" w:hAnsi="Times New Roman" w:cs="Times New Roman"/>
          <w:b w:val="0"/>
          <w:sz w:val="28"/>
          <w:szCs w:val="28"/>
        </w:rPr>
        <w:t xml:space="preserve">4.2. Порядок проведения </w:t>
      </w:r>
      <w:r w:rsidR="00DF20A4" w:rsidRPr="00F05A77">
        <w:rPr>
          <w:rFonts w:ascii="Times New Roman" w:hAnsi="Times New Roman" w:cs="Times New Roman"/>
          <w:b w:val="0"/>
          <w:sz w:val="28"/>
          <w:szCs w:val="28"/>
        </w:rPr>
        <w:t xml:space="preserve">перечислений по расходам </w:t>
      </w:r>
      <w:r w:rsidRPr="00F05A77">
        <w:rPr>
          <w:rFonts w:ascii="Times New Roman" w:hAnsi="Times New Roman" w:cs="Times New Roman"/>
          <w:b w:val="0"/>
          <w:sz w:val="28"/>
          <w:szCs w:val="28"/>
        </w:rPr>
        <w:t xml:space="preserve"> областного бюджета, источником которых являются субвенции, предоставляемые из федерального бюджета</w:t>
      </w:r>
      <w:r w:rsidR="00C1597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 xml:space="preserve">Заявка на расход формируется в соответствии с </w:t>
      </w:r>
      <w:hyperlink w:anchor="P72" w:history="1">
        <w:r w:rsidRPr="00F05A77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F05A77">
        <w:rPr>
          <w:rFonts w:ascii="Times New Roman" w:hAnsi="Times New Roman" w:cs="Times New Roman"/>
          <w:sz w:val="28"/>
          <w:szCs w:val="28"/>
        </w:rPr>
        <w:t xml:space="preserve"> настоящего порядка с обязательным указанием Кода цели и суммы по соответствующему источнику средств.</w:t>
      </w:r>
    </w:p>
    <w:p w:rsidR="008D2E81" w:rsidRPr="00F05A77" w:rsidRDefault="008D2E81" w:rsidP="00F05A77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5" w:name="P144"/>
      <w:bookmarkEnd w:id="5"/>
      <w:r w:rsidRPr="00F05A77">
        <w:rPr>
          <w:rFonts w:ascii="Times New Roman" w:hAnsi="Times New Roman" w:cs="Times New Roman"/>
          <w:b w:val="0"/>
          <w:sz w:val="28"/>
          <w:szCs w:val="28"/>
        </w:rPr>
        <w:t xml:space="preserve">4.3. Порядок проведения </w:t>
      </w:r>
      <w:r w:rsidR="00DF20A4" w:rsidRPr="00F05A77">
        <w:rPr>
          <w:rFonts w:ascii="Times New Roman" w:hAnsi="Times New Roman" w:cs="Times New Roman"/>
          <w:b w:val="0"/>
          <w:sz w:val="28"/>
          <w:szCs w:val="28"/>
        </w:rPr>
        <w:t xml:space="preserve"> перечислений по расходам </w:t>
      </w:r>
      <w:r w:rsidRPr="00F05A77">
        <w:rPr>
          <w:rFonts w:ascii="Times New Roman" w:hAnsi="Times New Roman" w:cs="Times New Roman"/>
          <w:b w:val="0"/>
          <w:sz w:val="28"/>
          <w:szCs w:val="28"/>
        </w:rPr>
        <w:t xml:space="preserve">областного бюджета, источником которых являются субсидии, </w:t>
      </w:r>
      <w:r w:rsidR="00C15973" w:rsidRPr="00C15973">
        <w:rPr>
          <w:rFonts w:ascii="Times New Roman" w:hAnsi="Times New Roman" w:cs="Times New Roman"/>
          <w:b w:val="0"/>
          <w:sz w:val="28"/>
          <w:szCs w:val="28"/>
        </w:rPr>
        <w:t>иные межбюджетные трансферты</w:t>
      </w:r>
      <w:r w:rsidR="00C15973">
        <w:rPr>
          <w:rFonts w:ascii="Times New Roman" w:hAnsi="Times New Roman" w:cs="Times New Roman"/>
          <w:b w:val="0"/>
          <w:sz w:val="28"/>
          <w:szCs w:val="28"/>
        </w:rPr>
        <w:t>,</w:t>
      </w:r>
      <w:r w:rsidR="00C15973" w:rsidRPr="00C159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05A77">
        <w:rPr>
          <w:rFonts w:ascii="Times New Roman" w:hAnsi="Times New Roman" w:cs="Times New Roman"/>
          <w:b w:val="0"/>
          <w:sz w:val="28"/>
          <w:szCs w:val="28"/>
        </w:rPr>
        <w:t>предоставляемые из федерального бюджета</w:t>
      </w:r>
      <w:r w:rsidR="00C1597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 xml:space="preserve">При перечислении Целевых средств федерального бюджета в порядке </w:t>
      </w:r>
      <w:proofErr w:type="spellStart"/>
      <w:r w:rsidRPr="00F05A7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05A77">
        <w:rPr>
          <w:rFonts w:ascii="Times New Roman" w:hAnsi="Times New Roman" w:cs="Times New Roman"/>
          <w:sz w:val="28"/>
          <w:szCs w:val="28"/>
        </w:rPr>
        <w:t xml:space="preserve"> расходов Заявка на расход формируется в соответствии с </w:t>
      </w:r>
      <w:hyperlink w:anchor="P72" w:history="1">
        <w:r w:rsidRPr="00F05A77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F05A77">
        <w:rPr>
          <w:rFonts w:ascii="Times New Roman" w:hAnsi="Times New Roman" w:cs="Times New Roman"/>
          <w:sz w:val="28"/>
          <w:szCs w:val="28"/>
        </w:rPr>
        <w:t xml:space="preserve"> настоящего порядка с указанием Кода цели, суммы по соответствующему источнику средств.</w:t>
      </w:r>
    </w:p>
    <w:p w:rsidR="008D2E81" w:rsidRPr="00F05A77" w:rsidRDefault="006C0BA9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«Назначение платежа»</w:t>
      </w:r>
      <w:r w:rsidR="008D2E81" w:rsidRPr="00F05A77">
        <w:rPr>
          <w:rFonts w:ascii="Times New Roman" w:hAnsi="Times New Roman" w:cs="Times New Roman"/>
          <w:sz w:val="28"/>
          <w:szCs w:val="28"/>
        </w:rPr>
        <w:t xml:space="preserve"> Заявки на расход дополнительно указывается информация в соответствии с требованиями действующего федерального законодательства по предоставлению средств из федерального бюджета.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 xml:space="preserve">Заявки на расход, прошедшие процедуру санкционирования оплаты денежных </w:t>
      </w:r>
      <w:r w:rsidRPr="00F05A77">
        <w:rPr>
          <w:rFonts w:ascii="Times New Roman" w:hAnsi="Times New Roman" w:cs="Times New Roman"/>
          <w:sz w:val="28"/>
          <w:szCs w:val="28"/>
        </w:rPr>
        <w:lastRenderedPageBreak/>
        <w:t>обязательств, включаются главным распорядителем средств, распорядителем средств посредством Информационной системы в Распорядительную заявку по каждому коду цели отдел</w:t>
      </w:r>
      <w:r w:rsidR="006C0BA9">
        <w:rPr>
          <w:rFonts w:ascii="Times New Roman" w:hAnsi="Times New Roman" w:cs="Times New Roman"/>
          <w:sz w:val="28"/>
          <w:szCs w:val="28"/>
        </w:rPr>
        <w:t>ьно и обрабатываются до статуса «Нет финансирования»</w:t>
      </w:r>
      <w:r w:rsidRPr="00F05A77">
        <w:rPr>
          <w:rFonts w:ascii="Times New Roman" w:hAnsi="Times New Roman" w:cs="Times New Roman"/>
          <w:sz w:val="28"/>
          <w:szCs w:val="28"/>
        </w:rPr>
        <w:t>.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Распорядительные заявки распорядителей сре</w:t>
      </w:r>
      <w:proofErr w:type="gramStart"/>
      <w:r w:rsidRPr="00F05A77">
        <w:rPr>
          <w:rFonts w:ascii="Times New Roman" w:hAnsi="Times New Roman" w:cs="Times New Roman"/>
          <w:sz w:val="28"/>
          <w:szCs w:val="28"/>
        </w:rPr>
        <w:t>дств вкл</w:t>
      </w:r>
      <w:proofErr w:type="gramEnd"/>
      <w:r w:rsidRPr="00F05A77">
        <w:rPr>
          <w:rFonts w:ascii="Times New Roman" w:hAnsi="Times New Roman" w:cs="Times New Roman"/>
          <w:sz w:val="28"/>
          <w:szCs w:val="28"/>
        </w:rPr>
        <w:t xml:space="preserve">ючаются главным распорядителем средств в Распорядительную заявку главного распорядителя </w:t>
      </w:r>
      <w:r w:rsidR="006C0BA9">
        <w:rPr>
          <w:rFonts w:ascii="Times New Roman" w:hAnsi="Times New Roman" w:cs="Times New Roman"/>
          <w:sz w:val="28"/>
          <w:szCs w:val="28"/>
        </w:rPr>
        <w:t>средств и доводятся до статуса «</w:t>
      </w:r>
      <w:r w:rsidRPr="00F05A77">
        <w:rPr>
          <w:rFonts w:ascii="Times New Roman" w:hAnsi="Times New Roman" w:cs="Times New Roman"/>
          <w:sz w:val="28"/>
          <w:szCs w:val="28"/>
        </w:rPr>
        <w:t>Нет финансирования</w:t>
      </w:r>
      <w:r w:rsidR="006C0BA9">
        <w:rPr>
          <w:rFonts w:ascii="Times New Roman" w:hAnsi="Times New Roman" w:cs="Times New Roman"/>
          <w:sz w:val="28"/>
          <w:szCs w:val="28"/>
        </w:rPr>
        <w:t>»</w:t>
      </w:r>
      <w:r w:rsidRPr="00F05A77">
        <w:rPr>
          <w:rFonts w:ascii="Times New Roman" w:hAnsi="Times New Roman" w:cs="Times New Roman"/>
          <w:sz w:val="28"/>
          <w:szCs w:val="28"/>
        </w:rPr>
        <w:t>.</w:t>
      </w:r>
    </w:p>
    <w:p w:rsidR="008D2E81" w:rsidRPr="00F05A77" w:rsidRDefault="00C15973" w:rsidP="00F05A77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hyperlink r:id="rId11" w:history="1">
        <w:r w:rsidRPr="00F05A77">
          <w:rPr>
            <w:rFonts w:ascii="Times New Roman" w:hAnsi="Times New Roman" w:cs="Times New Roman"/>
            <w:b w:val="0"/>
            <w:sz w:val="28"/>
            <w:szCs w:val="28"/>
          </w:rPr>
          <w:t>4.</w:t>
        </w:r>
        <w:r>
          <w:rPr>
            <w:rFonts w:ascii="Times New Roman" w:hAnsi="Times New Roman" w:cs="Times New Roman"/>
            <w:b w:val="0"/>
            <w:sz w:val="28"/>
            <w:szCs w:val="28"/>
          </w:rPr>
          <w:t>4</w:t>
        </w:r>
      </w:hyperlink>
      <w:r w:rsidR="008D2E81" w:rsidRPr="00F05A77">
        <w:rPr>
          <w:rFonts w:ascii="Times New Roman" w:hAnsi="Times New Roman" w:cs="Times New Roman"/>
          <w:b w:val="0"/>
          <w:sz w:val="28"/>
          <w:szCs w:val="28"/>
        </w:rPr>
        <w:t>. Порядок формирования и представления Комитетом финансов в Управление документов при перечислении средств из областного бюджета, источником которых являются Целевые средства федерального бюджета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Ответственный исполнитель отдела операционного обслуживания и кассового планирования на основании Рас</w:t>
      </w:r>
      <w:r w:rsidR="006C0BA9">
        <w:rPr>
          <w:rFonts w:ascii="Times New Roman" w:hAnsi="Times New Roman" w:cs="Times New Roman"/>
          <w:sz w:val="28"/>
          <w:szCs w:val="28"/>
        </w:rPr>
        <w:t>порядительных заявок в статусе «</w:t>
      </w:r>
      <w:r w:rsidRPr="00F05A77">
        <w:rPr>
          <w:rFonts w:ascii="Times New Roman" w:hAnsi="Times New Roman" w:cs="Times New Roman"/>
          <w:sz w:val="28"/>
          <w:szCs w:val="28"/>
        </w:rPr>
        <w:t>Нет финансирования</w:t>
      </w:r>
      <w:r w:rsidR="006C0BA9">
        <w:rPr>
          <w:rFonts w:ascii="Times New Roman" w:hAnsi="Times New Roman" w:cs="Times New Roman"/>
          <w:sz w:val="28"/>
          <w:szCs w:val="28"/>
        </w:rPr>
        <w:t xml:space="preserve">» </w:t>
      </w:r>
      <w:r w:rsidRPr="00F05A77">
        <w:rPr>
          <w:rFonts w:ascii="Times New Roman" w:hAnsi="Times New Roman" w:cs="Times New Roman"/>
          <w:sz w:val="28"/>
          <w:szCs w:val="28"/>
        </w:rPr>
        <w:t xml:space="preserve"> либо Заявок на расход прямых получа</w:t>
      </w:r>
      <w:r w:rsidR="006C0BA9">
        <w:rPr>
          <w:rFonts w:ascii="Times New Roman" w:hAnsi="Times New Roman" w:cs="Times New Roman"/>
          <w:sz w:val="28"/>
          <w:szCs w:val="28"/>
        </w:rPr>
        <w:t>телей сре</w:t>
      </w:r>
      <w:proofErr w:type="gramStart"/>
      <w:r w:rsidR="006C0BA9">
        <w:rPr>
          <w:rFonts w:ascii="Times New Roman" w:hAnsi="Times New Roman" w:cs="Times New Roman"/>
          <w:sz w:val="28"/>
          <w:szCs w:val="28"/>
        </w:rPr>
        <w:t>дств в ст</w:t>
      </w:r>
      <w:proofErr w:type="gramEnd"/>
      <w:r w:rsidR="006C0BA9">
        <w:rPr>
          <w:rFonts w:ascii="Times New Roman" w:hAnsi="Times New Roman" w:cs="Times New Roman"/>
          <w:sz w:val="28"/>
          <w:szCs w:val="28"/>
        </w:rPr>
        <w:t>атусе «</w:t>
      </w:r>
      <w:r w:rsidRPr="00F05A77">
        <w:rPr>
          <w:rFonts w:ascii="Times New Roman" w:hAnsi="Times New Roman" w:cs="Times New Roman"/>
          <w:sz w:val="28"/>
          <w:szCs w:val="28"/>
        </w:rPr>
        <w:t>Нет финансирования</w:t>
      </w:r>
      <w:r w:rsidR="006C0BA9">
        <w:rPr>
          <w:rFonts w:ascii="Times New Roman" w:hAnsi="Times New Roman" w:cs="Times New Roman"/>
          <w:sz w:val="28"/>
          <w:szCs w:val="28"/>
        </w:rPr>
        <w:t>»</w:t>
      </w:r>
      <w:r w:rsidRPr="00F05A77">
        <w:rPr>
          <w:rFonts w:ascii="Times New Roman" w:hAnsi="Times New Roman" w:cs="Times New Roman"/>
          <w:sz w:val="28"/>
          <w:szCs w:val="28"/>
        </w:rPr>
        <w:t xml:space="preserve">, сформированных в соответствии с требованиями </w:t>
      </w:r>
      <w:hyperlink w:anchor="P72" w:history="1">
        <w:r w:rsidRPr="00F05A77">
          <w:rPr>
            <w:rFonts w:ascii="Times New Roman" w:hAnsi="Times New Roman" w:cs="Times New Roman"/>
            <w:sz w:val="28"/>
            <w:szCs w:val="28"/>
          </w:rPr>
          <w:t>пунктов 2.1</w:t>
        </w:r>
      </w:hyperlink>
      <w:r w:rsidRPr="00F05A7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9" w:history="1">
        <w:r w:rsidRPr="00F05A77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F05A77">
        <w:rPr>
          <w:rFonts w:ascii="Times New Roman" w:hAnsi="Times New Roman" w:cs="Times New Roman"/>
          <w:sz w:val="28"/>
          <w:szCs w:val="28"/>
        </w:rPr>
        <w:t xml:space="preserve">, осуществляет действия в соответствии с </w:t>
      </w:r>
      <w:hyperlink w:anchor="P87" w:history="1">
        <w:r w:rsidRPr="00F05A77">
          <w:rPr>
            <w:rFonts w:ascii="Times New Roman" w:hAnsi="Times New Roman" w:cs="Times New Roman"/>
            <w:sz w:val="28"/>
            <w:szCs w:val="28"/>
          </w:rPr>
          <w:t>пунктом 2.4</w:t>
        </w:r>
      </w:hyperlink>
      <w:r w:rsidRPr="00F05A77">
        <w:rPr>
          <w:rFonts w:ascii="Times New Roman" w:hAnsi="Times New Roman" w:cs="Times New Roman"/>
          <w:sz w:val="28"/>
          <w:szCs w:val="28"/>
        </w:rPr>
        <w:t xml:space="preserve"> с учетом следующих особенностей: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- по каждому Коду цели формируется отдельное Распоряжение на перечисление средств с единого счета</w:t>
      </w:r>
      <w:r w:rsidR="00964B51" w:rsidRPr="00F05A77">
        <w:rPr>
          <w:rFonts w:ascii="Times New Roman" w:hAnsi="Times New Roman" w:cs="Times New Roman"/>
          <w:sz w:val="28"/>
          <w:szCs w:val="28"/>
        </w:rPr>
        <w:t xml:space="preserve"> областного бюджета</w:t>
      </w:r>
      <w:r w:rsidRPr="00F05A77">
        <w:rPr>
          <w:rFonts w:ascii="Times New Roman" w:hAnsi="Times New Roman" w:cs="Times New Roman"/>
          <w:sz w:val="28"/>
          <w:szCs w:val="28"/>
        </w:rPr>
        <w:t>;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- при перечислении денежных сре</w:t>
      </w:r>
      <w:proofErr w:type="gramStart"/>
      <w:r w:rsidRPr="00F05A77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F05A77">
        <w:rPr>
          <w:rFonts w:ascii="Times New Roman" w:hAnsi="Times New Roman" w:cs="Times New Roman"/>
          <w:sz w:val="28"/>
          <w:szCs w:val="28"/>
        </w:rPr>
        <w:t xml:space="preserve">амках исполнения денежных обязательств получателей средств, в целях </w:t>
      </w:r>
      <w:proofErr w:type="spellStart"/>
      <w:r w:rsidRPr="00F05A7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05A77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 и иной межбюджетный трансферт из федерального бюджета, в целях санкционирования оплаты денежных обязательств в Управление представляются платежные и иные документы в соответствии с требованиями, установленными порядками </w:t>
      </w:r>
      <w:r w:rsidR="00BD6C6B" w:rsidRPr="00BD6C6B">
        <w:rPr>
          <w:rFonts w:ascii="Times New Roman" w:hAnsi="Times New Roman" w:cs="Times New Roman"/>
          <w:sz w:val="28"/>
          <w:szCs w:val="28"/>
        </w:rPr>
        <w:t>Министерств</w:t>
      </w:r>
      <w:r w:rsidR="00BD6C6B">
        <w:rPr>
          <w:rFonts w:ascii="Times New Roman" w:hAnsi="Times New Roman" w:cs="Times New Roman"/>
          <w:sz w:val="28"/>
          <w:szCs w:val="28"/>
        </w:rPr>
        <w:t>а</w:t>
      </w:r>
      <w:r w:rsidR="00BD6C6B" w:rsidRPr="00BD6C6B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  и Федеральн</w:t>
      </w:r>
      <w:r w:rsidR="00BD6C6B">
        <w:rPr>
          <w:rFonts w:ascii="Times New Roman" w:hAnsi="Times New Roman" w:cs="Times New Roman"/>
          <w:sz w:val="28"/>
          <w:szCs w:val="28"/>
        </w:rPr>
        <w:t xml:space="preserve">ого </w:t>
      </w:r>
      <w:r w:rsidR="00BD6C6B" w:rsidRPr="00BD6C6B">
        <w:rPr>
          <w:rFonts w:ascii="Times New Roman" w:hAnsi="Times New Roman" w:cs="Times New Roman"/>
          <w:sz w:val="28"/>
          <w:szCs w:val="28"/>
        </w:rPr>
        <w:t>казначейств</w:t>
      </w:r>
      <w:r w:rsidR="009462C5">
        <w:rPr>
          <w:rFonts w:ascii="Times New Roman" w:hAnsi="Times New Roman" w:cs="Times New Roman"/>
          <w:sz w:val="28"/>
          <w:szCs w:val="28"/>
        </w:rPr>
        <w:t>а</w:t>
      </w:r>
      <w:r w:rsidRPr="00F05A77">
        <w:rPr>
          <w:rFonts w:ascii="Times New Roman" w:hAnsi="Times New Roman" w:cs="Times New Roman"/>
          <w:sz w:val="28"/>
          <w:szCs w:val="28"/>
        </w:rPr>
        <w:t>.</w:t>
      </w:r>
    </w:p>
    <w:p w:rsidR="008D2E81" w:rsidRPr="00F05A77" w:rsidRDefault="00C66A0B" w:rsidP="00F05A7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D2E81" w:rsidRPr="00F05A77">
          <w:rPr>
            <w:rFonts w:ascii="Times New Roman" w:hAnsi="Times New Roman" w:cs="Times New Roman"/>
            <w:sz w:val="28"/>
            <w:szCs w:val="28"/>
          </w:rPr>
          <w:t>4.6</w:t>
        </w:r>
      </w:hyperlink>
      <w:r w:rsidR="008D2E81" w:rsidRPr="00F05A77">
        <w:rPr>
          <w:rFonts w:ascii="Times New Roman" w:hAnsi="Times New Roman" w:cs="Times New Roman"/>
          <w:sz w:val="28"/>
          <w:szCs w:val="28"/>
        </w:rPr>
        <w:t xml:space="preserve">. Целевые средства федерального бюджета зачисляются Управлением в областной бюджет путем подкрепления суммы, необходимой для оплаты денежных обязательств получателей средств, в соответствии с порядком, установленным </w:t>
      </w:r>
      <w:r w:rsidR="00BD6C6B" w:rsidRPr="00BD6C6B">
        <w:rPr>
          <w:rFonts w:ascii="Times New Roman" w:hAnsi="Times New Roman" w:cs="Times New Roman"/>
          <w:sz w:val="28"/>
          <w:szCs w:val="28"/>
        </w:rPr>
        <w:t>Министерств</w:t>
      </w:r>
      <w:r w:rsidR="00BD6C6B">
        <w:rPr>
          <w:rFonts w:ascii="Times New Roman" w:hAnsi="Times New Roman" w:cs="Times New Roman"/>
          <w:sz w:val="28"/>
          <w:szCs w:val="28"/>
        </w:rPr>
        <w:t>ом</w:t>
      </w:r>
      <w:r w:rsidR="00BD6C6B" w:rsidRPr="00BD6C6B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  и Федеральн</w:t>
      </w:r>
      <w:r w:rsidR="00BD6C6B">
        <w:rPr>
          <w:rFonts w:ascii="Times New Roman" w:hAnsi="Times New Roman" w:cs="Times New Roman"/>
          <w:sz w:val="28"/>
          <w:szCs w:val="28"/>
        </w:rPr>
        <w:t>ым</w:t>
      </w:r>
      <w:r w:rsidR="00BD6C6B" w:rsidRPr="00BD6C6B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BD6C6B">
        <w:rPr>
          <w:rFonts w:ascii="Times New Roman" w:hAnsi="Times New Roman" w:cs="Times New Roman"/>
          <w:sz w:val="28"/>
          <w:szCs w:val="28"/>
        </w:rPr>
        <w:t>ом</w:t>
      </w:r>
      <w:proofErr w:type="gramStart"/>
      <w:r w:rsidR="00BD6C6B">
        <w:rPr>
          <w:rFonts w:ascii="Times New Roman" w:hAnsi="Times New Roman" w:cs="Times New Roman"/>
          <w:sz w:val="28"/>
          <w:szCs w:val="28"/>
        </w:rPr>
        <w:t xml:space="preserve"> </w:t>
      </w:r>
      <w:r w:rsidR="008D2E81" w:rsidRPr="00F05A7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D2E81" w:rsidRPr="00F05A77">
        <w:rPr>
          <w:rFonts w:ascii="Times New Roman" w:hAnsi="Times New Roman" w:cs="Times New Roman"/>
          <w:sz w:val="28"/>
          <w:szCs w:val="28"/>
        </w:rPr>
        <w:t xml:space="preserve"> если иное не установлено требованиями федерального законодательства.</w:t>
      </w:r>
    </w:p>
    <w:p w:rsidR="006C0BA9" w:rsidRDefault="006C0B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D2E81" w:rsidRPr="00F05A77" w:rsidRDefault="008D2E81" w:rsidP="00F05A7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C0BA9">
        <w:rPr>
          <w:rFonts w:ascii="Times New Roman" w:hAnsi="Times New Roman" w:cs="Times New Roman"/>
          <w:sz w:val="28"/>
          <w:szCs w:val="28"/>
        </w:rPr>
        <w:t>№</w:t>
      </w:r>
      <w:r w:rsidRPr="00F05A7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D2E81" w:rsidRPr="00F05A77" w:rsidRDefault="008D2E81" w:rsidP="00F05A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к Порядку исполнения областного</w:t>
      </w:r>
    </w:p>
    <w:p w:rsidR="008D2E81" w:rsidRPr="00F05A77" w:rsidRDefault="008D2E81" w:rsidP="00F05A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бюджета Ленинградской области</w:t>
      </w:r>
    </w:p>
    <w:p w:rsidR="008D2E81" w:rsidRPr="00F05A77" w:rsidRDefault="008D2E81" w:rsidP="00F05A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по расходам</w:t>
      </w:r>
    </w:p>
    <w:p w:rsidR="008D2E81" w:rsidRPr="00F05A77" w:rsidRDefault="008D2E81" w:rsidP="00F05A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D2E81" w:rsidRPr="00F05A77" w:rsidRDefault="008D2E81" w:rsidP="00431A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76"/>
      <w:bookmarkEnd w:id="6"/>
      <w:r w:rsidRPr="00F05A77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431AED">
        <w:rPr>
          <w:rFonts w:ascii="Times New Roman" w:hAnsi="Times New Roman" w:cs="Times New Roman"/>
          <w:sz w:val="28"/>
          <w:szCs w:val="28"/>
        </w:rPr>
        <w:t>№</w:t>
      </w:r>
    </w:p>
    <w:p w:rsidR="003E70B4" w:rsidRPr="00F05A77" w:rsidRDefault="00455CC2" w:rsidP="00431A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получателей средств бюджета</w:t>
      </w:r>
      <w:r w:rsidR="003E70B4" w:rsidRPr="00F05A77">
        <w:rPr>
          <w:rFonts w:ascii="Times New Roman" w:hAnsi="Times New Roman" w:cs="Times New Roman"/>
          <w:sz w:val="28"/>
          <w:szCs w:val="28"/>
        </w:rPr>
        <w:t>, имеющих право на получение</w:t>
      </w:r>
    </w:p>
    <w:p w:rsidR="003E70B4" w:rsidRPr="00F05A77" w:rsidRDefault="003E70B4" w:rsidP="00431A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наличных денег со Счетов, открытых территориальному органу</w:t>
      </w:r>
    </w:p>
    <w:p w:rsidR="008D2E81" w:rsidRPr="00F05A77" w:rsidRDefault="003E70B4" w:rsidP="00431A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Федерального казначейства</w:t>
      </w:r>
      <w:r w:rsidRPr="00F05A77" w:rsidDel="003E70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E81" w:rsidRPr="00F05A77" w:rsidRDefault="008D2E81" w:rsidP="00431A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от "__" _________ 20__ г.</w:t>
      </w:r>
    </w:p>
    <w:p w:rsidR="008D2E81" w:rsidRPr="00F05A77" w:rsidRDefault="008D2E81" w:rsidP="00F05A7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2E81" w:rsidRPr="00F05A77" w:rsidRDefault="008D2E81" w:rsidP="00431A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Наименование главного распорядителя средств: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23"/>
        <w:gridCol w:w="1808"/>
        <w:gridCol w:w="1361"/>
        <w:gridCol w:w="1650"/>
        <w:gridCol w:w="3119"/>
      </w:tblGrid>
      <w:tr w:rsidR="00EB354D" w:rsidRPr="00F05A77" w:rsidTr="00431AED">
        <w:tc>
          <w:tcPr>
            <w:tcW w:w="624" w:type="dxa"/>
            <w:vMerge w:val="restart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31A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1AE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31" w:type="dxa"/>
            <w:gridSpan w:val="2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средств</w:t>
            </w:r>
          </w:p>
        </w:tc>
        <w:tc>
          <w:tcPr>
            <w:tcW w:w="3011" w:type="dxa"/>
            <w:gridSpan w:val="2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sz w:val="24"/>
                <w:szCs w:val="24"/>
              </w:rPr>
              <w:t>Реквизиты получателя средств</w:t>
            </w:r>
          </w:p>
        </w:tc>
        <w:tc>
          <w:tcPr>
            <w:tcW w:w="3119" w:type="dxa"/>
            <w:vMerge w:val="restart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sz w:val="24"/>
                <w:szCs w:val="24"/>
              </w:rPr>
              <w:t>(г. Санкт-Петербург, муниципальный район Ленинградской области)</w:t>
            </w:r>
          </w:p>
        </w:tc>
      </w:tr>
      <w:tr w:rsidR="00EB354D" w:rsidRPr="00F05A77" w:rsidTr="00431AED">
        <w:tc>
          <w:tcPr>
            <w:tcW w:w="624" w:type="dxa"/>
            <w:vMerge/>
          </w:tcPr>
          <w:p w:rsidR="008D2E81" w:rsidRPr="00431AED" w:rsidRDefault="008D2E81" w:rsidP="00431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1808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sz w:val="24"/>
                <w:szCs w:val="24"/>
              </w:rPr>
              <w:t>сокращенное</w:t>
            </w:r>
          </w:p>
        </w:tc>
        <w:tc>
          <w:tcPr>
            <w:tcW w:w="1361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650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3119" w:type="dxa"/>
            <w:vMerge/>
          </w:tcPr>
          <w:p w:rsidR="008D2E81" w:rsidRPr="00431AED" w:rsidRDefault="008D2E81" w:rsidP="00431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4D" w:rsidRPr="00F05A77" w:rsidTr="00431AED">
        <w:tc>
          <w:tcPr>
            <w:tcW w:w="624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354D" w:rsidRPr="00F05A77" w:rsidTr="00431AED">
        <w:tc>
          <w:tcPr>
            <w:tcW w:w="624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3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E81" w:rsidRPr="00F05A77" w:rsidTr="00431AED">
        <w:tc>
          <w:tcPr>
            <w:tcW w:w="624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23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E81" w:rsidRPr="00F05A77" w:rsidRDefault="008D2E81" w:rsidP="00431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8D2E81" w:rsidRPr="00F05A77" w:rsidRDefault="008D2E81" w:rsidP="00431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(уполномоченное лицо)  __________ _____________ ___________________________</w:t>
      </w:r>
    </w:p>
    <w:p w:rsidR="008D2E81" w:rsidRPr="00431AED" w:rsidRDefault="008D2E81" w:rsidP="00431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A7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31AE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31AED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431AE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31AED">
        <w:rPr>
          <w:rFonts w:ascii="Times New Roman" w:hAnsi="Times New Roman" w:cs="Times New Roman"/>
          <w:sz w:val="24"/>
          <w:szCs w:val="24"/>
        </w:rPr>
        <w:t xml:space="preserve">(должность)     </w:t>
      </w:r>
      <w:r w:rsidR="00431AE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31AED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8D2E81" w:rsidRPr="00F05A77" w:rsidRDefault="008D2E81" w:rsidP="00431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2E81" w:rsidRPr="00F05A77" w:rsidRDefault="008D2E81" w:rsidP="00431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8D2E81" w:rsidRPr="00F05A77" w:rsidRDefault="008D2E81" w:rsidP="00431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(уполномоченное лицо)  __________ _____________ ___________________________</w:t>
      </w:r>
    </w:p>
    <w:p w:rsidR="008D2E81" w:rsidRPr="00431AED" w:rsidRDefault="008D2E81" w:rsidP="00431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A7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31AE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05A77">
        <w:rPr>
          <w:rFonts w:ascii="Times New Roman" w:hAnsi="Times New Roman" w:cs="Times New Roman"/>
          <w:sz w:val="28"/>
          <w:szCs w:val="28"/>
        </w:rPr>
        <w:t xml:space="preserve">  </w:t>
      </w:r>
      <w:r w:rsidRPr="00431AED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431AED">
        <w:rPr>
          <w:rFonts w:ascii="Times New Roman" w:hAnsi="Times New Roman" w:cs="Times New Roman"/>
          <w:sz w:val="24"/>
          <w:szCs w:val="24"/>
        </w:rPr>
        <w:t xml:space="preserve">      </w:t>
      </w:r>
      <w:r w:rsidRPr="00431AED">
        <w:rPr>
          <w:rFonts w:ascii="Times New Roman" w:hAnsi="Times New Roman" w:cs="Times New Roman"/>
          <w:sz w:val="24"/>
          <w:szCs w:val="24"/>
        </w:rPr>
        <w:t xml:space="preserve"> (должность)     </w:t>
      </w:r>
      <w:r w:rsidR="00431AE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31AED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431AED" w:rsidRDefault="00431A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D2E81" w:rsidRPr="00F05A77" w:rsidRDefault="008D2E81" w:rsidP="00F05A7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31AED">
        <w:rPr>
          <w:rFonts w:ascii="Times New Roman" w:hAnsi="Times New Roman" w:cs="Times New Roman"/>
          <w:sz w:val="28"/>
          <w:szCs w:val="28"/>
        </w:rPr>
        <w:t>№</w:t>
      </w:r>
      <w:r w:rsidRPr="00F05A77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D2E81" w:rsidRPr="00F05A77" w:rsidRDefault="008D2E81" w:rsidP="00F05A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к Порядку исполнения областного</w:t>
      </w:r>
    </w:p>
    <w:p w:rsidR="008D2E81" w:rsidRPr="00F05A77" w:rsidRDefault="008D2E81" w:rsidP="00F05A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бюджета Ленинградской области</w:t>
      </w:r>
    </w:p>
    <w:p w:rsidR="008D2E81" w:rsidRPr="00F05A77" w:rsidRDefault="008D2E81" w:rsidP="00F05A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по расходам</w:t>
      </w:r>
    </w:p>
    <w:p w:rsidR="008D2E81" w:rsidRPr="00F05A77" w:rsidRDefault="008D2E81" w:rsidP="00F05A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E81" w:rsidRPr="00F05A77" w:rsidRDefault="008D2E81" w:rsidP="00431A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33"/>
      <w:bookmarkEnd w:id="7"/>
      <w:r w:rsidRPr="00F05A77">
        <w:rPr>
          <w:rFonts w:ascii="Times New Roman" w:hAnsi="Times New Roman" w:cs="Times New Roman"/>
          <w:sz w:val="28"/>
          <w:szCs w:val="28"/>
        </w:rPr>
        <w:t>Общая заявка на перечисление сре</w:t>
      </w:r>
      <w:proofErr w:type="gramStart"/>
      <w:r w:rsidRPr="00F05A77">
        <w:rPr>
          <w:rFonts w:ascii="Times New Roman" w:hAnsi="Times New Roman" w:cs="Times New Roman"/>
          <w:sz w:val="28"/>
          <w:szCs w:val="28"/>
        </w:rPr>
        <w:t>дств с л</w:t>
      </w:r>
      <w:proofErr w:type="gramEnd"/>
      <w:r w:rsidRPr="00F05A77">
        <w:rPr>
          <w:rFonts w:ascii="Times New Roman" w:hAnsi="Times New Roman" w:cs="Times New Roman"/>
          <w:sz w:val="28"/>
          <w:szCs w:val="28"/>
        </w:rPr>
        <w:t>ицевого счета</w:t>
      </w:r>
    </w:p>
    <w:p w:rsidR="008D2E81" w:rsidRPr="00F05A77" w:rsidRDefault="008D2E81" w:rsidP="00431A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 xml:space="preserve">по коду 02 на </w:t>
      </w:r>
      <w:r w:rsidR="00431AED">
        <w:rPr>
          <w:rFonts w:ascii="Times New Roman" w:hAnsi="Times New Roman" w:cs="Times New Roman"/>
          <w:sz w:val="28"/>
          <w:szCs w:val="28"/>
        </w:rPr>
        <w:t>«</w:t>
      </w:r>
      <w:r w:rsidRPr="00F05A77">
        <w:rPr>
          <w:rFonts w:ascii="Times New Roman" w:hAnsi="Times New Roman" w:cs="Times New Roman"/>
          <w:sz w:val="28"/>
          <w:szCs w:val="28"/>
        </w:rPr>
        <w:t>__</w:t>
      </w:r>
      <w:r w:rsidR="00431AED">
        <w:rPr>
          <w:rFonts w:ascii="Times New Roman" w:hAnsi="Times New Roman" w:cs="Times New Roman"/>
          <w:sz w:val="28"/>
          <w:szCs w:val="28"/>
        </w:rPr>
        <w:t>»</w:t>
      </w:r>
      <w:r w:rsidRPr="00F05A77">
        <w:rPr>
          <w:rFonts w:ascii="Times New Roman" w:hAnsi="Times New Roman" w:cs="Times New Roman"/>
          <w:sz w:val="28"/>
          <w:szCs w:val="28"/>
        </w:rPr>
        <w:t xml:space="preserve"> ________ 20__ года</w:t>
      </w:r>
    </w:p>
    <w:p w:rsidR="008D2E81" w:rsidRPr="00F05A77" w:rsidRDefault="008D2E81" w:rsidP="00431A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2E81" w:rsidRPr="00F05A77" w:rsidRDefault="008D2E81" w:rsidP="00431AE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Заявка на оплату труда и начисление по оплате труда</w:t>
      </w:r>
    </w:p>
    <w:p w:rsidR="008D2E81" w:rsidRPr="00431AED" w:rsidRDefault="00431AED" w:rsidP="00431A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1AED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701"/>
        <w:gridCol w:w="1418"/>
        <w:gridCol w:w="929"/>
        <w:gridCol w:w="1622"/>
        <w:gridCol w:w="1559"/>
        <w:gridCol w:w="1985"/>
      </w:tblGrid>
      <w:tr w:rsidR="00EB354D" w:rsidRPr="00F05A77" w:rsidTr="00431AED">
        <w:tc>
          <w:tcPr>
            <w:tcW w:w="771" w:type="dxa"/>
            <w:vMerge w:val="restart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sz w:val="24"/>
                <w:szCs w:val="24"/>
              </w:rPr>
              <w:t>Код ГРБС</w:t>
            </w:r>
          </w:p>
        </w:tc>
        <w:tc>
          <w:tcPr>
            <w:tcW w:w="1701" w:type="dxa"/>
            <w:vMerge w:val="restart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1418" w:type="dxa"/>
            <w:vMerge w:val="restart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sz w:val="24"/>
                <w:szCs w:val="24"/>
              </w:rPr>
              <w:t>Назначение расходов</w:t>
            </w:r>
          </w:p>
        </w:tc>
        <w:tc>
          <w:tcPr>
            <w:tcW w:w="929" w:type="dxa"/>
            <w:vMerge w:val="restart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5166" w:type="dxa"/>
            <w:gridSpan w:val="3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sz w:val="24"/>
                <w:szCs w:val="24"/>
              </w:rPr>
              <w:t>в том числе предложения по финансированию</w:t>
            </w:r>
          </w:p>
        </w:tc>
      </w:tr>
      <w:tr w:rsidR="00EB354D" w:rsidRPr="00F05A77" w:rsidTr="00431AED">
        <w:tc>
          <w:tcPr>
            <w:tcW w:w="771" w:type="dxa"/>
            <w:vMerge/>
          </w:tcPr>
          <w:p w:rsidR="008D2E81" w:rsidRPr="00431AED" w:rsidRDefault="008D2E81" w:rsidP="00431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2E81" w:rsidRPr="00431AED" w:rsidRDefault="008D2E81" w:rsidP="00431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2E81" w:rsidRPr="00431AED" w:rsidRDefault="008D2E81" w:rsidP="00431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8D2E81" w:rsidRPr="00431AED" w:rsidRDefault="008D2E81" w:rsidP="00431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sz w:val="24"/>
                <w:szCs w:val="24"/>
              </w:rPr>
              <w:t>за счет остатка на едином счете</w:t>
            </w:r>
          </w:p>
        </w:tc>
        <w:tc>
          <w:tcPr>
            <w:tcW w:w="1559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sz w:val="24"/>
                <w:szCs w:val="24"/>
              </w:rPr>
              <w:t>за счет резервного фонда</w:t>
            </w:r>
          </w:p>
        </w:tc>
        <w:tc>
          <w:tcPr>
            <w:tcW w:w="1985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sz w:val="24"/>
                <w:szCs w:val="24"/>
              </w:rPr>
              <w:t>за счет привлеченных кредитов</w:t>
            </w:r>
          </w:p>
        </w:tc>
      </w:tr>
      <w:tr w:rsidR="00EB354D" w:rsidRPr="00F05A77" w:rsidTr="00431AED">
        <w:tc>
          <w:tcPr>
            <w:tcW w:w="771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E81" w:rsidRPr="00F05A77" w:rsidTr="00431AED">
        <w:tc>
          <w:tcPr>
            <w:tcW w:w="771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E81" w:rsidRPr="00F05A77" w:rsidRDefault="008D2E81" w:rsidP="00431A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2E81" w:rsidRPr="00431AED" w:rsidRDefault="008D2E81" w:rsidP="00431AE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31AED">
        <w:rPr>
          <w:rFonts w:ascii="Times New Roman" w:hAnsi="Times New Roman" w:cs="Times New Roman"/>
          <w:sz w:val="28"/>
          <w:szCs w:val="28"/>
        </w:rPr>
        <w:t>Заявка на безвозмездные перечисления бюджетам и организациям, социальные выплаты, оплату товаров, работ (услуг) и прочие расходы</w:t>
      </w:r>
    </w:p>
    <w:p w:rsidR="008D2E81" w:rsidRPr="00431AED" w:rsidRDefault="00431AED" w:rsidP="00431AED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701"/>
        <w:gridCol w:w="1418"/>
        <w:gridCol w:w="929"/>
        <w:gridCol w:w="1622"/>
        <w:gridCol w:w="1559"/>
        <w:gridCol w:w="1985"/>
      </w:tblGrid>
      <w:tr w:rsidR="00EB354D" w:rsidRPr="00431AED" w:rsidTr="00431AED">
        <w:tc>
          <w:tcPr>
            <w:tcW w:w="771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sz w:val="24"/>
                <w:szCs w:val="24"/>
              </w:rPr>
              <w:t>Код ГРБС</w:t>
            </w:r>
          </w:p>
        </w:tc>
        <w:tc>
          <w:tcPr>
            <w:tcW w:w="1701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1418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sz w:val="24"/>
                <w:szCs w:val="24"/>
              </w:rPr>
              <w:t>Назначение расходов</w:t>
            </w:r>
          </w:p>
        </w:tc>
        <w:tc>
          <w:tcPr>
            <w:tcW w:w="929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622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sz w:val="24"/>
                <w:szCs w:val="24"/>
              </w:rPr>
              <w:t>за счет остатка на едином счете</w:t>
            </w:r>
          </w:p>
        </w:tc>
        <w:tc>
          <w:tcPr>
            <w:tcW w:w="1559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sz w:val="24"/>
                <w:szCs w:val="24"/>
              </w:rPr>
              <w:t>за счет резервного фонда</w:t>
            </w:r>
          </w:p>
        </w:tc>
        <w:tc>
          <w:tcPr>
            <w:tcW w:w="1985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sz w:val="24"/>
                <w:szCs w:val="24"/>
              </w:rPr>
              <w:t>за счет привлеченных кредитов</w:t>
            </w:r>
          </w:p>
        </w:tc>
      </w:tr>
      <w:tr w:rsidR="00EB354D" w:rsidRPr="00431AED" w:rsidTr="00431AED">
        <w:tc>
          <w:tcPr>
            <w:tcW w:w="771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4D" w:rsidRPr="00431AED" w:rsidTr="00431AED">
        <w:tc>
          <w:tcPr>
            <w:tcW w:w="771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4D" w:rsidRPr="00431AED" w:rsidTr="00431AED">
        <w:tc>
          <w:tcPr>
            <w:tcW w:w="771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sz w:val="24"/>
                <w:szCs w:val="24"/>
              </w:rPr>
              <w:t>ФС</w:t>
            </w:r>
          </w:p>
        </w:tc>
        <w:tc>
          <w:tcPr>
            <w:tcW w:w="1701" w:type="dxa"/>
          </w:tcPr>
          <w:p w:rsidR="008D2E81" w:rsidRPr="00431AED" w:rsidRDefault="008D2E81" w:rsidP="00F81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sz w:val="24"/>
                <w:szCs w:val="24"/>
              </w:rPr>
              <w:t xml:space="preserve">Для перечисления федеральных средств в </w:t>
            </w:r>
            <w:r w:rsidR="00F81B01">
              <w:rPr>
                <w:rFonts w:ascii="Times New Roman" w:hAnsi="Times New Roman" w:cs="Times New Roman"/>
                <w:sz w:val="24"/>
                <w:szCs w:val="24"/>
              </w:rPr>
              <w:t xml:space="preserve">АЦК </w:t>
            </w:r>
            <w:r w:rsidRPr="00431AED">
              <w:rPr>
                <w:rFonts w:ascii="Times New Roman" w:hAnsi="Times New Roman" w:cs="Times New Roman"/>
                <w:sz w:val="24"/>
                <w:szCs w:val="24"/>
              </w:rPr>
              <w:t>сформированы документы</w:t>
            </w:r>
          </w:p>
        </w:tc>
        <w:tc>
          <w:tcPr>
            <w:tcW w:w="1418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E81" w:rsidRPr="00431AED" w:rsidTr="00431AED">
        <w:tc>
          <w:tcPr>
            <w:tcW w:w="771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E81" w:rsidRPr="00F05A77" w:rsidRDefault="008D2E81" w:rsidP="00431A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2E81" w:rsidRPr="00F05A77" w:rsidRDefault="008D2E81" w:rsidP="00431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D2E81" w:rsidRPr="00F05A77" w:rsidRDefault="008D2E81" w:rsidP="00431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55C4" w:rsidRDefault="008D2E81" w:rsidP="00431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8555C4" w:rsidRDefault="008555C4" w:rsidP="00431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К</w:t>
      </w:r>
      <w:r w:rsidR="008D2E81" w:rsidRPr="00F05A77">
        <w:rPr>
          <w:rFonts w:ascii="Times New Roman" w:hAnsi="Times New Roman" w:cs="Times New Roman"/>
          <w:sz w:val="28"/>
          <w:szCs w:val="28"/>
        </w:rPr>
        <w:t>омитета</w:t>
      </w:r>
      <w:r>
        <w:rPr>
          <w:rFonts w:ascii="Times New Roman" w:hAnsi="Times New Roman" w:cs="Times New Roman"/>
          <w:sz w:val="28"/>
          <w:szCs w:val="28"/>
        </w:rPr>
        <w:t xml:space="preserve"> финансов </w:t>
      </w:r>
    </w:p>
    <w:p w:rsidR="008D2E81" w:rsidRPr="00F05A77" w:rsidRDefault="008555C4" w:rsidP="00431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8D2E81" w:rsidRPr="00F05A77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D2E81" w:rsidRPr="00F05A77">
        <w:rPr>
          <w:rFonts w:ascii="Times New Roman" w:hAnsi="Times New Roman" w:cs="Times New Roman"/>
          <w:sz w:val="28"/>
          <w:szCs w:val="28"/>
        </w:rPr>
        <w:t>________________    ______________________</w:t>
      </w:r>
    </w:p>
    <w:p w:rsidR="008D2E81" w:rsidRPr="008555C4" w:rsidRDefault="008D2E81" w:rsidP="00431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5C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555C4" w:rsidRPr="008555C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555C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555C4">
        <w:rPr>
          <w:rFonts w:ascii="Times New Roman" w:hAnsi="Times New Roman" w:cs="Times New Roman"/>
          <w:sz w:val="24"/>
          <w:szCs w:val="24"/>
        </w:rPr>
        <w:t xml:space="preserve"> (подпись)     </w:t>
      </w:r>
      <w:r w:rsidR="008555C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555C4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8555C4" w:rsidRDefault="008555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D2E81" w:rsidRPr="00F05A77" w:rsidRDefault="008D2E81" w:rsidP="00F05A7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555C4">
        <w:rPr>
          <w:rFonts w:ascii="Times New Roman" w:hAnsi="Times New Roman" w:cs="Times New Roman"/>
          <w:sz w:val="28"/>
          <w:szCs w:val="28"/>
        </w:rPr>
        <w:t>№</w:t>
      </w:r>
      <w:r w:rsidRPr="00F05A77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8D2E81" w:rsidRPr="00F05A77" w:rsidRDefault="008D2E81" w:rsidP="00F05A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к Порядку исполнения областного</w:t>
      </w:r>
    </w:p>
    <w:p w:rsidR="008D2E81" w:rsidRPr="00F05A77" w:rsidRDefault="008D2E81" w:rsidP="00F05A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бюджета Ленинградской области</w:t>
      </w:r>
    </w:p>
    <w:p w:rsidR="008D2E81" w:rsidRPr="00F05A77" w:rsidRDefault="008D2E81" w:rsidP="00F05A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по расходам</w:t>
      </w:r>
    </w:p>
    <w:p w:rsidR="008D2E81" w:rsidRPr="00F05A77" w:rsidRDefault="008D2E81" w:rsidP="00F05A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D2E81" w:rsidRPr="00F05A77" w:rsidRDefault="008D2E81" w:rsidP="00855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316"/>
      <w:bookmarkEnd w:id="8"/>
      <w:r w:rsidRPr="00F05A77">
        <w:rPr>
          <w:rFonts w:ascii="Times New Roman" w:hAnsi="Times New Roman" w:cs="Times New Roman"/>
          <w:sz w:val="28"/>
          <w:szCs w:val="28"/>
        </w:rPr>
        <w:t>Сведения о фактических выплатах из областного бюджета</w:t>
      </w:r>
    </w:p>
    <w:p w:rsidR="008D2E81" w:rsidRPr="00F05A77" w:rsidRDefault="008D2E81" w:rsidP="00855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 xml:space="preserve">за </w:t>
      </w:r>
      <w:r w:rsidR="008555C4">
        <w:rPr>
          <w:rFonts w:ascii="Times New Roman" w:hAnsi="Times New Roman" w:cs="Times New Roman"/>
          <w:sz w:val="28"/>
          <w:szCs w:val="28"/>
        </w:rPr>
        <w:t>«</w:t>
      </w:r>
      <w:r w:rsidRPr="00F05A77">
        <w:rPr>
          <w:rFonts w:ascii="Times New Roman" w:hAnsi="Times New Roman" w:cs="Times New Roman"/>
          <w:sz w:val="28"/>
          <w:szCs w:val="28"/>
        </w:rPr>
        <w:t>__</w:t>
      </w:r>
      <w:r w:rsidR="008555C4">
        <w:rPr>
          <w:rFonts w:ascii="Times New Roman" w:hAnsi="Times New Roman" w:cs="Times New Roman"/>
          <w:sz w:val="28"/>
          <w:szCs w:val="28"/>
        </w:rPr>
        <w:t>»</w:t>
      </w:r>
      <w:r w:rsidRPr="00F05A77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8D2E81" w:rsidRPr="00F05A77" w:rsidRDefault="008D2E81" w:rsidP="00F05A7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2835"/>
        <w:gridCol w:w="1701"/>
        <w:gridCol w:w="1984"/>
        <w:gridCol w:w="1985"/>
      </w:tblGrid>
      <w:tr w:rsidR="00EB354D" w:rsidRPr="008555C4" w:rsidTr="008555C4">
        <w:tc>
          <w:tcPr>
            <w:tcW w:w="1480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C4">
              <w:rPr>
                <w:rFonts w:ascii="Times New Roman" w:hAnsi="Times New Roman" w:cs="Times New Roman"/>
                <w:sz w:val="24"/>
                <w:szCs w:val="24"/>
              </w:rPr>
              <w:t>Код КВСР</w:t>
            </w:r>
          </w:p>
        </w:tc>
        <w:tc>
          <w:tcPr>
            <w:tcW w:w="2835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C4">
              <w:rPr>
                <w:rFonts w:ascii="Times New Roman" w:hAnsi="Times New Roman" w:cs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1701" w:type="dxa"/>
          </w:tcPr>
          <w:p w:rsid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C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C4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1984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C4">
              <w:rPr>
                <w:rFonts w:ascii="Times New Roman" w:hAnsi="Times New Roman" w:cs="Times New Roman"/>
                <w:sz w:val="24"/>
                <w:szCs w:val="24"/>
              </w:rPr>
              <w:t>Дата исполнения документа</w:t>
            </w:r>
          </w:p>
        </w:tc>
        <w:tc>
          <w:tcPr>
            <w:tcW w:w="1985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C4">
              <w:rPr>
                <w:rFonts w:ascii="Times New Roman" w:hAnsi="Times New Roman" w:cs="Times New Roman"/>
                <w:sz w:val="24"/>
                <w:szCs w:val="24"/>
              </w:rPr>
              <w:t>Дата отправки в банк</w:t>
            </w:r>
          </w:p>
        </w:tc>
      </w:tr>
      <w:tr w:rsidR="00EB354D" w:rsidRPr="008555C4" w:rsidTr="008555C4">
        <w:tc>
          <w:tcPr>
            <w:tcW w:w="1480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4D" w:rsidRPr="008555C4" w:rsidTr="008555C4">
        <w:tc>
          <w:tcPr>
            <w:tcW w:w="1480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4D" w:rsidRPr="008555C4" w:rsidTr="008555C4">
        <w:tc>
          <w:tcPr>
            <w:tcW w:w="1480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4D" w:rsidRPr="008555C4" w:rsidTr="008555C4">
        <w:tc>
          <w:tcPr>
            <w:tcW w:w="1480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4D" w:rsidRPr="008555C4" w:rsidTr="008555C4">
        <w:tc>
          <w:tcPr>
            <w:tcW w:w="1480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C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E81" w:rsidRPr="008555C4" w:rsidTr="008555C4">
        <w:tc>
          <w:tcPr>
            <w:tcW w:w="1480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C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2E81" w:rsidRPr="008555C4" w:rsidRDefault="008D2E81" w:rsidP="00855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D2E81" w:rsidRPr="008555C4" w:rsidRDefault="008D2E81" w:rsidP="00855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D2E81" w:rsidRPr="008555C4" w:rsidRDefault="008D2E81" w:rsidP="00855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E81" w:rsidRPr="008555C4" w:rsidRDefault="008D2E81" w:rsidP="008555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2E81" w:rsidRPr="00F05A77" w:rsidRDefault="008D2E81" w:rsidP="00855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Исполнитель   ____________ ___________ ___________________________</w:t>
      </w:r>
    </w:p>
    <w:p w:rsidR="008D2E81" w:rsidRPr="008555C4" w:rsidRDefault="008D2E81" w:rsidP="00F05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A7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555C4">
        <w:rPr>
          <w:rFonts w:ascii="Times New Roman" w:hAnsi="Times New Roman" w:cs="Times New Roman"/>
          <w:sz w:val="28"/>
          <w:szCs w:val="28"/>
        </w:rPr>
        <w:t xml:space="preserve">     </w:t>
      </w:r>
      <w:r w:rsidR="008555C4" w:rsidRPr="008555C4">
        <w:rPr>
          <w:rFonts w:ascii="Times New Roman" w:hAnsi="Times New Roman" w:cs="Times New Roman"/>
          <w:sz w:val="24"/>
          <w:szCs w:val="24"/>
        </w:rPr>
        <w:t xml:space="preserve"> </w:t>
      </w:r>
      <w:r w:rsidRPr="008555C4">
        <w:rPr>
          <w:rFonts w:ascii="Times New Roman" w:hAnsi="Times New Roman" w:cs="Times New Roman"/>
          <w:sz w:val="24"/>
          <w:szCs w:val="24"/>
        </w:rPr>
        <w:t xml:space="preserve">  (должность) </w:t>
      </w:r>
      <w:r w:rsidR="008555C4">
        <w:rPr>
          <w:rFonts w:ascii="Times New Roman" w:hAnsi="Times New Roman" w:cs="Times New Roman"/>
          <w:sz w:val="24"/>
          <w:szCs w:val="24"/>
        </w:rPr>
        <w:t xml:space="preserve">       </w:t>
      </w:r>
      <w:r w:rsidRPr="008555C4">
        <w:rPr>
          <w:rFonts w:ascii="Times New Roman" w:hAnsi="Times New Roman" w:cs="Times New Roman"/>
          <w:sz w:val="24"/>
          <w:szCs w:val="24"/>
        </w:rPr>
        <w:t xml:space="preserve"> (подпись)   </w:t>
      </w:r>
      <w:r w:rsidR="008555C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555C4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8555C4" w:rsidRDefault="008555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555C4" w:rsidRDefault="008555C4" w:rsidP="00F05A7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8555C4" w:rsidSect="0075220A">
          <w:headerReference w:type="default" r:id="rId13"/>
          <w:type w:val="continuous"/>
          <w:pgSz w:w="11905" w:h="16838"/>
          <w:pgMar w:top="1134" w:right="567" w:bottom="1134" w:left="1134" w:header="283" w:footer="0" w:gutter="0"/>
          <w:cols w:space="720"/>
          <w:titlePg/>
          <w:docGrid w:linePitch="299"/>
        </w:sectPr>
      </w:pPr>
    </w:p>
    <w:p w:rsidR="008D2E81" w:rsidRPr="00F05A77" w:rsidRDefault="008D2E81" w:rsidP="00F05A7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555C4">
        <w:rPr>
          <w:rFonts w:ascii="Times New Roman" w:hAnsi="Times New Roman" w:cs="Times New Roman"/>
          <w:sz w:val="28"/>
          <w:szCs w:val="28"/>
        </w:rPr>
        <w:t>№</w:t>
      </w:r>
      <w:r w:rsidRPr="00F05A77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8D2E81" w:rsidRPr="00F05A77" w:rsidRDefault="008D2E81" w:rsidP="00F05A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к Порядку исполнения областного</w:t>
      </w:r>
    </w:p>
    <w:p w:rsidR="008D2E81" w:rsidRPr="00F05A77" w:rsidRDefault="008D2E81" w:rsidP="00F05A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бюджета Ленинградской области</w:t>
      </w:r>
    </w:p>
    <w:p w:rsidR="008D2E81" w:rsidRPr="00F05A77" w:rsidRDefault="008D2E81" w:rsidP="00F05A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по расходам</w:t>
      </w:r>
    </w:p>
    <w:p w:rsidR="008D2E81" w:rsidRPr="00F05A77" w:rsidRDefault="008D2E81" w:rsidP="00F05A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2E81" w:rsidRPr="008555C4" w:rsidRDefault="008D2E81" w:rsidP="008555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2E81" w:rsidRPr="008555C4" w:rsidRDefault="008D2E81" w:rsidP="008555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55C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8D2E81" w:rsidRPr="008555C4" w:rsidRDefault="008D2E81" w:rsidP="008555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55C4">
        <w:rPr>
          <w:rFonts w:ascii="Times New Roman" w:hAnsi="Times New Roman" w:cs="Times New Roman"/>
          <w:sz w:val="24"/>
          <w:szCs w:val="24"/>
        </w:rPr>
        <w:t>(наименование органа, исполняющего бюджет)</w:t>
      </w:r>
    </w:p>
    <w:p w:rsidR="008D2E81" w:rsidRPr="008555C4" w:rsidRDefault="008D2E81" w:rsidP="008555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D2E81" w:rsidRPr="008555C4" w:rsidRDefault="008D2E81" w:rsidP="008555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370"/>
      <w:bookmarkEnd w:id="9"/>
      <w:r w:rsidRPr="008555C4">
        <w:rPr>
          <w:rFonts w:ascii="Times New Roman" w:hAnsi="Times New Roman" w:cs="Times New Roman"/>
          <w:b/>
          <w:sz w:val="24"/>
          <w:szCs w:val="24"/>
        </w:rPr>
        <w:t xml:space="preserve">СПРАВКА ПО РАСХОДАМ </w:t>
      </w:r>
      <w:r w:rsidR="00616DB4">
        <w:rPr>
          <w:rFonts w:ascii="Times New Roman" w:hAnsi="Times New Roman" w:cs="Times New Roman"/>
          <w:b/>
          <w:sz w:val="24"/>
          <w:szCs w:val="24"/>
        </w:rPr>
        <w:t>№</w:t>
      </w:r>
      <w:r w:rsidRPr="008555C4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8555C4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</w:p>
    <w:p w:rsidR="008D2E81" w:rsidRPr="008555C4" w:rsidRDefault="008D2E81" w:rsidP="008555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D2E81" w:rsidRPr="008555C4" w:rsidRDefault="008D2E81" w:rsidP="008555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6DB4">
        <w:rPr>
          <w:rFonts w:ascii="Times New Roman" w:hAnsi="Times New Roman" w:cs="Times New Roman"/>
          <w:sz w:val="28"/>
          <w:szCs w:val="28"/>
        </w:rPr>
        <w:t>Основание</w:t>
      </w:r>
      <w:r w:rsidRPr="008555C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45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1384"/>
        <w:gridCol w:w="1984"/>
        <w:gridCol w:w="1418"/>
        <w:gridCol w:w="850"/>
        <w:gridCol w:w="851"/>
        <w:gridCol w:w="850"/>
        <w:gridCol w:w="709"/>
        <w:gridCol w:w="709"/>
        <w:gridCol w:w="708"/>
        <w:gridCol w:w="709"/>
        <w:gridCol w:w="1418"/>
        <w:gridCol w:w="1275"/>
        <w:gridCol w:w="1594"/>
      </w:tblGrid>
      <w:tr w:rsidR="008555C4" w:rsidRPr="008555C4" w:rsidTr="00F11613">
        <w:tc>
          <w:tcPr>
            <w:tcW w:w="1384" w:type="dxa"/>
            <w:vMerge w:val="restart"/>
            <w:vAlign w:val="center"/>
          </w:tcPr>
          <w:p w:rsidR="00616DB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Бланк </w:t>
            </w:r>
          </w:p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C4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1984" w:type="dxa"/>
            <w:vMerge w:val="restart"/>
            <w:vAlign w:val="center"/>
          </w:tcPr>
          <w:p w:rsidR="008D2E81" w:rsidRPr="00616DB4" w:rsidRDefault="008D2E81" w:rsidP="00616D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C4">
              <w:rPr>
                <w:rFonts w:ascii="Times New Roman" w:hAnsi="Times New Roman" w:cs="Times New Roman"/>
                <w:b/>
                <w:sz w:val="24"/>
                <w:szCs w:val="24"/>
              </w:rPr>
              <w:t>Счет для финансирования</w:t>
            </w:r>
          </w:p>
        </w:tc>
        <w:tc>
          <w:tcPr>
            <w:tcW w:w="1418" w:type="dxa"/>
            <w:vMerge w:val="restart"/>
            <w:vAlign w:val="center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C4">
              <w:rPr>
                <w:rFonts w:ascii="Times New Roman" w:hAnsi="Times New Roman" w:cs="Times New Roman"/>
                <w:b/>
                <w:sz w:val="24"/>
                <w:szCs w:val="24"/>
              </w:rPr>
              <w:t>Бюджетополучатель</w:t>
            </w:r>
          </w:p>
        </w:tc>
        <w:tc>
          <w:tcPr>
            <w:tcW w:w="5386" w:type="dxa"/>
            <w:gridSpan w:val="7"/>
            <w:vAlign w:val="center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C4">
              <w:rPr>
                <w:rFonts w:ascii="Times New Roman" w:hAnsi="Times New Roman" w:cs="Times New Roman"/>
                <w:b/>
                <w:sz w:val="24"/>
                <w:szCs w:val="24"/>
              </w:rPr>
              <w:t>Бюджетная классификация</w:t>
            </w:r>
          </w:p>
        </w:tc>
        <w:tc>
          <w:tcPr>
            <w:tcW w:w="1418" w:type="dxa"/>
            <w:vMerge w:val="restart"/>
            <w:vAlign w:val="center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C4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  <w:tc>
          <w:tcPr>
            <w:tcW w:w="1275" w:type="dxa"/>
            <w:vMerge w:val="restart"/>
            <w:vAlign w:val="center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C4">
              <w:rPr>
                <w:rFonts w:ascii="Times New Roman" w:hAnsi="Times New Roman" w:cs="Times New Roman"/>
                <w:b/>
                <w:sz w:val="24"/>
                <w:szCs w:val="24"/>
              </w:rPr>
              <w:t>Расход</w:t>
            </w:r>
          </w:p>
        </w:tc>
        <w:tc>
          <w:tcPr>
            <w:tcW w:w="1594" w:type="dxa"/>
            <w:vMerge w:val="restart"/>
            <w:vAlign w:val="center"/>
          </w:tcPr>
          <w:p w:rsidR="008D2E81" w:rsidRPr="008555C4" w:rsidRDefault="008D0E4C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C4">
              <w:rPr>
                <w:rFonts w:ascii="Times New Roman" w:hAnsi="Times New Roman" w:cs="Times New Roman"/>
                <w:b/>
                <w:sz w:val="24"/>
                <w:szCs w:val="24"/>
              </w:rPr>
              <w:t>Сумма перечисления</w:t>
            </w:r>
          </w:p>
        </w:tc>
      </w:tr>
      <w:tr w:rsidR="00616DB4" w:rsidRPr="008555C4" w:rsidTr="00F11613">
        <w:tc>
          <w:tcPr>
            <w:tcW w:w="1384" w:type="dxa"/>
            <w:vMerge/>
          </w:tcPr>
          <w:p w:rsidR="008D2E81" w:rsidRPr="008555C4" w:rsidRDefault="008D2E81" w:rsidP="00855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D2E81" w:rsidRPr="008555C4" w:rsidRDefault="008D2E81" w:rsidP="00855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2E81" w:rsidRPr="008555C4" w:rsidRDefault="008D2E81" w:rsidP="00855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C4">
              <w:rPr>
                <w:rFonts w:ascii="Times New Roman" w:hAnsi="Times New Roman" w:cs="Times New Roman"/>
                <w:b/>
                <w:sz w:val="24"/>
                <w:szCs w:val="24"/>
              </w:rPr>
              <w:t>КФСР</w:t>
            </w:r>
          </w:p>
        </w:tc>
        <w:tc>
          <w:tcPr>
            <w:tcW w:w="851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C4">
              <w:rPr>
                <w:rFonts w:ascii="Times New Roman" w:hAnsi="Times New Roman" w:cs="Times New Roman"/>
                <w:b/>
                <w:sz w:val="24"/>
                <w:szCs w:val="24"/>
              </w:rPr>
              <w:t>КВСР</w:t>
            </w:r>
          </w:p>
        </w:tc>
        <w:tc>
          <w:tcPr>
            <w:tcW w:w="850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C4">
              <w:rPr>
                <w:rFonts w:ascii="Times New Roman" w:hAnsi="Times New Roman" w:cs="Times New Roman"/>
                <w:b/>
                <w:sz w:val="24"/>
                <w:szCs w:val="24"/>
              </w:rPr>
              <w:t>КЦСР</w:t>
            </w:r>
          </w:p>
        </w:tc>
        <w:tc>
          <w:tcPr>
            <w:tcW w:w="709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C4">
              <w:rPr>
                <w:rFonts w:ascii="Times New Roman" w:hAnsi="Times New Roman" w:cs="Times New Roman"/>
                <w:b/>
                <w:sz w:val="24"/>
                <w:szCs w:val="24"/>
              </w:rPr>
              <w:t>КВР</w:t>
            </w:r>
          </w:p>
        </w:tc>
        <w:tc>
          <w:tcPr>
            <w:tcW w:w="709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C4">
              <w:rPr>
                <w:rFonts w:ascii="Times New Roman" w:hAnsi="Times New Roman" w:cs="Times New Roman"/>
                <w:b/>
                <w:sz w:val="24"/>
                <w:szCs w:val="24"/>
              </w:rPr>
              <w:t>Доп. ФК</w:t>
            </w:r>
          </w:p>
        </w:tc>
        <w:tc>
          <w:tcPr>
            <w:tcW w:w="708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Доп. </w:t>
            </w:r>
            <w:proofErr w:type="gramStart"/>
            <w:r w:rsidRPr="008555C4">
              <w:rPr>
                <w:rFonts w:ascii="Times New Roman" w:hAnsi="Times New Roman" w:cs="Times New Roman"/>
                <w:b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709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Доп. </w:t>
            </w:r>
            <w:proofErr w:type="gramStart"/>
            <w:r w:rsidRPr="008555C4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418" w:type="dxa"/>
            <w:vMerge/>
          </w:tcPr>
          <w:p w:rsidR="008D2E81" w:rsidRPr="008555C4" w:rsidRDefault="008D2E81" w:rsidP="00855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D2E81" w:rsidRPr="008555C4" w:rsidRDefault="008D2E81" w:rsidP="00855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8D2E81" w:rsidRPr="008555C4" w:rsidRDefault="008D2E81" w:rsidP="00855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B4" w:rsidRPr="008555C4" w:rsidTr="00F11613">
        <w:tc>
          <w:tcPr>
            <w:tcW w:w="1384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C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C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C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C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C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C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C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94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C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616DB4" w:rsidRPr="008555C4" w:rsidTr="00F11613">
        <w:tc>
          <w:tcPr>
            <w:tcW w:w="1384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B4" w:rsidRPr="008555C4" w:rsidTr="00F11613">
        <w:tc>
          <w:tcPr>
            <w:tcW w:w="1384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C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DB4" w:rsidRDefault="00616DB4">
      <w:pPr>
        <w:rPr>
          <w:rFonts w:ascii="Times New Roman" w:hAnsi="Times New Roman" w:cs="Times New Roman"/>
          <w:sz w:val="28"/>
          <w:szCs w:val="28"/>
        </w:rPr>
      </w:pPr>
    </w:p>
    <w:p w:rsidR="00616DB4" w:rsidRPr="00F05A77" w:rsidRDefault="00616DB4" w:rsidP="00616D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Исполнитель   ____________ ___________ ___________________________</w:t>
      </w:r>
    </w:p>
    <w:p w:rsidR="00616DB4" w:rsidRPr="008555C4" w:rsidRDefault="00616DB4" w:rsidP="00616D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A7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555C4">
        <w:rPr>
          <w:rFonts w:ascii="Times New Roman" w:hAnsi="Times New Roman" w:cs="Times New Roman"/>
          <w:sz w:val="24"/>
          <w:szCs w:val="24"/>
        </w:rPr>
        <w:t xml:space="preserve">   (должность)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555C4">
        <w:rPr>
          <w:rFonts w:ascii="Times New Roman" w:hAnsi="Times New Roman" w:cs="Times New Roman"/>
          <w:sz w:val="24"/>
          <w:szCs w:val="24"/>
        </w:rPr>
        <w:t xml:space="preserve"> (подпись)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555C4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616DB4" w:rsidRDefault="00616DB4">
      <w:pPr>
        <w:rPr>
          <w:rFonts w:ascii="Times New Roman" w:hAnsi="Times New Roman" w:cs="Times New Roman"/>
          <w:sz w:val="28"/>
          <w:szCs w:val="28"/>
        </w:rPr>
      </w:pPr>
    </w:p>
    <w:p w:rsidR="008555C4" w:rsidRDefault="008555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D2E81" w:rsidRPr="00F05A77" w:rsidRDefault="008D2E81" w:rsidP="00F05A7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16DB4">
        <w:rPr>
          <w:rFonts w:ascii="Times New Roman" w:hAnsi="Times New Roman" w:cs="Times New Roman"/>
          <w:sz w:val="28"/>
          <w:szCs w:val="28"/>
        </w:rPr>
        <w:t>№</w:t>
      </w:r>
      <w:r w:rsidRPr="00F05A77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8D2E81" w:rsidRPr="00F05A77" w:rsidRDefault="008D2E81" w:rsidP="00F05A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к Порядку исполнения областного</w:t>
      </w:r>
    </w:p>
    <w:p w:rsidR="008D2E81" w:rsidRPr="00F05A77" w:rsidRDefault="008D2E81" w:rsidP="00F05A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бюджета Ленинградской области</w:t>
      </w:r>
    </w:p>
    <w:p w:rsidR="008D2E81" w:rsidRPr="00F05A77" w:rsidRDefault="008D2E81" w:rsidP="00F05A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по расходам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E81" w:rsidRPr="00F05A77" w:rsidRDefault="008D2E81" w:rsidP="00616DB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D2E81" w:rsidRPr="00616DB4" w:rsidRDefault="008D2E81" w:rsidP="00616DB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6DB4">
        <w:rPr>
          <w:rFonts w:ascii="Times New Roman" w:hAnsi="Times New Roman" w:cs="Times New Roman"/>
          <w:sz w:val="24"/>
          <w:szCs w:val="24"/>
        </w:rPr>
        <w:t>(наименование органа, исполняющего бюджет)</w:t>
      </w:r>
    </w:p>
    <w:p w:rsidR="008D2E81" w:rsidRPr="00F05A77" w:rsidRDefault="008D2E81" w:rsidP="00F05A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E81" w:rsidRPr="00F05A77" w:rsidRDefault="008D2E81" w:rsidP="00616DB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454"/>
      <w:bookmarkEnd w:id="10"/>
      <w:r w:rsidRPr="00F05A77">
        <w:rPr>
          <w:rFonts w:ascii="Times New Roman" w:hAnsi="Times New Roman" w:cs="Times New Roman"/>
          <w:b/>
          <w:sz w:val="28"/>
          <w:szCs w:val="28"/>
        </w:rPr>
        <w:t xml:space="preserve">СПРАВКА ПО ИСТОЧНИКАМ </w:t>
      </w:r>
      <w:r w:rsidR="00616DB4">
        <w:rPr>
          <w:rFonts w:ascii="Times New Roman" w:hAnsi="Times New Roman" w:cs="Times New Roman"/>
          <w:b/>
          <w:sz w:val="28"/>
          <w:szCs w:val="28"/>
        </w:rPr>
        <w:t>№</w:t>
      </w:r>
      <w:r w:rsidRPr="00F05A77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Pr="00F05A77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E81" w:rsidRPr="00F05A77" w:rsidRDefault="008D2E81" w:rsidP="00F05A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8"/>
        <w:gridCol w:w="851"/>
        <w:gridCol w:w="850"/>
        <w:gridCol w:w="709"/>
        <w:gridCol w:w="709"/>
        <w:gridCol w:w="709"/>
        <w:gridCol w:w="708"/>
        <w:gridCol w:w="709"/>
        <w:gridCol w:w="710"/>
        <w:gridCol w:w="709"/>
        <w:gridCol w:w="2268"/>
        <w:gridCol w:w="1567"/>
        <w:gridCol w:w="1857"/>
      </w:tblGrid>
      <w:tr w:rsidR="00F644E0" w:rsidRPr="00616DB4" w:rsidTr="00F644E0">
        <w:trPr>
          <w:jc w:val="center"/>
        </w:trPr>
        <w:tc>
          <w:tcPr>
            <w:tcW w:w="2158" w:type="dxa"/>
            <w:vAlign w:val="center"/>
          </w:tcPr>
          <w:p w:rsidR="00F644E0" w:rsidRPr="00616DB4" w:rsidRDefault="00F644E0" w:rsidP="00616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B4">
              <w:rPr>
                <w:rFonts w:ascii="Times New Roman" w:hAnsi="Times New Roman" w:cs="Times New Roman"/>
                <w:b/>
                <w:sz w:val="24"/>
                <w:szCs w:val="24"/>
              </w:rPr>
              <w:t>Контрагент</w:t>
            </w:r>
          </w:p>
        </w:tc>
        <w:tc>
          <w:tcPr>
            <w:tcW w:w="851" w:type="dxa"/>
            <w:vAlign w:val="center"/>
          </w:tcPr>
          <w:p w:rsidR="00F644E0" w:rsidRPr="00616DB4" w:rsidRDefault="00F644E0" w:rsidP="00616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B4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</w:p>
        </w:tc>
        <w:tc>
          <w:tcPr>
            <w:tcW w:w="850" w:type="dxa"/>
            <w:vAlign w:val="center"/>
          </w:tcPr>
          <w:p w:rsidR="00F644E0" w:rsidRPr="00616DB4" w:rsidRDefault="00F644E0" w:rsidP="00616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B4">
              <w:rPr>
                <w:rFonts w:ascii="Times New Roman" w:hAnsi="Times New Roman" w:cs="Times New Roman"/>
                <w:b/>
                <w:sz w:val="24"/>
                <w:szCs w:val="24"/>
              </w:rPr>
              <w:t>Доп. КИ</w:t>
            </w:r>
          </w:p>
        </w:tc>
        <w:tc>
          <w:tcPr>
            <w:tcW w:w="4963" w:type="dxa"/>
            <w:gridSpan w:val="7"/>
            <w:vAlign w:val="center"/>
          </w:tcPr>
          <w:p w:rsidR="00F644E0" w:rsidRPr="00616DB4" w:rsidRDefault="00F644E0" w:rsidP="00F64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B4">
              <w:rPr>
                <w:rFonts w:ascii="Times New Roman" w:hAnsi="Times New Roman" w:cs="Times New Roman"/>
                <w:b/>
                <w:sz w:val="24"/>
                <w:szCs w:val="24"/>
              </w:rPr>
              <w:t>Код цели</w:t>
            </w:r>
          </w:p>
        </w:tc>
        <w:tc>
          <w:tcPr>
            <w:tcW w:w="2268" w:type="dxa"/>
            <w:vAlign w:val="center"/>
          </w:tcPr>
          <w:p w:rsidR="00F644E0" w:rsidRPr="00616DB4" w:rsidRDefault="00F644E0" w:rsidP="00616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B4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1567" w:type="dxa"/>
            <w:vAlign w:val="center"/>
          </w:tcPr>
          <w:p w:rsidR="00F644E0" w:rsidRDefault="00F644E0" w:rsidP="00616D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</w:p>
          <w:p w:rsidR="00F644E0" w:rsidRPr="00616DB4" w:rsidRDefault="00F644E0" w:rsidP="00616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B4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зачислено</w:t>
            </w:r>
          </w:p>
        </w:tc>
        <w:tc>
          <w:tcPr>
            <w:tcW w:w="1857" w:type="dxa"/>
            <w:vAlign w:val="center"/>
          </w:tcPr>
          <w:p w:rsidR="00F644E0" w:rsidRDefault="00F644E0" w:rsidP="00616D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</w:p>
          <w:p w:rsidR="00F644E0" w:rsidRPr="00616DB4" w:rsidRDefault="00F644E0" w:rsidP="00616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B4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</w:t>
            </w:r>
          </w:p>
        </w:tc>
      </w:tr>
      <w:tr w:rsidR="00616DB4" w:rsidRPr="00616DB4" w:rsidTr="00F644E0">
        <w:trPr>
          <w:jc w:val="center"/>
        </w:trPr>
        <w:tc>
          <w:tcPr>
            <w:tcW w:w="2158" w:type="dxa"/>
            <w:vAlign w:val="center"/>
          </w:tcPr>
          <w:p w:rsidR="008D2E81" w:rsidRPr="00616DB4" w:rsidRDefault="008D2E81" w:rsidP="00616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D2E81" w:rsidRPr="00616DB4" w:rsidRDefault="008D2E81" w:rsidP="00616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D2E81" w:rsidRPr="00616DB4" w:rsidRDefault="008D2E81" w:rsidP="00616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8D2E81" w:rsidRPr="00616DB4" w:rsidRDefault="008D2E81" w:rsidP="00616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8D2E81" w:rsidRPr="00616DB4" w:rsidRDefault="008D2E81" w:rsidP="00616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8D2E81" w:rsidRPr="00616DB4" w:rsidRDefault="008D2E81" w:rsidP="00616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8D2E81" w:rsidRPr="00616DB4" w:rsidRDefault="008D2E81" w:rsidP="00616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8D2E81" w:rsidRPr="00616DB4" w:rsidRDefault="005A3786" w:rsidP="00616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vAlign w:val="center"/>
          </w:tcPr>
          <w:p w:rsidR="008D2E81" w:rsidRPr="00616DB4" w:rsidRDefault="005A3786" w:rsidP="00616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8D2E81" w:rsidRPr="00616DB4" w:rsidRDefault="005A3786" w:rsidP="00616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8D2E81" w:rsidRPr="00616DB4" w:rsidRDefault="005A3786" w:rsidP="00616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7" w:type="dxa"/>
            <w:vAlign w:val="center"/>
          </w:tcPr>
          <w:p w:rsidR="008D2E81" w:rsidRPr="00616DB4" w:rsidRDefault="005A3786" w:rsidP="00616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7" w:type="dxa"/>
            <w:vAlign w:val="center"/>
          </w:tcPr>
          <w:p w:rsidR="008D2E81" w:rsidRPr="00616DB4" w:rsidRDefault="005A3786" w:rsidP="00616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16DB4" w:rsidRPr="00616DB4" w:rsidTr="00F644E0">
        <w:trPr>
          <w:jc w:val="center"/>
        </w:trPr>
        <w:tc>
          <w:tcPr>
            <w:tcW w:w="2158" w:type="dxa"/>
            <w:vAlign w:val="center"/>
          </w:tcPr>
          <w:p w:rsidR="008D2E81" w:rsidRPr="00616DB4" w:rsidRDefault="008D2E81" w:rsidP="00616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D2E81" w:rsidRPr="00616DB4" w:rsidRDefault="008D2E81" w:rsidP="00616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D2E81" w:rsidRPr="00616DB4" w:rsidRDefault="008D2E81" w:rsidP="00616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D2E81" w:rsidRPr="00616DB4" w:rsidRDefault="008D2E81" w:rsidP="00616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D2E81" w:rsidRPr="00616DB4" w:rsidRDefault="008D2E81" w:rsidP="00616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D2E81" w:rsidRPr="00616DB4" w:rsidRDefault="008D2E81" w:rsidP="00616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D2E81" w:rsidRPr="00616DB4" w:rsidRDefault="008D2E81" w:rsidP="00616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D2E81" w:rsidRPr="00616DB4" w:rsidRDefault="008D2E81" w:rsidP="00616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D2E81" w:rsidRPr="00616DB4" w:rsidRDefault="008D2E81" w:rsidP="00616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D2E81" w:rsidRPr="00616DB4" w:rsidRDefault="008D2E81" w:rsidP="00616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2E81" w:rsidRPr="00616DB4" w:rsidRDefault="008D2E81" w:rsidP="00616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8D2E81" w:rsidRPr="00616DB4" w:rsidRDefault="008D2E81" w:rsidP="00616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8D2E81" w:rsidRPr="00616DB4" w:rsidRDefault="008D2E81" w:rsidP="00616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E81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4E0" w:rsidRPr="00F05A77" w:rsidRDefault="00F644E0" w:rsidP="00F644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Исполнитель   ____________ ___________ ___________________________</w:t>
      </w:r>
    </w:p>
    <w:p w:rsidR="00F644E0" w:rsidRPr="008555C4" w:rsidRDefault="00F644E0" w:rsidP="00F644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A7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555C4">
        <w:rPr>
          <w:rFonts w:ascii="Times New Roman" w:hAnsi="Times New Roman" w:cs="Times New Roman"/>
          <w:sz w:val="24"/>
          <w:szCs w:val="24"/>
        </w:rPr>
        <w:t xml:space="preserve">   (должность)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555C4">
        <w:rPr>
          <w:rFonts w:ascii="Times New Roman" w:hAnsi="Times New Roman" w:cs="Times New Roman"/>
          <w:sz w:val="24"/>
          <w:szCs w:val="24"/>
        </w:rPr>
        <w:t xml:space="preserve"> (подпись)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555C4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F644E0" w:rsidRPr="00F05A77" w:rsidRDefault="00F644E0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4E0" w:rsidRDefault="00F644E0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644E0" w:rsidSect="0075220A">
          <w:pgSz w:w="16838" w:h="11905" w:orient="landscape"/>
          <w:pgMar w:top="1134" w:right="1134" w:bottom="567" w:left="1134" w:header="283" w:footer="0" w:gutter="0"/>
          <w:cols w:space="720"/>
          <w:docGrid w:linePitch="299"/>
        </w:sectPr>
      </w:pPr>
    </w:p>
    <w:p w:rsidR="00F644E0" w:rsidRDefault="008D2E81" w:rsidP="00F644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644E0">
        <w:rPr>
          <w:rFonts w:ascii="Times New Roman" w:hAnsi="Times New Roman" w:cs="Times New Roman"/>
          <w:sz w:val="28"/>
          <w:szCs w:val="28"/>
        </w:rPr>
        <w:t>№</w:t>
      </w:r>
      <w:r w:rsidRPr="00F05A77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8D2E81" w:rsidRPr="00F05A77" w:rsidRDefault="008D2E81" w:rsidP="00F644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к Порядку исполнения областного</w:t>
      </w:r>
    </w:p>
    <w:p w:rsidR="008D2E81" w:rsidRPr="00F05A77" w:rsidRDefault="008D2E81" w:rsidP="00F644E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бюджета Ленинградской области</w:t>
      </w:r>
    </w:p>
    <w:p w:rsidR="008D2E81" w:rsidRPr="00F05A77" w:rsidRDefault="008D2E81" w:rsidP="00F644E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по расходам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4E0" w:rsidRDefault="008D2E81" w:rsidP="00F644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512"/>
      <w:bookmarkEnd w:id="11"/>
      <w:r w:rsidRPr="00F05A77">
        <w:rPr>
          <w:rFonts w:ascii="Times New Roman" w:hAnsi="Times New Roman" w:cs="Times New Roman"/>
          <w:sz w:val="28"/>
          <w:szCs w:val="28"/>
        </w:rPr>
        <w:t>ПРАВИЛА</w:t>
      </w:r>
      <w:r w:rsidR="00F644E0">
        <w:rPr>
          <w:rFonts w:ascii="Times New Roman" w:hAnsi="Times New Roman" w:cs="Times New Roman"/>
          <w:sz w:val="28"/>
          <w:szCs w:val="28"/>
        </w:rPr>
        <w:t xml:space="preserve"> </w:t>
      </w:r>
      <w:r w:rsidRPr="00F05A77">
        <w:rPr>
          <w:rFonts w:ascii="Times New Roman" w:hAnsi="Times New Roman" w:cs="Times New Roman"/>
          <w:sz w:val="28"/>
          <w:szCs w:val="28"/>
        </w:rPr>
        <w:t xml:space="preserve">ФОРМИРОВАНИЯ И ОБРАБОТКИ ДОКУМЕНТОВ </w:t>
      </w:r>
    </w:p>
    <w:p w:rsidR="00F644E0" w:rsidRDefault="008D2E81" w:rsidP="00F644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В ИНФОРМАЦИОННОЙ СИСТЕМЕ</w:t>
      </w:r>
      <w:r w:rsidR="00F644E0">
        <w:rPr>
          <w:rFonts w:ascii="Times New Roman" w:hAnsi="Times New Roman" w:cs="Times New Roman"/>
          <w:sz w:val="28"/>
          <w:szCs w:val="28"/>
        </w:rPr>
        <w:t xml:space="preserve"> </w:t>
      </w:r>
      <w:r w:rsidRPr="00F05A77">
        <w:rPr>
          <w:rFonts w:ascii="Times New Roman" w:hAnsi="Times New Roman" w:cs="Times New Roman"/>
          <w:sz w:val="28"/>
          <w:szCs w:val="28"/>
        </w:rPr>
        <w:t xml:space="preserve">ПРИ ВНЕСЕНИИ </w:t>
      </w:r>
    </w:p>
    <w:p w:rsidR="008D2E81" w:rsidRPr="00F05A77" w:rsidRDefault="008D2E81" w:rsidP="00F644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ПОЛУЧАТЕЛЯМИ БЮДЖЕТНЫХ СРЕДСТВ</w:t>
      </w:r>
      <w:r w:rsidR="00F644E0">
        <w:rPr>
          <w:rFonts w:ascii="Times New Roman" w:hAnsi="Times New Roman" w:cs="Times New Roman"/>
          <w:sz w:val="28"/>
          <w:szCs w:val="28"/>
        </w:rPr>
        <w:t xml:space="preserve"> </w:t>
      </w:r>
      <w:r w:rsidRPr="00F05A77">
        <w:rPr>
          <w:rFonts w:ascii="Times New Roman" w:hAnsi="Times New Roman" w:cs="Times New Roman"/>
          <w:sz w:val="28"/>
          <w:szCs w:val="28"/>
        </w:rPr>
        <w:t>И</w:t>
      </w:r>
      <w:r w:rsidR="003E3E03" w:rsidRPr="00F05A77">
        <w:rPr>
          <w:rFonts w:ascii="Times New Roman" w:hAnsi="Times New Roman" w:cs="Times New Roman"/>
          <w:sz w:val="28"/>
          <w:szCs w:val="28"/>
        </w:rPr>
        <w:t xml:space="preserve"> </w:t>
      </w:r>
      <w:r w:rsidRPr="00F05A77">
        <w:rPr>
          <w:rFonts w:ascii="Times New Roman" w:hAnsi="Times New Roman" w:cs="Times New Roman"/>
          <w:sz w:val="28"/>
          <w:szCs w:val="28"/>
        </w:rPr>
        <w:t>(ИЛИ) АДМИНИСТРАТОРАМИ ИСТОЧНИКОВ ФИНАНСИРОВАНИЯ ОБЛАСТНОГО</w:t>
      </w:r>
      <w:r w:rsidR="00F644E0">
        <w:rPr>
          <w:rFonts w:ascii="Times New Roman" w:hAnsi="Times New Roman" w:cs="Times New Roman"/>
          <w:sz w:val="28"/>
          <w:szCs w:val="28"/>
        </w:rPr>
        <w:t xml:space="preserve"> </w:t>
      </w:r>
      <w:r w:rsidRPr="00F05A77">
        <w:rPr>
          <w:rFonts w:ascii="Times New Roman" w:hAnsi="Times New Roman" w:cs="Times New Roman"/>
          <w:sz w:val="28"/>
          <w:szCs w:val="28"/>
        </w:rPr>
        <w:t>БЮДЖЕТА ИЗМЕНЕНИЙ В УЧЕТНЫЕ ЗАПИСИ &lt;*&gt;</w:t>
      </w:r>
    </w:p>
    <w:p w:rsidR="008D2E81" w:rsidRPr="00F05A77" w:rsidRDefault="008D2E81" w:rsidP="00F6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005"/>
        <w:gridCol w:w="2381"/>
        <w:gridCol w:w="1417"/>
        <w:gridCol w:w="2608"/>
      </w:tblGrid>
      <w:tr w:rsidR="00EB354D" w:rsidRPr="00F644E0" w:rsidTr="00F644E0">
        <w:tc>
          <w:tcPr>
            <w:tcW w:w="964" w:type="dxa"/>
            <w:vAlign w:val="center"/>
          </w:tcPr>
          <w:p w:rsidR="008D2E81" w:rsidRPr="00F644E0" w:rsidRDefault="008D2E81" w:rsidP="00F64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F644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644E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05" w:type="dxa"/>
            <w:vAlign w:val="center"/>
          </w:tcPr>
          <w:p w:rsidR="008D2E81" w:rsidRPr="00F644E0" w:rsidRDefault="008D2E81" w:rsidP="00F64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операции</w:t>
            </w:r>
          </w:p>
        </w:tc>
        <w:tc>
          <w:tcPr>
            <w:tcW w:w="2381" w:type="dxa"/>
            <w:vAlign w:val="center"/>
          </w:tcPr>
          <w:p w:rsidR="00F644E0" w:rsidRDefault="008D2E81" w:rsidP="00F64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8D2E81" w:rsidRPr="00F644E0" w:rsidRDefault="008D2E81" w:rsidP="00F64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417" w:type="dxa"/>
            <w:vAlign w:val="center"/>
          </w:tcPr>
          <w:p w:rsidR="00F644E0" w:rsidRDefault="008D2E81" w:rsidP="00F64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8D2E81" w:rsidRPr="00F644E0" w:rsidRDefault="008D2E81" w:rsidP="00F64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608" w:type="dxa"/>
            <w:vAlign w:val="center"/>
          </w:tcPr>
          <w:p w:rsidR="008D2E81" w:rsidRPr="00F644E0" w:rsidRDefault="008D2E81" w:rsidP="00F64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354D" w:rsidRPr="00F644E0" w:rsidTr="00F644E0">
        <w:tc>
          <w:tcPr>
            <w:tcW w:w="964" w:type="dxa"/>
            <w:vAlign w:val="center"/>
          </w:tcPr>
          <w:p w:rsidR="008D2E81" w:rsidRPr="00F644E0" w:rsidRDefault="008D2E81" w:rsidP="00F644E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11" w:type="dxa"/>
            <w:gridSpan w:val="4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учетные записи в случае ошибочного указания получателем бюджетных сре</w:t>
            </w:r>
            <w:proofErr w:type="gramStart"/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дств в пл</w:t>
            </w:r>
            <w:proofErr w:type="gramEnd"/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атежном поручении кода бюджетной классификации</w:t>
            </w:r>
          </w:p>
        </w:tc>
      </w:tr>
      <w:tr w:rsidR="00EB354D" w:rsidRPr="00F644E0" w:rsidTr="00F644E0">
        <w:tc>
          <w:tcPr>
            <w:tcW w:w="964" w:type="dxa"/>
            <w:vAlign w:val="center"/>
          </w:tcPr>
          <w:p w:rsidR="008D2E81" w:rsidRPr="00F644E0" w:rsidRDefault="008D2E81" w:rsidP="00F644E0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11" w:type="dxa"/>
            <w:gridSpan w:val="4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При отсутствии в Информационной системе ссылки на бюджетное обязательство</w:t>
            </w:r>
          </w:p>
        </w:tc>
      </w:tr>
      <w:tr w:rsidR="00EB354D" w:rsidRPr="00F644E0" w:rsidTr="00F644E0">
        <w:tc>
          <w:tcPr>
            <w:tcW w:w="964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005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обработка электронного документа </w:t>
            </w:r>
            <w:r w:rsidR="00F644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Справка по расходам</w:t>
            </w:r>
            <w:r w:rsidR="00F644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 до стату</w:t>
            </w:r>
            <w:r w:rsidR="00F644E0">
              <w:rPr>
                <w:rFonts w:ascii="Times New Roman" w:hAnsi="Times New Roman" w:cs="Times New Roman"/>
                <w:sz w:val="24"/>
                <w:szCs w:val="24"/>
              </w:rPr>
              <w:t>са 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r w:rsidR="00F644E0">
              <w:rPr>
                <w:rFonts w:ascii="Times New Roman" w:hAnsi="Times New Roman" w:cs="Times New Roman"/>
                <w:sz w:val="24"/>
                <w:szCs w:val="24"/>
              </w:rPr>
              <w:t>сование»</w:t>
            </w:r>
          </w:p>
        </w:tc>
        <w:tc>
          <w:tcPr>
            <w:tcW w:w="2381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1417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не позднее 14-00 дня проведения уточнений</w:t>
            </w:r>
          </w:p>
        </w:tc>
        <w:tc>
          <w:tcPr>
            <w:tcW w:w="2608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на сумму каждого оплаченного денежного обязательства и</w:t>
            </w:r>
            <w:r w:rsidR="003E3E03"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(или) восстановленного расхода</w:t>
            </w:r>
          </w:p>
        </w:tc>
      </w:tr>
      <w:tr w:rsidR="00EB354D" w:rsidRPr="00F644E0" w:rsidTr="00F644E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005" w:type="dxa"/>
            <w:tcBorders>
              <w:bottom w:val="nil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электронного документа </w:t>
            </w:r>
            <w:r w:rsidR="00F644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Справка по расходам</w:t>
            </w:r>
            <w:r w:rsidR="00F644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tcBorders>
              <w:bottom w:val="nil"/>
            </w:tcBorders>
            <w:vAlign w:val="center"/>
          </w:tcPr>
          <w:p w:rsid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Отдел предварительного контроля департамента казначейского исполнения бюджета </w:t>
            </w:r>
          </w:p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Отдел учета и отчетности по исполнению бюджета департамента бюджетного учета и консолидированной отчетности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Проверка осуществляется по следующим контрольным критериям:</w:t>
            </w:r>
          </w:p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- правильность составления;</w:t>
            </w:r>
          </w:p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- наличие реквизитов и показателей, обязательных к заполнению;</w:t>
            </w:r>
          </w:p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- обоснованность уточнения кода вида расходов по ранее произведенным </w:t>
            </w:r>
            <w:r w:rsidR="00D83B53"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перечислениям</w:t>
            </w:r>
          </w:p>
        </w:tc>
      </w:tr>
      <w:tr w:rsidR="00EB354D" w:rsidRPr="00F644E0" w:rsidTr="00F644E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005" w:type="dxa"/>
            <w:tcBorders>
              <w:bottom w:val="nil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обработка Уведомления об уточнении вида и принадлежности платежа ф. 0531809 до статуса </w:t>
            </w:r>
            <w:r w:rsidR="00F644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Подготовлен</w:t>
            </w:r>
            <w:r w:rsidR="00F644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tcBorders>
              <w:bottom w:val="nil"/>
            </w:tcBorders>
            <w:vAlign w:val="center"/>
          </w:tcPr>
          <w:p w:rsid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Отдел предварительного контроля департамента казначейского исполнения бюджета </w:t>
            </w:r>
          </w:p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Отдел учета и отчетности по исполнению бюджета департамента 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бюджетного учета и консолидированной отчетности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15-00 дня проведения уточнений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4D" w:rsidRPr="00F644E0" w:rsidTr="00F644E0">
        <w:tc>
          <w:tcPr>
            <w:tcW w:w="964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3005" w:type="dxa"/>
            <w:vAlign w:val="center"/>
          </w:tcPr>
          <w:p w:rsidR="008D2E81" w:rsidRPr="00F644E0" w:rsidRDefault="008D2E81" w:rsidP="00F81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Выгрузка Уведомления об уточнении вида и принадлежности платежа ф. 0531809 в СУФД </w:t>
            </w:r>
            <w:r w:rsidR="00F81B01">
              <w:rPr>
                <w:rFonts w:ascii="Times New Roman" w:hAnsi="Times New Roman" w:cs="Times New Roman"/>
                <w:sz w:val="24"/>
                <w:szCs w:val="24"/>
              </w:rPr>
              <w:t>и отправка в</w:t>
            </w:r>
            <w:r w:rsidR="00F81B01"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</w:tc>
        <w:tc>
          <w:tcPr>
            <w:tcW w:w="2381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Отдел операционного обслуживания и кассового планирования департамента казначейского исполнения бюджета</w:t>
            </w:r>
          </w:p>
        </w:tc>
        <w:tc>
          <w:tcPr>
            <w:tcW w:w="1417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не позднее 16-00 дня проведения уточнений</w:t>
            </w:r>
          </w:p>
        </w:tc>
        <w:tc>
          <w:tcPr>
            <w:tcW w:w="2608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4D" w:rsidRPr="00F644E0" w:rsidTr="00F644E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3005" w:type="dxa"/>
            <w:tcBorders>
              <w:bottom w:val="nil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Уведомления об уточнении вида и принадлежности платежа ф. 0531809 до статуса </w:t>
            </w:r>
            <w:r w:rsidR="00F644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Обработка завершена</w:t>
            </w:r>
            <w:r w:rsidR="00F644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tcBorders>
              <w:bottom w:val="nil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Отдел учета и отчетности по исполнению бюджета департамента бюджетного учета и консолидированной отчетности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не позднее дня получения выписки из лицевого счета бюджета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4D" w:rsidRPr="00F644E0" w:rsidTr="00F644E0">
        <w:tc>
          <w:tcPr>
            <w:tcW w:w="964" w:type="dxa"/>
            <w:vAlign w:val="center"/>
          </w:tcPr>
          <w:p w:rsidR="008D2E81" w:rsidRPr="00F644E0" w:rsidRDefault="008D2E81" w:rsidP="00F644E0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411" w:type="dxa"/>
            <w:gridSpan w:val="4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При наличии в Информационной системе ссылки на бюджетное обязательство</w:t>
            </w:r>
          </w:p>
        </w:tc>
      </w:tr>
      <w:tr w:rsidR="00EB354D" w:rsidRPr="00F644E0" w:rsidTr="00F644E0">
        <w:tc>
          <w:tcPr>
            <w:tcW w:w="964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005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обработка электронного документа </w:t>
            </w:r>
            <w:r w:rsidR="00F644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Справка по расходам</w:t>
            </w:r>
            <w:r w:rsidR="00F644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 до статуса </w:t>
            </w:r>
            <w:r w:rsidR="00F644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  <w:r w:rsidR="00F644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 по уточняемому коду бюджетной классификации</w:t>
            </w:r>
          </w:p>
        </w:tc>
        <w:tc>
          <w:tcPr>
            <w:tcW w:w="2381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1417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не позднее 11-00 дня проведения уточнений</w:t>
            </w:r>
          </w:p>
        </w:tc>
        <w:tc>
          <w:tcPr>
            <w:tcW w:w="2608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на сумму каждого оплаченного денежного обязательства и</w:t>
            </w:r>
            <w:r w:rsidR="00F64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(или) восстановленного расхода</w:t>
            </w:r>
          </w:p>
        </w:tc>
      </w:tr>
      <w:tr w:rsidR="00EB354D" w:rsidRPr="00F644E0" w:rsidTr="00F644E0">
        <w:tc>
          <w:tcPr>
            <w:tcW w:w="964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3005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обработка электронного документа </w:t>
            </w:r>
            <w:r w:rsidR="00F644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Справка по расходам</w:t>
            </w:r>
            <w:r w:rsidR="00F644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 до статуса </w:t>
            </w:r>
            <w:r w:rsidR="00F644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Обработка завершена</w:t>
            </w:r>
            <w:r w:rsidR="00F644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Отдел предварительного контроля департамента казначейского исполнения бюджета</w:t>
            </w:r>
          </w:p>
        </w:tc>
        <w:tc>
          <w:tcPr>
            <w:tcW w:w="1417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4D" w:rsidRPr="00F644E0" w:rsidTr="00F644E0">
        <w:tc>
          <w:tcPr>
            <w:tcW w:w="964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3005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Перерегистрация бюджетного обязательства</w:t>
            </w:r>
          </w:p>
        </w:tc>
        <w:tc>
          <w:tcPr>
            <w:tcW w:w="2381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Отдел предварительного контроля департамента казначейского исполнения бюджета</w:t>
            </w:r>
          </w:p>
        </w:tc>
        <w:tc>
          <w:tcPr>
            <w:tcW w:w="1417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не позднее 14-00 дня проведения уточнений</w:t>
            </w:r>
          </w:p>
        </w:tc>
        <w:tc>
          <w:tcPr>
            <w:tcW w:w="2608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4D" w:rsidRPr="00F644E0" w:rsidTr="00F644E0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3E3E03" w:rsidRPr="00F644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  <w:tcBorders>
              <w:top w:val="nil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обработка электронного документа </w:t>
            </w:r>
            <w:r w:rsidR="00F644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Справка по расходам</w:t>
            </w:r>
            <w:r w:rsidR="00F644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 до статуса </w:t>
            </w:r>
            <w:r w:rsidR="00F644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  <w:r w:rsidR="00F644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 по уточненному коду бюджетной классификации</w:t>
            </w:r>
          </w:p>
        </w:tc>
        <w:tc>
          <w:tcPr>
            <w:tcW w:w="2381" w:type="dxa"/>
            <w:tcBorders>
              <w:top w:val="nil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со ссылкой на перерегистрированное бюджетное обязательство</w:t>
            </w:r>
          </w:p>
        </w:tc>
      </w:tr>
      <w:tr w:rsidR="00EB354D" w:rsidRPr="00F644E0" w:rsidTr="00F644E0">
        <w:tc>
          <w:tcPr>
            <w:tcW w:w="964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3E3E03" w:rsidRPr="00F644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обработка электронного документа </w:t>
            </w:r>
            <w:r w:rsidR="00F64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Справка по расходам</w:t>
            </w:r>
            <w:r w:rsidR="00F644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 до статуса </w:t>
            </w:r>
            <w:r w:rsidR="00F644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Обработка завершена</w:t>
            </w:r>
            <w:r w:rsidR="00F644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 по уточненному коду бюджетной классификации</w:t>
            </w:r>
          </w:p>
        </w:tc>
        <w:tc>
          <w:tcPr>
            <w:tcW w:w="2381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предварительного 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департамента казначейского исполнения бюджета</w:t>
            </w:r>
          </w:p>
        </w:tc>
        <w:tc>
          <w:tcPr>
            <w:tcW w:w="1417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4D" w:rsidRPr="00F644E0" w:rsidTr="00F644E0">
        <w:tc>
          <w:tcPr>
            <w:tcW w:w="964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  <w:r w:rsidR="003E3E03" w:rsidRPr="00F644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  <w:vAlign w:val="center"/>
          </w:tcPr>
          <w:p w:rsidR="008D2E81" w:rsidRPr="00F644E0" w:rsidRDefault="008D2E81" w:rsidP="00F11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обработка Уведомления об уточнении вида и принадлежности платежа ф. 0531809 до статуса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Подготовлен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Отдел предварительного контроля департамента казначейского исполнения бюджета</w:t>
            </w:r>
          </w:p>
        </w:tc>
        <w:tc>
          <w:tcPr>
            <w:tcW w:w="1417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не позднее 15-00 дня проведения уточнений</w:t>
            </w:r>
          </w:p>
        </w:tc>
        <w:tc>
          <w:tcPr>
            <w:tcW w:w="2608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4D" w:rsidRPr="00F644E0" w:rsidTr="00F644E0">
        <w:tc>
          <w:tcPr>
            <w:tcW w:w="964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3E3E03" w:rsidRPr="00F644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  <w:vAlign w:val="center"/>
          </w:tcPr>
          <w:p w:rsidR="008D2E81" w:rsidRPr="00F644E0" w:rsidRDefault="008D2E81" w:rsidP="00F81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Выгрузка Уведомления об уточнении вида и принадлежности платежа ф. 0531809 в СУФД </w:t>
            </w:r>
            <w:r w:rsidR="00F81B01">
              <w:rPr>
                <w:rFonts w:ascii="Times New Roman" w:hAnsi="Times New Roman" w:cs="Times New Roman"/>
                <w:sz w:val="24"/>
                <w:szCs w:val="24"/>
              </w:rPr>
              <w:t>и отправка в</w:t>
            </w:r>
            <w:r w:rsidR="00F81B01"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</w:tc>
        <w:tc>
          <w:tcPr>
            <w:tcW w:w="2381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Отдел операционного обслуживания и кассового планирования департамента казначейского исполнения бюджета</w:t>
            </w:r>
          </w:p>
        </w:tc>
        <w:tc>
          <w:tcPr>
            <w:tcW w:w="1417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не позднее 16-00 дня проведения уточнений</w:t>
            </w:r>
          </w:p>
        </w:tc>
        <w:tc>
          <w:tcPr>
            <w:tcW w:w="2608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4D" w:rsidRPr="00F644E0" w:rsidTr="00F644E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3E3E03" w:rsidRPr="00F644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  <w:tcBorders>
              <w:bottom w:val="nil"/>
            </w:tcBorders>
            <w:vAlign w:val="center"/>
          </w:tcPr>
          <w:p w:rsidR="008D2E81" w:rsidRPr="00F644E0" w:rsidRDefault="008D2E81" w:rsidP="00F11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Уведомления об уточнении вида и принадлежности платежа ф. 0531809 до статуса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Обработка завершена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tcBorders>
              <w:bottom w:val="nil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Отдел учета и отчетности по исполнению бюджета департамента бюджетного учета и консолидированной отчетности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не позднее дня получения выписки из лицевого счета бюджета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4D" w:rsidRPr="00F644E0" w:rsidTr="00F644E0">
        <w:tc>
          <w:tcPr>
            <w:tcW w:w="964" w:type="dxa"/>
            <w:vAlign w:val="center"/>
          </w:tcPr>
          <w:p w:rsidR="008D2E81" w:rsidRPr="00F644E0" w:rsidRDefault="008D2E81" w:rsidP="00F644E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608"/>
            <w:bookmarkEnd w:id="12"/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11" w:type="dxa"/>
            <w:gridSpan w:val="4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учетные записи в случае изменения принципов назначения, структуры КБК, внесении изменений в областной закон об областном бюджете, Сводную бюджетную роспись областного бюджета</w:t>
            </w:r>
          </w:p>
        </w:tc>
      </w:tr>
      <w:tr w:rsidR="00EB354D" w:rsidRPr="00F644E0" w:rsidTr="00F644E0">
        <w:tc>
          <w:tcPr>
            <w:tcW w:w="964" w:type="dxa"/>
            <w:vAlign w:val="center"/>
          </w:tcPr>
          <w:p w:rsidR="008D2E81" w:rsidRPr="00F644E0" w:rsidRDefault="008D2E81" w:rsidP="00F644E0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411" w:type="dxa"/>
            <w:gridSpan w:val="4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При отсутствии в Информационной системе ссылки на бюджетное обязательство</w:t>
            </w:r>
          </w:p>
        </w:tc>
      </w:tr>
      <w:tr w:rsidR="00EB354D" w:rsidRPr="00F644E0" w:rsidTr="00F644E0">
        <w:tc>
          <w:tcPr>
            <w:tcW w:w="964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005" w:type="dxa"/>
            <w:vAlign w:val="center"/>
          </w:tcPr>
          <w:p w:rsidR="008D2E81" w:rsidRPr="00F644E0" w:rsidRDefault="008D2E81" w:rsidP="00F11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обработка электронного документа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Справка по расходам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 до статуса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1417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не позднее 14-00 дня проведения уточнений</w:t>
            </w:r>
          </w:p>
        </w:tc>
        <w:tc>
          <w:tcPr>
            <w:tcW w:w="2608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На общую сумму произведенных расходов по соответствующему коду бюджетной классификации. Не позднее 10 рабочих дней со дня вступления в силу закона об уточнении областного бюджета, принятия комитетом финансов положительного решения о внесении изменений в Сводную бюджетную роспись областного бюджета</w:t>
            </w:r>
          </w:p>
        </w:tc>
      </w:tr>
      <w:tr w:rsidR="00EB354D" w:rsidRPr="00F644E0" w:rsidTr="00F644E0">
        <w:tc>
          <w:tcPr>
            <w:tcW w:w="964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3005" w:type="dxa"/>
            <w:vAlign w:val="center"/>
          </w:tcPr>
          <w:p w:rsidR="008D2E81" w:rsidRPr="00F644E0" w:rsidRDefault="008D2E81" w:rsidP="00F11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обработка 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Уведомления об уточнении вида и принадлежности платежа ф. 0531809 до статуса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Подготовлен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Получатель 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средств</w:t>
            </w:r>
          </w:p>
        </w:tc>
        <w:tc>
          <w:tcPr>
            <w:tcW w:w="1417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15-00 дня проведения уточнений</w:t>
            </w:r>
          </w:p>
        </w:tc>
        <w:tc>
          <w:tcPr>
            <w:tcW w:w="2608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4D" w:rsidRPr="00F644E0" w:rsidTr="00F644E0">
        <w:tc>
          <w:tcPr>
            <w:tcW w:w="964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2.1.4.</w:t>
            </w:r>
          </w:p>
        </w:tc>
        <w:tc>
          <w:tcPr>
            <w:tcW w:w="3005" w:type="dxa"/>
            <w:vAlign w:val="center"/>
          </w:tcPr>
          <w:p w:rsidR="008D2E81" w:rsidRPr="00F644E0" w:rsidRDefault="008D2E81" w:rsidP="00F81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Выгрузка Уведомления об уточнении вида и принадлежности платежа ф. 0531809 в СУФД </w:t>
            </w:r>
            <w:r w:rsidR="00F81B01">
              <w:rPr>
                <w:rFonts w:ascii="Times New Roman" w:hAnsi="Times New Roman" w:cs="Times New Roman"/>
                <w:sz w:val="24"/>
                <w:szCs w:val="24"/>
              </w:rPr>
              <w:t xml:space="preserve">и отправка в 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</w:tc>
        <w:tc>
          <w:tcPr>
            <w:tcW w:w="2381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Отдел операционного обслуживания и кассового планирования департамента казначейского исполнения бюджета</w:t>
            </w:r>
          </w:p>
        </w:tc>
        <w:tc>
          <w:tcPr>
            <w:tcW w:w="1417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не позднее 16-00 дня проведения уточнений</w:t>
            </w:r>
          </w:p>
        </w:tc>
        <w:tc>
          <w:tcPr>
            <w:tcW w:w="2608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4D" w:rsidRPr="00F644E0" w:rsidTr="00F644E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3005" w:type="dxa"/>
            <w:tcBorders>
              <w:bottom w:val="nil"/>
            </w:tcBorders>
            <w:vAlign w:val="center"/>
          </w:tcPr>
          <w:p w:rsidR="008D2E81" w:rsidRPr="00F644E0" w:rsidRDefault="008D2E81" w:rsidP="00F11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Уведомления об уточнении вида и принадлежности платежа ф. 0531809 до статуса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Обработка завершена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tcBorders>
              <w:bottom w:val="nil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Отдел учета и отчетности по исполнению бюджета департамента бюджетного учета и консолидированной отчетности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не позднее дня получения выписки из лицевого счета бюджета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4D" w:rsidRPr="00F644E0" w:rsidTr="00F644E0">
        <w:tc>
          <w:tcPr>
            <w:tcW w:w="964" w:type="dxa"/>
            <w:vAlign w:val="center"/>
          </w:tcPr>
          <w:p w:rsidR="008D2E81" w:rsidRPr="00F644E0" w:rsidRDefault="008D2E81" w:rsidP="00F644E0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411" w:type="dxa"/>
            <w:gridSpan w:val="4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При наличии в Информационной системе ссылки на бюджетное обязательство</w:t>
            </w:r>
          </w:p>
        </w:tc>
      </w:tr>
      <w:tr w:rsidR="00EB354D" w:rsidRPr="00F644E0" w:rsidTr="00F644E0">
        <w:tc>
          <w:tcPr>
            <w:tcW w:w="964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005" w:type="dxa"/>
            <w:vAlign w:val="center"/>
          </w:tcPr>
          <w:p w:rsidR="008D2E81" w:rsidRPr="00F644E0" w:rsidRDefault="008D2E81" w:rsidP="00F11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Формирование и обработка</w:t>
            </w:r>
            <w:r w:rsidR="00F81B0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документа 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Справка по расходам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 по уточняемому коду бюджетной классификации до статуса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1417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не позднее 11-00 дня проведения уточнений</w:t>
            </w:r>
          </w:p>
        </w:tc>
        <w:tc>
          <w:tcPr>
            <w:tcW w:w="2608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На общую сумму каждого принятого бюджетного обязательства</w:t>
            </w:r>
          </w:p>
        </w:tc>
      </w:tr>
      <w:tr w:rsidR="00EB354D" w:rsidRPr="00F644E0" w:rsidTr="00F644E0">
        <w:tc>
          <w:tcPr>
            <w:tcW w:w="964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3005" w:type="dxa"/>
            <w:vAlign w:val="center"/>
          </w:tcPr>
          <w:p w:rsidR="008D2E81" w:rsidRPr="00F644E0" w:rsidRDefault="008D2E81" w:rsidP="00F11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обработка электронного документа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Справка по расходам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 до статуса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Обработка завершена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Отдел предварительного контроля департамента казначейского исполнения бюджета</w:t>
            </w:r>
          </w:p>
        </w:tc>
        <w:tc>
          <w:tcPr>
            <w:tcW w:w="1417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4D" w:rsidRPr="00F644E0" w:rsidTr="00F644E0">
        <w:tc>
          <w:tcPr>
            <w:tcW w:w="964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3005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Перерегистрация бюджетного обязательства</w:t>
            </w:r>
          </w:p>
        </w:tc>
        <w:tc>
          <w:tcPr>
            <w:tcW w:w="2381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Отдел предварительного контроля департамента казначейского исполнения бюджета</w:t>
            </w:r>
          </w:p>
        </w:tc>
        <w:tc>
          <w:tcPr>
            <w:tcW w:w="1417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не позднее 14-00 дня проведения уточнений</w:t>
            </w:r>
          </w:p>
        </w:tc>
        <w:tc>
          <w:tcPr>
            <w:tcW w:w="2608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4D" w:rsidRPr="00F644E0" w:rsidTr="00F644E0">
        <w:tc>
          <w:tcPr>
            <w:tcW w:w="964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3005" w:type="dxa"/>
            <w:vAlign w:val="center"/>
          </w:tcPr>
          <w:p w:rsidR="008D2E81" w:rsidRPr="00F644E0" w:rsidRDefault="008D2E81" w:rsidP="00F11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обработка электронного документа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Справка по расходам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 до статуса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 по уточненному коду бюджетной классификации</w:t>
            </w:r>
          </w:p>
        </w:tc>
        <w:tc>
          <w:tcPr>
            <w:tcW w:w="2381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1417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со ссылкой на перерегистрированное бюджетное обязательство</w:t>
            </w:r>
          </w:p>
        </w:tc>
      </w:tr>
      <w:tr w:rsidR="00EB354D" w:rsidRPr="00F644E0" w:rsidTr="00F644E0">
        <w:tc>
          <w:tcPr>
            <w:tcW w:w="964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3005" w:type="dxa"/>
            <w:vAlign w:val="center"/>
          </w:tcPr>
          <w:p w:rsidR="008D2E81" w:rsidRPr="00F644E0" w:rsidRDefault="008D2E81" w:rsidP="00F11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обработка 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электронного документа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Справка по расходам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 до статуса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Обработка завершена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 по уточненному коду бюджетной классификации</w:t>
            </w:r>
          </w:p>
        </w:tc>
        <w:tc>
          <w:tcPr>
            <w:tcW w:w="2381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предварительного контроля департамента казначейского исполнения бюджета</w:t>
            </w:r>
          </w:p>
        </w:tc>
        <w:tc>
          <w:tcPr>
            <w:tcW w:w="1417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4D" w:rsidRPr="00F644E0" w:rsidTr="00F644E0">
        <w:tc>
          <w:tcPr>
            <w:tcW w:w="964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2.2.6.</w:t>
            </w:r>
          </w:p>
        </w:tc>
        <w:tc>
          <w:tcPr>
            <w:tcW w:w="3005" w:type="dxa"/>
            <w:vAlign w:val="center"/>
          </w:tcPr>
          <w:p w:rsidR="008D2E81" w:rsidRPr="00F644E0" w:rsidRDefault="008D2E81" w:rsidP="00F11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обработка Уведомления об уточнении вида и принадлежности платежа ф. 0531809 до статуса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Подготовлен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Отдел предварительного контроля департамента казначейского исполнения бюджета</w:t>
            </w:r>
          </w:p>
        </w:tc>
        <w:tc>
          <w:tcPr>
            <w:tcW w:w="1417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не позднее 15-00 дня проведения уточнений</w:t>
            </w:r>
          </w:p>
        </w:tc>
        <w:tc>
          <w:tcPr>
            <w:tcW w:w="2608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4D" w:rsidRPr="00F644E0" w:rsidTr="00F644E0">
        <w:tc>
          <w:tcPr>
            <w:tcW w:w="964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2.2.7.</w:t>
            </w:r>
          </w:p>
        </w:tc>
        <w:tc>
          <w:tcPr>
            <w:tcW w:w="3005" w:type="dxa"/>
            <w:vAlign w:val="center"/>
          </w:tcPr>
          <w:p w:rsidR="008D2E81" w:rsidRPr="00F644E0" w:rsidRDefault="008D2E81" w:rsidP="00F81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Выгрузка Уведомления об уточнении вида и принадлежности платежа ф. 0531809 в СУФД </w:t>
            </w:r>
            <w:r w:rsidR="00F81B01">
              <w:rPr>
                <w:rFonts w:ascii="Times New Roman" w:hAnsi="Times New Roman" w:cs="Times New Roman"/>
                <w:sz w:val="24"/>
                <w:szCs w:val="24"/>
              </w:rPr>
              <w:t>и отправка в</w:t>
            </w:r>
            <w:r w:rsidR="00F81B01"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</w:tc>
        <w:tc>
          <w:tcPr>
            <w:tcW w:w="2381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Отдел операционного обслуживания и кассового планирования департамента казначейского исполнения бюджета</w:t>
            </w:r>
          </w:p>
        </w:tc>
        <w:tc>
          <w:tcPr>
            <w:tcW w:w="1417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не позднее 16-00 дня проведения уточнений</w:t>
            </w:r>
          </w:p>
        </w:tc>
        <w:tc>
          <w:tcPr>
            <w:tcW w:w="2608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4D" w:rsidRPr="00F644E0" w:rsidTr="00F644E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  <w:vAlign w:val="center"/>
          </w:tcPr>
          <w:p w:rsidR="008D2E81" w:rsidRPr="00F644E0" w:rsidRDefault="00C66A0B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D2E81" w:rsidRPr="00F644E0">
                <w:rPr>
                  <w:rFonts w:ascii="Times New Roman" w:hAnsi="Times New Roman" w:cs="Times New Roman"/>
                  <w:sz w:val="24"/>
                  <w:szCs w:val="24"/>
                </w:rPr>
                <w:t>2.2.8</w:t>
              </w:r>
            </w:hyperlink>
            <w:r w:rsidR="008D2E81" w:rsidRPr="00F64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  <w:tcBorders>
              <w:bottom w:val="nil"/>
            </w:tcBorders>
            <w:vAlign w:val="center"/>
          </w:tcPr>
          <w:p w:rsidR="008D2E81" w:rsidRPr="00F644E0" w:rsidRDefault="008D2E81" w:rsidP="00F11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Уведомления об уточнении вида и принадлежности платежа ф. 0531809 до статуса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Обработка завершена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tcBorders>
              <w:bottom w:val="nil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Отдел учета и отчетности по исполнению бюджета департамента бюджетного учета и консолидированной отчетности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не позднее дня получения выписки из лицевого счета бюджета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4D" w:rsidRPr="00F644E0" w:rsidTr="00F644E0">
        <w:tc>
          <w:tcPr>
            <w:tcW w:w="964" w:type="dxa"/>
            <w:vAlign w:val="center"/>
          </w:tcPr>
          <w:p w:rsidR="008D2E81" w:rsidRPr="00F644E0" w:rsidRDefault="008D2E81" w:rsidP="00F644E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677"/>
            <w:bookmarkEnd w:id="13"/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11" w:type="dxa"/>
            <w:gridSpan w:val="4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учетные записи в случае реорганизации (в части изменения кода главы)</w:t>
            </w:r>
          </w:p>
        </w:tc>
      </w:tr>
      <w:tr w:rsidR="00EB354D" w:rsidRPr="00F644E0" w:rsidTr="00F644E0">
        <w:tc>
          <w:tcPr>
            <w:tcW w:w="964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005" w:type="dxa"/>
            <w:vAlign w:val="center"/>
          </w:tcPr>
          <w:p w:rsidR="008D2E81" w:rsidRPr="00F644E0" w:rsidRDefault="008D2E81" w:rsidP="00F11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обработка электронного документа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Справка по расходам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 до статуса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 по уточняемому коду бюджетной классификации</w:t>
            </w:r>
          </w:p>
        </w:tc>
        <w:tc>
          <w:tcPr>
            <w:tcW w:w="2381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1417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не позднее 11-00 дня проведения уточнений</w:t>
            </w:r>
          </w:p>
        </w:tc>
        <w:tc>
          <w:tcPr>
            <w:tcW w:w="2608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На общую сумму произведенных расходов по соответствующему коду бюджетной классификации, в случае наличия ссылки на бюджетное обязательство на сумму каждого принятого бюджетного обязательства</w:t>
            </w:r>
          </w:p>
        </w:tc>
      </w:tr>
      <w:tr w:rsidR="00EB354D" w:rsidRPr="00F644E0" w:rsidTr="00F644E0">
        <w:tc>
          <w:tcPr>
            <w:tcW w:w="964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005" w:type="dxa"/>
            <w:vAlign w:val="center"/>
          </w:tcPr>
          <w:p w:rsidR="008D2E81" w:rsidRPr="00F644E0" w:rsidRDefault="008D2E81" w:rsidP="00F11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обработка электронного документа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Справка по расходам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 по уточняемому коду бюджетной классификации до статуса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Обработка завершена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(распорядитель) бюджетных средств, главный администратор </w:t>
            </w:r>
            <w:proofErr w:type="gramStart"/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финансирования 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дефицита бюджета передающей стороны</w:t>
            </w:r>
            <w:proofErr w:type="gramEnd"/>
          </w:p>
        </w:tc>
        <w:tc>
          <w:tcPr>
            <w:tcW w:w="1417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Проверка осуществляется по следующим контрольным критериям:</w:t>
            </w:r>
          </w:p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- правильность составления;</w:t>
            </w:r>
          </w:p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реквизитов и 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показателей, обязательных к заполнению</w:t>
            </w:r>
          </w:p>
        </w:tc>
      </w:tr>
      <w:tr w:rsidR="00EB354D" w:rsidRPr="00F644E0" w:rsidTr="00F644E0">
        <w:tc>
          <w:tcPr>
            <w:tcW w:w="964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005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Перерегистрация бюджетного обязательства</w:t>
            </w:r>
          </w:p>
        </w:tc>
        <w:tc>
          <w:tcPr>
            <w:tcW w:w="2381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Отдел предварительного контроля департамента казначейского исполнения бюджета</w:t>
            </w:r>
          </w:p>
        </w:tc>
        <w:tc>
          <w:tcPr>
            <w:tcW w:w="1417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не позднее 14-00 дня проведения уточнений</w:t>
            </w:r>
          </w:p>
        </w:tc>
        <w:tc>
          <w:tcPr>
            <w:tcW w:w="2608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4D" w:rsidRPr="00F644E0" w:rsidTr="00F644E0">
        <w:tc>
          <w:tcPr>
            <w:tcW w:w="964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005" w:type="dxa"/>
            <w:vAlign w:val="center"/>
          </w:tcPr>
          <w:p w:rsidR="008D2E81" w:rsidRPr="00F644E0" w:rsidRDefault="008D2E81" w:rsidP="00F11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обработка электронного документа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Справка по расходам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 до статуса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 по уточненному коду бюджетной классификации</w:t>
            </w:r>
          </w:p>
        </w:tc>
        <w:tc>
          <w:tcPr>
            <w:tcW w:w="2381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1417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4D" w:rsidRPr="00F644E0" w:rsidTr="00F644E0">
        <w:tc>
          <w:tcPr>
            <w:tcW w:w="964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005" w:type="dxa"/>
            <w:vAlign w:val="center"/>
          </w:tcPr>
          <w:p w:rsidR="008D2E81" w:rsidRPr="00F644E0" w:rsidRDefault="008D2E81" w:rsidP="00F11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обработка электронного документа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Справка по расходам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 по уточненному коду бюджетной классификации до статуса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Обработка завершена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(распорядитель) бюджетных средств, главный администратор </w:t>
            </w:r>
            <w:proofErr w:type="gramStart"/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источников финансирования дефицита бюджета принимающей стороны</w:t>
            </w:r>
            <w:proofErr w:type="gramEnd"/>
          </w:p>
        </w:tc>
        <w:tc>
          <w:tcPr>
            <w:tcW w:w="1417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Проверка осуществляется по следующим контрольным критериям:</w:t>
            </w:r>
          </w:p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- правильность составления;</w:t>
            </w:r>
          </w:p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- наличие реквизитов и показателей, обязательных к заполнению</w:t>
            </w:r>
          </w:p>
        </w:tc>
      </w:tr>
      <w:tr w:rsidR="00EB354D" w:rsidRPr="00F644E0" w:rsidTr="00F644E0">
        <w:tc>
          <w:tcPr>
            <w:tcW w:w="964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005" w:type="dxa"/>
            <w:vAlign w:val="center"/>
          </w:tcPr>
          <w:p w:rsidR="008D2E81" w:rsidRPr="00F644E0" w:rsidRDefault="008D2E81" w:rsidP="00F11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обработка Уведомления об уточнении вида и принадлежности платежа ф. 0531809 до статуса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Подготовлен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Отдел предварительного контроля департамента казначейского исполнения бюджета</w:t>
            </w:r>
          </w:p>
        </w:tc>
        <w:tc>
          <w:tcPr>
            <w:tcW w:w="1417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не позднее 15-00 дня проведения уточнений</w:t>
            </w:r>
          </w:p>
        </w:tc>
        <w:tc>
          <w:tcPr>
            <w:tcW w:w="2608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4D" w:rsidRPr="00F644E0" w:rsidTr="00F644E0">
        <w:tc>
          <w:tcPr>
            <w:tcW w:w="964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005" w:type="dxa"/>
            <w:vAlign w:val="center"/>
          </w:tcPr>
          <w:p w:rsidR="008D2E81" w:rsidRPr="00F644E0" w:rsidRDefault="008D2E81" w:rsidP="00C73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Выгрузка Уведомления об уточнении вида и принадлежности платежа ф. 0531809 в СУФД </w:t>
            </w:r>
            <w:r w:rsidR="00C7381B">
              <w:rPr>
                <w:rFonts w:ascii="Times New Roman" w:hAnsi="Times New Roman" w:cs="Times New Roman"/>
                <w:sz w:val="24"/>
                <w:szCs w:val="24"/>
              </w:rPr>
              <w:t>и отправка в</w:t>
            </w:r>
            <w:r w:rsidR="00C7381B"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</w:tc>
        <w:tc>
          <w:tcPr>
            <w:tcW w:w="2381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Отдел операционного обслуживания и кассового планирования департамента казначейского исполнения бюджета</w:t>
            </w:r>
          </w:p>
        </w:tc>
        <w:tc>
          <w:tcPr>
            <w:tcW w:w="1417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не позднее 16-00 дня проведения уточнений</w:t>
            </w:r>
          </w:p>
        </w:tc>
        <w:tc>
          <w:tcPr>
            <w:tcW w:w="2608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4D" w:rsidRPr="00F644E0" w:rsidTr="00F644E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005" w:type="dxa"/>
            <w:tcBorders>
              <w:bottom w:val="nil"/>
            </w:tcBorders>
            <w:vAlign w:val="center"/>
          </w:tcPr>
          <w:p w:rsidR="008D2E81" w:rsidRPr="00F644E0" w:rsidRDefault="008D2E81" w:rsidP="00F11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Уведомления об уточнении вида и принадлежности платежа ф. 0531809 до статуса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Обработка завершена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tcBorders>
              <w:bottom w:val="nil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Отдел учета и отчетности по исполнению бюджета департамента бюджетного учета и консолидированной отчетности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не позднее дня получения выписки из лицевого счета бюджета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4D" w:rsidRPr="00F644E0" w:rsidTr="00F644E0">
        <w:tc>
          <w:tcPr>
            <w:tcW w:w="964" w:type="dxa"/>
            <w:vAlign w:val="center"/>
          </w:tcPr>
          <w:p w:rsidR="008D2E81" w:rsidRPr="00F644E0" w:rsidRDefault="008D2E81" w:rsidP="00F644E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411" w:type="dxa"/>
            <w:gridSpan w:val="4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учетные записи по источникам финансирования дефицита областного бюджета</w:t>
            </w:r>
          </w:p>
        </w:tc>
      </w:tr>
      <w:tr w:rsidR="00EB354D" w:rsidRPr="00F644E0" w:rsidTr="00F644E0">
        <w:tc>
          <w:tcPr>
            <w:tcW w:w="964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005" w:type="dxa"/>
            <w:vAlign w:val="center"/>
          </w:tcPr>
          <w:p w:rsidR="008D2E81" w:rsidRPr="00F644E0" w:rsidRDefault="008D2E81" w:rsidP="00F11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обработка электронного документа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Справка по источникам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Администратор источников финансирования дефицита бюджета</w:t>
            </w:r>
          </w:p>
        </w:tc>
        <w:tc>
          <w:tcPr>
            <w:tcW w:w="1417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не позднее 14-00 дня проведения уточнений</w:t>
            </w:r>
          </w:p>
        </w:tc>
        <w:tc>
          <w:tcPr>
            <w:tcW w:w="2608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4D" w:rsidRPr="00F644E0" w:rsidTr="00F644E0">
        <w:tc>
          <w:tcPr>
            <w:tcW w:w="964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005" w:type="dxa"/>
            <w:vAlign w:val="center"/>
          </w:tcPr>
          <w:p w:rsidR="008D2E81" w:rsidRPr="00F644E0" w:rsidRDefault="008D2E81" w:rsidP="00F11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обработка Уведомления об уточнении вида и принадлежности платежа ф. 0531809 до статуса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Подготовлен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Администратор источников финансирования дефицита бюджета</w:t>
            </w:r>
          </w:p>
        </w:tc>
        <w:tc>
          <w:tcPr>
            <w:tcW w:w="1417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не позднее 15-00 дня проведения уточнений</w:t>
            </w:r>
          </w:p>
        </w:tc>
        <w:tc>
          <w:tcPr>
            <w:tcW w:w="2608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4D" w:rsidRPr="00F644E0" w:rsidTr="00F644E0"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:rsidR="008D2E81" w:rsidRPr="00F644E0" w:rsidRDefault="008D2E81" w:rsidP="00C73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Выгрузка Уведомления об уточнении вида и принадлежности платежа ф. 0531809 в СУФД </w:t>
            </w:r>
            <w:r w:rsidR="00C7381B">
              <w:rPr>
                <w:rFonts w:ascii="Times New Roman" w:hAnsi="Times New Roman" w:cs="Times New Roman"/>
                <w:sz w:val="24"/>
                <w:szCs w:val="24"/>
              </w:rPr>
              <w:t>и отправка в</w:t>
            </w:r>
            <w:r w:rsidR="00C7381B"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Отдел операционного обслуживания и кассового планирования департамента казначейского исполнения бюджета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не позднее 16-00 дня проведения уточнений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4D" w:rsidRPr="00F644E0" w:rsidTr="00F644E0">
        <w:tblPrEx>
          <w:tblBorders>
            <w:insideH w:val="nil"/>
          </w:tblBorders>
        </w:tblPrEx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E81" w:rsidRPr="00F644E0" w:rsidRDefault="008D2E81" w:rsidP="00F11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Уведомления об уточнении вида и принадлежности платежа ф. 0531809 до статуса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Обработка завершена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Отдел учета и отчетности по исполнению бюджета департамента бюджетного учета и консолидированной отчетности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не позднее дня получения выписки из лицевого счета бюджета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E81" w:rsidRPr="00F05A77" w:rsidRDefault="008D2E81" w:rsidP="00F05A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8D2E81" w:rsidRPr="00F05A77" w:rsidSect="0075220A">
          <w:pgSz w:w="11905" w:h="16838"/>
          <w:pgMar w:top="567" w:right="1134" w:bottom="1134" w:left="1134" w:header="283" w:footer="0" w:gutter="0"/>
          <w:cols w:space="720"/>
          <w:docGrid w:linePitch="299"/>
        </w:sectPr>
      </w:pP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 xml:space="preserve">&lt;*&gt; Внесение изменений в учетные записи в части уточнения дополнительных кодов бюджетной классификации расходов (источников финансирования дефицита бюджета) в структуре, утвержденной нормативными правовыми актами комитета финансов Ленинградской области (КОСГУ, Доп. ФК, Доп. ЭК, Доп. </w:t>
      </w:r>
      <w:proofErr w:type="gramStart"/>
      <w:r w:rsidRPr="00F05A77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F05A77">
        <w:rPr>
          <w:rFonts w:ascii="Times New Roman" w:hAnsi="Times New Roman" w:cs="Times New Roman"/>
          <w:sz w:val="28"/>
          <w:szCs w:val="28"/>
        </w:rPr>
        <w:t xml:space="preserve">, Доп. КИ), осуществляется в порядке и сроки, установленные </w:t>
      </w:r>
      <w:hyperlink w:anchor="P608" w:history="1">
        <w:r w:rsidRPr="00F05A77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F05A77">
        <w:rPr>
          <w:rFonts w:ascii="Times New Roman" w:hAnsi="Times New Roman" w:cs="Times New Roman"/>
          <w:sz w:val="28"/>
          <w:szCs w:val="28"/>
        </w:rPr>
        <w:t xml:space="preserve"> настоящих Правил, в течение одного дня.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613" w:rsidRDefault="00F116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D2E81" w:rsidRPr="00F05A77" w:rsidRDefault="008D2E81" w:rsidP="00F05A7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11613">
        <w:rPr>
          <w:rFonts w:ascii="Times New Roman" w:hAnsi="Times New Roman" w:cs="Times New Roman"/>
          <w:sz w:val="28"/>
          <w:szCs w:val="28"/>
        </w:rPr>
        <w:t>№</w:t>
      </w:r>
      <w:r w:rsidRPr="00F05A77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8D2E81" w:rsidRPr="00F05A77" w:rsidRDefault="008D2E81" w:rsidP="00F05A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к Порядку исполнения областного</w:t>
      </w:r>
    </w:p>
    <w:p w:rsidR="008D2E81" w:rsidRPr="00F05A77" w:rsidRDefault="008D2E81" w:rsidP="00F05A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бюджета Ленинградской области</w:t>
      </w:r>
    </w:p>
    <w:p w:rsidR="008D2E81" w:rsidRPr="00F05A77" w:rsidRDefault="008D2E81" w:rsidP="00F05A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по расходам</w:t>
      </w:r>
    </w:p>
    <w:p w:rsidR="008D2E81" w:rsidRPr="00F05A77" w:rsidRDefault="008D2E81" w:rsidP="00F05A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D2E81" w:rsidRPr="00F05A77" w:rsidRDefault="008D2E81" w:rsidP="00F116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761"/>
      <w:bookmarkEnd w:id="14"/>
      <w:r w:rsidRPr="00F05A77">
        <w:rPr>
          <w:rFonts w:ascii="Times New Roman" w:hAnsi="Times New Roman" w:cs="Times New Roman"/>
          <w:sz w:val="28"/>
          <w:szCs w:val="28"/>
        </w:rPr>
        <w:t>ТРЕБОВАНИЯ</w:t>
      </w:r>
    </w:p>
    <w:p w:rsidR="008D2E81" w:rsidRPr="00F05A77" w:rsidRDefault="008D2E81" w:rsidP="00F116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 xml:space="preserve">К ЗАПОЛНЕНИЮ ДОКУМЕНТА </w:t>
      </w:r>
      <w:r w:rsidR="008E08E2">
        <w:rPr>
          <w:rFonts w:ascii="Times New Roman" w:hAnsi="Times New Roman" w:cs="Times New Roman"/>
          <w:sz w:val="28"/>
          <w:szCs w:val="28"/>
        </w:rPr>
        <w:t>«</w:t>
      </w:r>
      <w:r w:rsidRPr="00F05A77">
        <w:rPr>
          <w:rFonts w:ascii="Times New Roman" w:hAnsi="Times New Roman" w:cs="Times New Roman"/>
          <w:sz w:val="28"/>
          <w:szCs w:val="28"/>
        </w:rPr>
        <w:t>СПРАВКА ПО РАСХОДАМ</w:t>
      </w:r>
      <w:r w:rsidR="008E08E2">
        <w:rPr>
          <w:rFonts w:ascii="Times New Roman" w:hAnsi="Times New Roman" w:cs="Times New Roman"/>
          <w:sz w:val="28"/>
          <w:szCs w:val="28"/>
        </w:rPr>
        <w:t>»</w:t>
      </w:r>
    </w:p>
    <w:p w:rsidR="008D2E81" w:rsidRPr="00F05A77" w:rsidRDefault="008D2E81" w:rsidP="00F11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877"/>
        <w:gridCol w:w="5245"/>
      </w:tblGrid>
      <w:tr w:rsidR="00EB354D" w:rsidRPr="00F05A77" w:rsidTr="00F11613">
        <w:tc>
          <w:tcPr>
            <w:tcW w:w="2721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поля</w:t>
            </w:r>
          </w:p>
        </w:tc>
        <w:tc>
          <w:tcPr>
            <w:tcW w:w="1877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Обязательность заполнения</w:t>
            </w:r>
          </w:p>
        </w:tc>
        <w:tc>
          <w:tcPr>
            <w:tcW w:w="5245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354D" w:rsidRPr="00F05A77" w:rsidTr="00F11613">
        <w:tc>
          <w:tcPr>
            <w:tcW w:w="2721" w:type="dxa"/>
          </w:tcPr>
          <w:p w:rsidR="008D2E81" w:rsidRPr="00F11613" w:rsidRDefault="00F11613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D2E81"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</w:p>
        </w:tc>
        <w:tc>
          <w:tcPr>
            <w:tcW w:w="1877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245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Формируется автоматически</w:t>
            </w:r>
          </w:p>
        </w:tc>
      </w:tr>
      <w:tr w:rsidR="00EB354D" w:rsidRPr="00F05A77" w:rsidTr="00F11613">
        <w:trPr>
          <w:trHeight w:val="734"/>
        </w:trPr>
        <w:tc>
          <w:tcPr>
            <w:tcW w:w="2721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1877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245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Устанавливается автоматически текущая рабочая дата</w:t>
            </w:r>
          </w:p>
        </w:tc>
      </w:tr>
      <w:tr w:rsidR="00EB354D" w:rsidRPr="00F05A77" w:rsidTr="00F11613">
        <w:tc>
          <w:tcPr>
            <w:tcW w:w="2721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Тип операций</w:t>
            </w:r>
          </w:p>
        </w:tc>
        <w:tc>
          <w:tcPr>
            <w:tcW w:w="1877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245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автоматически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указана</w:t>
            </w:r>
            <w:proofErr w:type="gramEnd"/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B354D" w:rsidRPr="00F05A77" w:rsidTr="00F11613">
        <w:tc>
          <w:tcPr>
            <w:tcW w:w="2721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Платежный документ</w:t>
            </w:r>
          </w:p>
        </w:tc>
        <w:tc>
          <w:tcPr>
            <w:tcW w:w="1877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245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  <w:proofErr w:type="gramStart"/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для заполнения в случае внесения изменений в учетные записи в связи с ошибочным указанием</w:t>
            </w:r>
            <w:proofErr w:type="gramEnd"/>
            <w:r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 кода бюджетной классификации в платежном поручении:</w:t>
            </w:r>
          </w:p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Платежное поручение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уточнения </w:t>
            </w:r>
            <w:r w:rsidR="00276818"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перечисления</w:t>
            </w: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Приложение к выписке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уточнения восстановленных расходов</w:t>
            </w:r>
          </w:p>
        </w:tc>
      </w:tr>
      <w:tr w:rsidR="00EB354D" w:rsidRPr="00F05A77" w:rsidTr="00F11613">
        <w:tc>
          <w:tcPr>
            <w:tcW w:w="2721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1877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4D" w:rsidRPr="00F05A77" w:rsidTr="00F11613">
        <w:tc>
          <w:tcPr>
            <w:tcW w:w="2721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proofErr w:type="gramStart"/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/Г</w:t>
            </w:r>
            <w:proofErr w:type="gramEnd"/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л. администратор: ИНН, КПП, Организация, Счет, ТОФК, УФК, Счет УФК, БИК, Банк</w:t>
            </w:r>
          </w:p>
        </w:tc>
        <w:tc>
          <w:tcPr>
            <w:tcW w:w="1877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245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Заполняется автоматически при выборе поля Счет (лицевой счет администратора источников финансирования дефицита областного бюджета, открытый в комитете финансов)</w:t>
            </w:r>
          </w:p>
        </w:tc>
      </w:tr>
      <w:tr w:rsidR="00EB354D" w:rsidRPr="00F05A77" w:rsidTr="00F11613">
        <w:tc>
          <w:tcPr>
            <w:tcW w:w="2721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Платежный документ</w:t>
            </w:r>
          </w:p>
        </w:tc>
        <w:tc>
          <w:tcPr>
            <w:tcW w:w="1877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5245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  <w:proofErr w:type="gramStart"/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для заполнения в случае внесения изменений в учетные записи в связи с ошибочным указанием</w:t>
            </w:r>
            <w:proofErr w:type="gramEnd"/>
            <w:r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 кода бюджетной классификации в платежном поручении:</w:t>
            </w:r>
          </w:p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Платежное поручение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уточнения </w:t>
            </w:r>
            <w:r w:rsidR="00276818" w:rsidRPr="00F11613">
              <w:rPr>
                <w:rFonts w:ascii="Times New Roman" w:hAnsi="Times New Roman" w:cs="Times New Roman"/>
                <w:sz w:val="24"/>
                <w:szCs w:val="24"/>
              </w:rPr>
              <w:t>перечисления</w:t>
            </w: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Приложение к выписке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уточнения восстановленных расходов</w:t>
            </w:r>
          </w:p>
        </w:tc>
      </w:tr>
      <w:tr w:rsidR="00EB354D" w:rsidRPr="00F05A77" w:rsidTr="00F11613">
        <w:tc>
          <w:tcPr>
            <w:tcW w:w="2721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Справка об изменении классификаторов</w:t>
            </w:r>
          </w:p>
        </w:tc>
        <w:tc>
          <w:tcPr>
            <w:tcW w:w="1877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45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4D" w:rsidRPr="00F05A77" w:rsidTr="00F11613">
        <w:tc>
          <w:tcPr>
            <w:tcW w:w="2721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Бланк расходов</w:t>
            </w:r>
          </w:p>
        </w:tc>
        <w:tc>
          <w:tcPr>
            <w:tcW w:w="1877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245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При выборе документа основания заполняется автоматически</w:t>
            </w:r>
          </w:p>
        </w:tc>
      </w:tr>
      <w:tr w:rsidR="00EB354D" w:rsidRPr="00F05A77" w:rsidTr="00F11613">
        <w:tc>
          <w:tcPr>
            <w:tcW w:w="2721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Счет для финансирования</w:t>
            </w:r>
          </w:p>
        </w:tc>
        <w:tc>
          <w:tcPr>
            <w:tcW w:w="1877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245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Лицевой счет получателя бюджетных средств, открытый в комитете финансов</w:t>
            </w:r>
          </w:p>
        </w:tc>
      </w:tr>
      <w:tr w:rsidR="00EB354D" w:rsidRPr="00F05A77" w:rsidTr="00F11613">
        <w:tc>
          <w:tcPr>
            <w:tcW w:w="2721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Соглашение, договор ГПХ</w:t>
            </w:r>
          </w:p>
        </w:tc>
        <w:tc>
          <w:tcPr>
            <w:tcW w:w="1877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5245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При наличии ссылки в Информационной системе</w:t>
            </w:r>
          </w:p>
        </w:tc>
      </w:tr>
      <w:tr w:rsidR="00EB354D" w:rsidRPr="00F05A77" w:rsidTr="00F11613">
        <w:tc>
          <w:tcPr>
            <w:tcW w:w="2721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Бюджетополучатель</w:t>
            </w:r>
          </w:p>
        </w:tc>
        <w:tc>
          <w:tcPr>
            <w:tcW w:w="1877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245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При выборе документа основания заполняется автоматически</w:t>
            </w:r>
          </w:p>
        </w:tc>
      </w:tr>
      <w:tr w:rsidR="00EB354D" w:rsidRPr="00F05A77" w:rsidTr="00F11613">
        <w:tc>
          <w:tcPr>
            <w:tcW w:w="2721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Бюджетное обязательство</w:t>
            </w:r>
          </w:p>
        </w:tc>
        <w:tc>
          <w:tcPr>
            <w:tcW w:w="1877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5245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При наличии ссылки в Информационной системе</w:t>
            </w:r>
          </w:p>
        </w:tc>
      </w:tr>
      <w:tr w:rsidR="00EB354D" w:rsidRPr="00F05A77" w:rsidTr="00F11613">
        <w:tc>
          <w:tcPr>
            <w:tcW w:w="2721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Строка бюджетного обязательства</w:t>
            </w:r>
          </w:p>
        </w:tc>
        <w:tc>
          <w:tcPr>
            <w:tcW w:w="1877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5245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При наличии ссылки в Информационной системе на бюджетное обязательство</w:t>
            </w:r>
          </w:p>
        </w:tc>
      </w:tr>
      <w:tr w:rsidR="00EB354D" w:rsidRPr="00F05A77" w:rsidTr="00F11613">
        <w:tc>
          <w:tcPr>
            <w:tcW w:w="2721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Денежное обязательство</w:t>
            </w:r>
          </w:p>
        </w:tc>
        <w:tc>
          <w:tcPr>
            <w:tcW w:w="1877" w:type="dxa"/>
          </w:tcPr>
          <w:p w:rsidR="008D2E81" w:rsidRPr="00F11613" w:rsidRDefault="008658AB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8A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5245" w:type="dxa"/>
          </w:tcPr>
          <w:p w:rsidR="008D2E81" w:rsidRPr="00F11613" w:rsidRDefault="008658AB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8AB">
              <w:rPr>
                <w:rFonts w:ascii="Times New Roman" w:hAnsi="Times New Roman" w:cs="Times New Roman"/>
                <w:sz w:val="24"/>
                <w:szCs w:val="24"/>
              </w:rPr>
              <w:t>При наличии ссылки в Информационной системе на бюджетное обязательство</w:t>
            </w:r>
          </w:p>
        </w:tc>
      </w:tr>
      <w:tr w:rsidR="00EB354D" w:rsidRPr="00F05A77" w:rsidTr="00F11613">
        <w:tc>
          <w:tcPr>
            <w:tcW w:w="2721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КФСР, КЦСР, КВР, КОСГУ, КВСР, Доп. ФК, Доп. ЭК, Доп. </w:t>
            </w:r>
            <w:proofErr w:type="gramStart"/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, Код Цели, КВФО</w:t>
            </w:r>
          </w:p>
        </w:tc>
        <w:tc>
          <w:tcPr>
            <w:tcW w:w="1877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245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При выборе документа основания заполняется автоматически</w:t>
            </w:r>
          </w:p>
        </w:tc>
      </w:tr>
      <w:tr w:rsidR="00EB354D" w:rsidRPr="00F05A77" w:rsidTr="00F11613">
        <w:tc>
          <w:tcPr>
            <w:tcW w:w="2721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Расходное обязательство</w:t>
            </w:r>
          </w:p>
        </w:tc>
        <w:tc>
          <w:tcPr>
            <w:tcW w:w="1877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245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Выбирается из Справочника</w:t>
            </w:r>
          </w:p>
        </w:tc>
      </w:tr>
      <w:tr w:rsidR="00EB354D" w:rsidRPr="00F05A77" w:rsidTr="00F11613">
        <w:tc>
          <w:tcPr>
            <w:tcW w:w="2721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Лицевой счет ПБС ФБ</w:t>
            </w:r>
          </w:p>
        </w:tc>
        <w:tc>
          <w:tcPr>
            <w:tcW w:w="1877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45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4D" w:rsidRPr="00F05A77" w:rsidTr="00F11613">
        <w:tc>
          <w:tcPr>
            <w:tcW w:w="2721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Сумма Финансирования</w:t>
            </w:r>
          </w:p>
        </w:tc>
        <w:tc>
          <w:tcPr>
            <w:tcW w:w="1877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245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Указывается сумма, подлежащая уточнению:</w:t>
            </w:r>
          </w:p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Со знаком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Минус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 по коду бюджетной классификации, подлежащему уточнению, со знаком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Плюс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 по уточненному коду бюджетной классификации - в случае уточнения на основании платежного поручения;</w:t>
            </w:r>
          </w:p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Со знаком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Плюс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 по коду бюджетной классификации, подлежащему уточнению, со знаком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Минус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 по уточненному коду бюджетной классификации - в случае уточнения на основании приложения к выписке</w:t>
            </w:r>
          </w:p>
        </w:tc>
      </w:tr>
      <w:tr w:rsidR="00EB354D" w:rsidRPr="00F05A77" w:rsidTr="00F11613">
        <w:tc>
          <w:tcPr>
            <w:tcW w:w="2721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Сумма Расходования</w:t>
            </w:r>
          </w:p>
        </w:tc>
        <w:tc>
          <w:tcPr>
            <w:tcW w:w="1877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245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Указывается сумма, подлежащая уточнению:</w:t>
            </w:r>
          </w:p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Со знаком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Минус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 по коду бюджетной классификации, подлежащему уточнению, со знаком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Плюс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по уточненному коду бюджетной классификации - в случае уточнения на основании платежного поручения;</w:t>
            </w:r>
          </w:p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Со знаком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Плюс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 по коду бюджетной классификации, подлежащему уточнению, со знаком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Минус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 по уточненному коду бюджетной классификации - в случае уточнения на основании приложения к выписке</w:t>
            </w:r>
          </w:p>
        </w:tc>
      </w:tr>
      <w:tr w:rsidR="00EB354D" w:rsidRPr="00F05A77" w:rsidTr="00F11613">
        <w:tc>
          <w:tcPr>
            <w:tcW w:w="2721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1877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45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4D" w:rsidRPr="00F05A77" w:rsidTr="00F11613">
        <w:tc>
          <w:tcPr>
            <w:tcW w:w="2721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  <w:tc>
          <w:tcPr>
            <w:tcW w:w="1877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5245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при внесении изменений в учетные записи согласно </w:t>
            </w:r>
            <w:hyperlink w:anchor="P608" w:history="1">
              <w:r w:rsidRPr="00F11613">
                <w:rPr>
                  <w:rFonts w:ascii="Times New Roman" w:hAnsi="Times New Roman" w:cs="Times New Roman"/>
                  <w:sz w:val="24"/>
                  <w:szCs w:val="24"/>
                </w:rPr>
                <w:t>разделам 2</w:t>
              </w:r>
            </w:hyperlink>
            <w:r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677" w:history="1">
              <w:r w:rsidRPr="00F11613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 6 к Порядку исполнения областного бюджета Ленинградской области по расходам.</w:t>
            </w:r>
          </w:p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Указывается наименование НПА</w:t>
            </w:r>
          </w:p>
        </w:tc>
      </w:tr>
      <w:tr w:rsidR="00EB354D" w:rsidRPr="00F05A77" w:rsidTr="00F11613">
        <w:tc>
          <w:tcPr>
            <w:tcW w:w="2721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Отражать на распределительные бланки расходов</w:t>
            </w:r>
          </w:p>
        </w:tc>
        <w:tc>
          <w:tcPr>
            <w:tcW w:w="1877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5245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в случае необходимости отражения произведенных </w:t>
            </w:r>
            <w:r w:rsidR="00276818"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перечислений </w:t>
            </w: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 по лицевому счету подведомственного получателя бюджетных средств на распределительном лицевом счете главного распорядителя (распорядителя) бюджетных средств</w:t>
            </w:r>
          </w:p>
        </w:tc>
      </w:tr>
      <w:tr w:rsidR="008D2E81" w:rsidRPr="00F05A77" w:rsidTr="00F11613">
        <w:trPr>
          <w:trHeight w:val="1070"/>
        </w:trPr>
        <w:tc>
          <w:tcPr>
            <w:tcW w:w="2721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Не затрагивать финансирование по ГРБС</w:t>
            </w:r>
          </w:p>
        </w:tc>
        <w:tc>
          <w:tcPr>
            <w:tcW w:w="1877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45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E81" w:rsidRPr="00F05A77" w:rsidRDefault="008D2E81" w:rsidP="00F116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2E81" w:rsidRPr="00F05A77" w:rsidRDefault="008D2E81" w:rsidP="00F116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2E81" w:rsidRPr="00F05A77" w:rsidRDefault="008D2E81" w:rsidP="00F116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2E81" w:rsidRPr="00F05A77" w:rsidRDefault="008D2E81" w:rsidP="00F116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2E81" w:rsidRPr="00F11613" w:rsidRDefault="00F11613" w:rsidP="00F116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D2E81" w:rsidRPr="00F05A77" w:rsidRDefault="008D2E81" w:rsidP="00F1161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11613">
        <w:rPr>
          <w:rFonts w:ascii="Times New Roman" w:hAnsi="Times New Roman" w:cs="Times New Roman"/>
          <w:sz w:val="28"/>
          <w:szCs w:val="28"/>
        </w:rPr>
        <w:t>№</w:t>
      </w:r>
      <w:r w:rsidRPr="00F05A77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8D2E81" w:rsidRPr="00F05A77" w:rsidRDefault="008D2E81" w:rsidP="00F116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к Порядку исполнения областного</w:t>
      </w:r>
    </w:p>
    <w:p w:rsidR="008D2E81" w:rsidRPr="00F05A77" w:rsidRDefault="008D2E81" w:rsidP="00F116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бюджета Ленинградской области</w:t>
      </w:r>
    </w:p>
    <w:p w:rsidR="008D2E81" w:rsidRPr="00F05A77" w:rsidRDefault="008D2E81" w:rsidP="00F116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по расходам</w:t>
      </w:r>
    </w:p>
    <w:p w:rsidR="008D2E81" w:rsidRPr="00F05A77" w:rsidRDefault="008D2E81" w:rsidP="00F116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861"/>
      <w:bookmarkEnd w:id="15"/>
      <w:r w:rsidRPr="00F05A77">
        <w:rPr>
          <w:rFonts w:ascii="Times New Roman" w:hAnsi="Times New Roman" w:cs="Times New Roman"/>
          <w:sz w:val="28"/>
          <w:szCs w:val="28"/>
        </w:rPr>
        <w:t>ТРЕБОВАНИЯ</w:t>
      </w:r>
    </w:p>
    <w:p w:rsidR="008D2E81" w:rsidRPr="00F05A77" w:rsidRDefault="008D2E81" w:rsidP="00F116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 xml:space="preserve">К ЗАПОЛНЕНИЮ ДОКУМЕНТА </w:t>
      </w:r>
      <w:r w:rsidR="00F11613">
        <w:rPr>
          <w:rFonts w:ascii="Times New Roman" w:hAnsi="Times New Roman" w:cs="Times New Roman"/>
          <w:sz w:val="28"/>
          <w:szCs w:val="28"/>
        </w:rPr>
        <w:t>«</w:t>
      </w:r>
      <w:r w:rsidRPr="00F05A77">
        <w:rPr>
          <w:rFonts w:ascii="Times New Roman" w:hAnsi="Times New Roman" w:cs="Times New Roman"/>
          <w:sz w:val="28"/>
          <w:szCs w:val="28"/>
        </w:rPr>
        <w:t>СПРАВКА ПО ИСТОЧНИКАМ</w:t>
      </w:r>
      <w:r w:rsidR="00F11613">
        <w:rPr>
          <w:rFonts w:ascii="Times New Roman" w:hAnsi="Times New Roman" w:cs="Times New Roman"/>
          <w:sz w:val="28"/>
          <w:szCs w:val="28"/>
        </w:rPr>
        <w:t>»</w:t>
      </w:r>
    </w:p>
    <w:p w:rsidR="008D2E81" w:rsidRPr="00F05A77" w:rsidRDefault="008D2E81" w:rsidP="007522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814"/>
        <w:gridCol w:w="5592"/>
      </w:tblGrid>
      <w:tr w:rsidR="00EB354D" w:rsidRPr="00F05A77" w:rsidTr="00F11613">
        <w:tc>
          <w:tcPr>
            <w:tcW w:w="2721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Описание поля</w:t>
            </w:r>
          </w:p>
        </w:tc>
        <w:tc>
          <w:tcPr>
            <w:tcW w:w="1814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Обязательность заполнения</w:t>
            </w:r>
          </w:p>
        </w:tc>
        <w:tc>
          <w:tcPr>
            <w:tcW w:w="5592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B354D" w:rsidRPr="00F05A77" w:rsidTr="00F11613">
        <w:tc>
          <w:tcPr>
            <w:tcW w:w="2721" w:type="dxa"/>
          </w:tcPr>
          <w:p w:rsidR="008D2E81" w:rsidRPr="00F11613" w:rsidRDefault="00F11613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D2E81"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</w:p>
        </w:tc>
        <w:tc>
          <w:tcPr>
            <w:tcW w:w="1814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592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Формируется автоматически</w:t>
            </w:r>
          </w:p>
        </w:tc>
      </w:tr>
      <w:tr w:rsidR="00EB354D" w:rsidRPr="00F05A77" w:rsidTr="00F11613">
        <w:tc>
          <w:tcPr>
            <w:tcW w:w="2721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1814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592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Устанавливается автоматически текущая рабочая дата</w:t>
            </w:r>
          </w:p>
        </w:tc>
      </w:tr>
      <w:tr w:rsidR="00EB354D" w:rsidRPr="00F05A77" w:rsidTr="00F11613">
        <w:tc>
          <w:tcPr>
            <w:tcW w:w="2721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Тип операций</w:t>
            </w:r>
          </w:p>
        </w:tc>
        <w:tc>
          <w:tcPr>
            <w:tcW w:w="1814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592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автоматически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указана</w:t>
            </w:r>
            <w:proofErr w:type="gramEnd"/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В случае уточнения учетных записей по размещению или возврату сре</w:t>
            </w:r>
            <w:proofErr w:type="gramStart"/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дств с д</w:t>
            </w:r>
            <w:proofErr w:type="gramEnd"/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епозитных счетов выбирается соответствующий тип операций</w:t>
            </w:r>
          </w:p>
        </w:tc>
      </w:tr>
      <w:tr w:rsidR="00EB354D" w:rsidRPr="00F05A77" w:rsidTr="00F11613">
        <w:tc>
          <w:tcPr>
            <w:tcW w:w="2721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Платежный документ</w:t>
            </w:r>
          </w:p>
        </w:tc>
        <w:tc>
          <w:tcPr>
            <w:tcW w:w="1814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592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  <w:proofErr w:type="gramStart"/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для заполнения в случае внесения изменений в учетные записи в связи с ошибочным указанием</w:t>
            </w:r>
            <w:proofErr w:type="gramEnd"/>
            <w:r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 кода бюджетной классификации в платежном поручении:</w:t>
            </w:r>
          </w:p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Платежное поручение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уточнения </w:t>
            </w:r>
            <w:r w:rsidR="00276818" w:rsidRPr="00F11613">
              <w:rPr>
                <w:rFonts w:ascii="Times New Roman" w:hAnsi="Times New Roman" w:cs="Times New Roman"/>
                <w:sz w:val="24"/>
                <w:szCs w:val="24"/>
              </w:rPr>
              <w:t>перечисления</w:t>
            </w: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Приложение к выписке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уточнения восстановленных расходов</w:t>
            </w:r>
          </w:p>
        </w:tc>
      </w:tr>
      <w:tr w:rsidR="00EB354D" w:rsidRPr="00F05A77" w:rsidTr="00F11613">
        <w:tc>
          <w:tcPr>
            <w:tcW w:w="2721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1814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92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4D" w:rsidRPr="00F05A77" w:rsidTr="00F11613">
        <w:tc>
          <w:tcPr>
            <w:tcW w:w="2721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proofErr w:type="gramStart"/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/Г</w:t>
            </w:r>
            <w:proofErr w:type="gramEnd"/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л. администратор: ИНН, КПП, Организация, Счет, ТОФК, УФК, Счет УФК, БИК, Банк</w:t>
            </w:r>
          </w:p>
        </w:tc>
        <w:tc>
          <w:tcPr>
            <w:tcW w:w="1814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592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Заполняется автоматически при выборе поля Счет (лицевой счет администратора источников финансирования дефицита областного бюджета, открытый в комитете финансов)</w:t>
            </w:r>
          </w:p>
        </w:tc>
      </w:tr>
      <w:tr w:rsidR="00EB354D" w:rsidRPr="00F05A77" w:rsidTr="00F11613">
        <w:tc>
          <w:tcPr>
            <w:tcW w:w="2721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Гл. администратор, КВИ, КОСГУ, Доп. КИ, Код цели, КВФО</w:t>
            </w:r>
          </w:p>
        </w:tc>
        <w:tc>
          <w:tcPr>
            <w:tcW w:w="1814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592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путем выбора через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B354D" w:rsidRPr="00F05A77" w:rsidTr="00F11613">
        <w:tc>
          <w:tcPr>
            <w:tcW w:w="2721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Контрагент</w:t>
            </w:r>
          </w:p>
        </w:tc>
        <w:tc>
          <w:tcPr>
            <w:tcW w:w="1814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92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4D" w:rsidRPr="00F05A77" w:rsidTr="00F11613">
        <w:tc>
          <w:tcPr>
            <w:tcW w:w="2721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Зачислено</w:t>
            </w:r>
          </w:p>
        </w:tc>
        <w:tc>
          <w:tcPr>
            <w:tcW w:w="1814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592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При внесении изменений в учетные записи по привлеченным источникам финансирования дефицита бюджета, полученным кредитам, по возврату сре</w:t>
            </w:r>
            <w:proofErr w:type="gramStart"/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дств с д</w:t>
            </w:r>
            <w:proofErr w:type="gramEnd"/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епозитных счетов</w:t>
            </w:r>
          </w:p>
        </w:tc>
      </w:tr>
      <w:tr w:rsidR="008D2E81" w:rsidRPr="00F05A77" w:rsidTr="00F11613">
        <w:tc>
          <w:tcPr>
            <w:tcW w:w="2721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Передано</w:t>
            </w:r>
          </w:p>
        </w:tc>
        <w:tc>
          <w:tcPr>
            <w:tcW w:w="1814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592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При внесении изменений в учетные записи по погашению и возврату бюджетных кредитов, по размещению средств на депозитных счетах</w:t>
            </w:r>
          </w:p>
        </w:tc>
      </w:tr>
    </w:tbl>
    <w:p w:rsidR="00E00B63" w:rsidRPr="00F05A77" w:rsidRDefault="00E00B63" w:rsidP="004F1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0B63" w:rsidRPr="00F05A77" w:rsidSect="0075220A">
      <w:type w:val="continuous"/>
      <w:pgSz w:w="11905" w:h="16838"/>
      <w:pgMar w:top="1134" w:right="567" w:bottom="1134" w:left="1134" w:header="28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8E2" w:rsidRDefault="00B468E2" w:rsidP="0075220A">
      <w:pPr>
        <w:spacing w:after="0" w:line="240" w:lineRule="auto"/>
      </w:pPr>
      <w:r>
        <w:separator/>
      </w:r>
    </w:p>
  </w:endnote>
  <w:endnote w:type="continuationSeparator" w:id="0">
    <w:p w:rsidR="00B468E2" w:rsidRDefault="00B468E2" w:rsidP="00752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8E2" w:rsidRDefault="00B468E2" w:rsidP="0075220A">
      <w:pPr>
        <w:spacing w:after="0" w:line="240" w:lineRule="auto"/>
      </w:pPr>
      <w:r>
        <w:separator/>
      </w:r>
    </w:p>
  </w:footnote>
  <w:footnote w:type="continuationSeparator" w:id="0">
    <w:p w:rsidR="00B468E2" w:rsidRDefault="00B468E2" w:rsidP="00752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761663"/>
      <w:docPartObj>
        <w:docPartGallery w:val="Page Numbers (Top of Page)"/>
        <w:docPartUnique/>
      </w:docPartObj>
    </w:sdtPr>
    <w:sdtContent>
      <w:p w:rsidR="00C66A0B" w:rsidRDefault="00C66A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B4C">
          <w:rPr>
            <w:noProof/>
          </w:rPr>
          <w:t>2</w:t>
        </w:r>
        <w:r>
          <w:fldChar w:fldCharType="end"/>
        </w:r>
      </w:p>
    </w:sdtContent>
  </w:sdt>
  <w:p w:rsidR="00C66A0B" w:rsidRDefault="00C66A0B">
    <w:pPr>
      <w:pStyle w:val="a5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рина Левичева">
    <w15:presenceInfo w15:providerId="Windows Live" w15:userId="eb5dfb2a658e9b7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81"/>
    <w:rsid w:val="00016991"/>
    <w:rsid w:val="00147E45"/>
    <w:rsid w:val="00166888"/>
    <w:rsid w:val="001A453D"/>
    <w:rsid w:val="001C32FA"/>
    <w:rsid w:val="00227696"/>
    <w:rsid w:val="002336B5"/>
    <w:rsid w:val="00272544"/>
    <w:rsid w:val="00276818"/>
    <w:rsid w:val="002E3F45"/>
    <w:rsid w:val="00341160"/>
    <w:rsid w:val="00371B40"/>
    <w:rsid w:val="00384F33"/>
    <w:rsid w:val="003D3AF5"/>
    <w:rsid w:val="003D7AE1"/>
    <w:rsid w:val="003E3E03"/>
    <w:rsid w:val="003E70B4"/>
    <w:rsid w:val="004071B8"/>
    <w:rsid w:val="00431AED"/>
    <w:rsid w:val="00455CC2"/>
    <w:rsid w:val="00466EA8"/>
    <w:rsid w:val="00471604"/>
    <w:rsid w:val="004F119A"/>
    <w:rsid w:val="004F7B4C"/>
    <w:rsid w:val="0054137F"/>
    <w:rsid w:val="005A3786"/>
    <w:rsid w:val="00616DB4"/>
    <w:rsid w:val="00636608"/>
    <w:rsid w:val="006C0BA9"/>
    <w:rsid w:val="006E4D1A"/>
    <w:rsid w:val="006F0715"/>
    <w:rsid w:val="006F5FA6"/>
    <w:rsid w:val="0075220A"/>
    <w:rsid w:val="00773D12"/>
    <w:rsid w:val="007A500B"/>
    <w:rsid w:val="007D3D9B"/>
    <w:rsid w:val="007D64B1"/>
    <w:rsid w:val="007E6462"/>
    <w:rsid w:val="008176FD"/>
    <w:rsid w:val="0083092B"/>
    <w:rsid w:val="00841FAC"/>
    <w:rsid w:val="008555C4"/>
    <w:rsid w:val="008658AB"/>
    <w:rsid w:val="0087698B"/>
    <w:rsid w:val="00880F2D"/>
    <w:rsid w:val="00886941"/>
    <w:rsid w:val="008D0E4C"/>
    <w:rsid w:val="008D2E81"/>
    <w:rsid w:val="008E08E2"/>
    <w:rsid w:val="009462C5"/>
    <w:rsid w:val="00964B51"/>
    <w:rsid w:val="00996CF2"/>
    <w:rsid w:val="009D46F1"/>
    <w:rsid w:val="00A43B25"/>
    <w:rsid w:val="00AD00D3"/>
    <w:rsid w:val="00AD09D9"/>
    <w:rsid w:val="00B468E2"/>
    <w:rsid w:val="00BA1577"/>
    <w:rsid w:val="00BA4DE0"/>
    <w:rsid w:val="00BD6C6B"/>
    <w:rsid w:val="00C15973"/>
    <w:rsid w:val="00C66A0B"/>
    <w:rsid w:val="00C7381B"/>
    <w:rsid w:val="00C82DE9"/>
    <w:rsid w:val="00D15FEE"/>
    <w:rsid w:val="00D73543"/>
    <w:rsid w:val="00D83B53"/>
    <w:rsid w:val="00DC6CC8"/>
    <w:rsid w:val="00DE344E"/>
    <w:rsid w:val="00DF20A4"/>
    <w:rsid w:val="00DF2F36"/>
    <w:rsid w:val="00E00B63"/>
    <w:rsid w:val="00E311ED"/>
    <w:rsid w:val="00E6751E"/>
    <w:rsid w:val="00EB354D"/>
    <w:rsid w:val="00EF13FC"/>
    <w:rsid w:val="00EF4A3B"/>
    <w:rsid w:val="00F05A77"/>
    <w:rsid w:val="00F11613"/>
    <w:rsid w:val="00F25B4D"/>
    <w:rsid w:val="00F27685"/>
    <w:rsid w:val="00F4421D"/>
    <w:rsid w:val="00F644E0"/>
    <w:rsid w:val="00F81B01"/>
    <w:rsid w:val="00F8536E"/>
    <w:rsid w:val="00FE1F8D"/>
    <w:rsid w:val="00FF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2E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2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D2E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2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D2E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2E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D2E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D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2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220A"/>
  </w:style>
  <w:style w:type="paragraph" w:styleId="a7">
    <w:name w:val="footer"/>
    <w:basedOn w:val="a"/>
    <w:link w:val="a8"/>
    <w:uiPriority w:val="99"/>
    <w:unhideWhenUsed/>
    <w:rsid w:val="00752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22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2E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2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D2E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2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D2E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2E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D2E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D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2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220A"/>
  </w:style>
  <w:style w:type="paragraph" w:styleId="a7">
    <w:name w:val="footer"/>
    <w:basedOn w:val="a"/>
    <w:link w:val="a8"/>
    <w:uiPriority w:val="99"/>
    <w:unhideWhenUsed/>
    <w:rsid w:val="00752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2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A2AC0BB2CC935D28D8EB2C869AF55CB070F8284A59218DE778B7A9784C9ECED0FAD8DF713B8C4FD6FDFF29ED615E725322298D544A4gBK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BA2AC0BB2CC935D28D91A3DD69AF55CA03038589A99218DE778B7A9784C9ECED0FAD8FF116BCCDA135CFF6D7821FF8222A3C9CCB444BE9A7gEK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BA2AC0BB2CC935D28D91A3DD69AF55CA03038589A99218DE778B7A9784C9ECED0FAD8FF116BCCDA135CFF6D7821FF8222A3C9CCB444BE9A7gE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9BA2AC0BB2CC935D28D8EB2C869AF55CB070F8284A59218DE778B7A9784C9ECFF0FF583F011A2CFAF2099A791ADg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BA2AC0BB2CC935D28D8EB2C869AF55CB070F8284A59218DE778B7A9784C9ECFF0FF583F011A2CFAF2099A791ADg7K" TargetMode="External"/><Relationship Id="rId14" Type="http://schemas.openxmlformats.org/officeDocument/2006/relationships/hyperlink" Target="consultantplus://offline/ref=B9BA2AC0BB2CC935D28D91A3DD69AF55CA000C8686A59218DE778B7A9784C9ECED0FAD8FF116BCCEA035CFF6D7821FF8222A3C9CCB444BE9A7g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E4A96-309D-4B75-9D0B-E10BE617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25</Pages>
  <Words>6608</Words>
  <Characters>37667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44187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Алексеевна Левичева</dc:creator>
  <cp:lastModifiedBy>Левичева Ирина Алексеевна</cp:lastModifiedBy>
  <cp:revision>9</cp:revision>
  <cp:lastPrinted>2021-01-14T13:47:00Z</cp:lastPrinted>
  <dcterms:created xsi:type="dcterms:W3CDTF">2021-11-15T15:03:00Z</dcterms:created>
  <dcterms:modified xsi:type="dcterms:W3CDTF">2021-12-15T12:25:00Z</dcterms:modified>
</cp:coreProperties>
</file>