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87" w:rsidRDefault="00676F87" w:rsidP="007C6063">
      <w:pPr>
        <w:spacing w:after="0" w:line="276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КОМИТЕТ ФИНАНСОВ ЛЕНИНГРАДСКОЙ ОБЛАСТИ</w:t>
      </w:r>
    </w:p>
    <w:p w:rsidR="00676F87" w:rsidRDefault="00676F87" w:rsidP="007C6063">
      <w:pPr>
        <w:spacing w:after="0" w:line="276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445F" w:rsidRDefault="00676F87" w:rsidP="007C6063">
      <w:pPr>
        <w:spacing w:after="0" w:line="276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ПРИКАЗ</w:t>
      </w:r>
    </w:p>
    <w:p w:rsidR="00676F87" w:rsidRDefault="00676F87" w:rsidP="007C6063">
      <w:pPr>
        <w:spacing w:after="0" w:line="276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76F87" w:rsidRPr="00E64DFC" w:rsidRDefault="00676F87" w:rsidP="007C6063">
      <w:pPr>
        <w:spacing w:after="0" w:line="276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____________________________________________________________________</w:t>
      </w:r>
    </w:p>
    <w:p w:rsidR="00676F87" w:rsidRDefault="00676F87" w:rsidP="007C6063">
      <w:pPr>
        <w:spacing w:after="0" w:line="276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228D" w:rsidRPr="00E64DFC" w:rsidRDefault="00676F87" w:rsidP="007C6063">
      <w:pPr>
        <w:spacing w:after="0" w:line="276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CC228D" w:rsidRPr="00E64DFC">
        <w:rPr>
          <w:rFonts w:ascii="Times New Roman" w:hAnsi="Times New Roman"/>
          <w:b/>
          <w:color w:val="000000" w:themeColor="text1"/>
          <w:sz w:val="28"/>
          <w:szCs w:val="28"/>
        </w:rPr>
        <w:t>б утверждении</w:t>
      </w:r>
      <w:r w:rsidR="00F0445F" w:rsidRPr="00E64D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C228D" w:rsidRPr="00E64DFC">
        <w:rPr>
          <w:rFonts w:ascii="Times New Roman" w:hAnsi="Times New Roman"/>
          <w:b/>
          <w:color w:val="000000" w:themeColor="text1"/>
          <w:sz w:val="28"/>
          <w:szCs w:val="28"/>
        </w:rPr>
        <w:t>регламента подключения к подсистемам информационной системы «Управление бюджетным процессом Ленинградской области», обеспечивающим ведение бюджетного (бухгалтерского) учета</w:t>
      </w:r>
    </w:p>
    <w:p w:rsidR="00CC228D" w:rsidRPr="00E64DFC" w:rsidRDefault="00CC228D" w:rsidP="008D18C2">
      <w:pPr>
        <w:spacing w:after="0" w:line="276" w:lineRule="auto"/>
        <w:ind w:right="-1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445F" w:rsidRPr="007C6063" w:rsidRDefault="00CC228D" w:rsidP="008D18C2">
      <w:pPr>
        <w:spacing w:after="0" w:line="276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1. В соответствии с </w:t>
      </w:r>
      <w:r w:rsidR="00676F87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п.5.6 </w:t>
      </w:r>
      <w:r w:rsidR="00676F87" w:rsidRPr="00676F87">
        <w:rPr>
          <w:rFonts w:ascii="Times New Roman" w:eastAsia="Arial" w:hAnsi="Times New Roman"/>
          <w:color w:val="000000" w:themeColor="text1"/>
          <w:sz w:val="28"/>
          <w:szCs w:val="28"/>
        </w:rPr>
        <w:t>Положени</w:t>
      </w:r>
      <w:r w:rsidR="00676F87">
        <w:rPr>
          <w:rFonts w:ascii="Times New Roman" w:eastAsia="Arial" w:hAnsi="Times New Roman"/>
          <w:color w:val="000000" w:themeColor="text1"/>
          <w:sz w:val="28"/>
          <w:szCs w:val="28"/>
        </w:rPr>
        <w:t>я</w:t>
      </w:r>
      <w:r w:rsidR="00676F87" w:rsidRPr="00676F87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о подсистеме бюджетного учета учреждений, подсистеме оплаты труда и подсистеме информационного взаимодействия информационной системы </w:t>
      </w:r>
      <w:r w:rsidR="003D4A22">
        <w:rPr>
          <w:rFonts w:ascii="Times New Roman" w:eastAsia="Arial" w:hAnsi="Times New Roman"/>
          <w:color w:val="000000" w:themeColor="text1"/>
          <w:sz w:val="28"/>
          <w:szCs w:val="28"/>
        </w:rPr>
        <w:t>«</w:t>
      </w:r>
      <w:r w:rsidR="00676F87" w:rsidRPr="00676F87">
        <w:rPr>
          <w:rFonts w:ascii="Times New Roman" w:eastAsia="Arial" w:hAnsi="Times New Roman"/>
          <w:color w:val="000000" w:themeColor="text1"/>
          <w:sz w:val="28"/>
          <w:szCs w:val="28"/>
        </w:rPr>
        <w:t>Управление бюджетным процессом Ленинградской области</w:t>
      </w:r>
      <w:r w:rsidR="003D4A22">
        <w:rPr>
          <w:rFonts w:ascii="Times New Roman" w:eastAsia="Arial" w:hAnsi="Times New Roman"/>
          <w:color w:val="000000" w:themeColor="text1"/>
          <w:sz w:val="28"/>
          <w:szCs w:val="28"/>
        </w:rPr>
        <w:t>», утвержденно</w:t>
      </w:r>
      <w:r w:rsidR="001E1BAA">
        <w:rPr>
          <w:rFonts w:ascii="Times New Roman" w:eastAsia="Arial" w:hAnsi="Times New Roman"/>
          <w:color w:val="000000" w:themeColor="text1"/>
          <w:sz w:val="28"/>
          <w:szCs w:val="28"/>
        </w:rPr>
        <w:t>го</w:t>
      </w:r>
      <w:r w:rsidR="003D4A22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="00676F87" w:rsidRPr="00E64DFC">
        <w:rPr>
          <w:rFonts w:ascii="Times New Roman" w:eastAsia="Arial" w:hAnsi="Times New Roman"/>
          <w:color w:val="000000" w:themeColor="text1"/>
          <w:sz w:val="28"/>
          <w:szCs w:val="28"/>
        </w:rPr>
        <w:t>Постановлени</w:t>
      </w:r>
      <w:r w:rsidR="003D4A22">
        <w:rPr>
          <w:rFonts w:ascii="Times New Roman" w:eastAsia="Arial" w:hAnsi="Times New Roman"/>
          <w:color w:val="000000" w:themeColor="text1"/>
          <w:sz w:val="28"/>
          <w:szCs w:val="28"/>
        </w:rPr>
        <w:t>ем</w:t>
      </w:r>
      <w:r w:rsidRPr="00E64DFC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Правительства Ленинградской области от 07 сентября 2020 года № 612 «О развитии информационной системы «Управление бюджетным процессом Ленинградской </w:t>
      </w:r>
      <w:r w:rsidRPr="00676F87">
        <w:rPr>
          <w:rFonts w:ascii="Times New Roman" w:eastAsia="Arial" w:hAnsi="Times New Roman"/>
          <w:color w:val="000000" w:themeColor="text1"/>
          <w:sz w:val="28"/>
          <w:szCs w:val="28"/>
        </w:rPr>
        <w:t>области»</w:t>
      </w:r>
      <w:r w:rsidR="00676F87" w:rsidRPr="007C6063">
        <w:rPr>
          <w:rFonts w:ascii="Times New Roman" w:hAnsi="Times New Roman"/>
          <w:color w:val="000000" w:themeColor="text1"/>
          <w:sz w:val="28"/>
          <w:szCs w:val="28"/>
        </w:rPr>
        <w:t xml:space="preserve"> приказываю:</w:t>
      </w:r>
    </w:p>
    <w:p w:rsidR="00F0445F" w:rsidRPr="00E64DFC" w:rsidRDefault="00F0445F" w:rsidP="008D18C2">
      <w:pPr>
        <w:spacing w:after="0" w:line="276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DFC">
        <w:rPr>
          <w:rFonts w:ascii="Times New Roman" w:hAnsi="Times New Roman"/>
          <w:color w:val="000000" w:themeColor="text1"/>
          <w:sz w:val="28"/>
          <w:szCs w:val="28"/>
        </w:rPr>
        <w:t>1. Утвердить регламент подключения к подсистемам информационной системы «Управление бюджетным процессом Ленинградской области», обеспечивающим ведение бюджетного (бухгалтерского) учета.</w:t>
      </w:r>
    </w:p>
    <w:p w:rsidR="00BA5FB5" w:rsidRPr="00E64DFC" w:rsidRDefault="00BA5FB5" w:rsidP="008D18C2">
      <w:pPr>
        <w:spacing w:after="0" w:line="276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DFC">
        <w:rPr>
          <w:rFonts w:ascii="Times New Roman" w:hAnsi="Times New Roman"/>
          <w:color w:val="000000" w:themeColor="text1"/>
          <w:sz w:val="28"/>
          <w:szCs w:val="28"/>
        </w:rPr>
        <w:t>2. Отделу информационного обеспечения бюджетного процесса департамента информационных технологий в сфере управления государственными финансами комитета финансов Ленинградской области довести настоящий приказ до сведения главных распорядителей бюджетных средств областного бюджета Ленинградской области.</w:t>
      </w:r>
    </w:p>
    <w:p w:rsidR="00BA5FB5" w:rsidRPr="00E64DFC" w:rsidRDefault="00BA5FB5" w:rsidP="008D18C2">
      <w:pPr>
        <w:spacing w:after="0" w:line="276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DF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970E9" w:rsidRPr="00E64DF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970E9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gramStart"/>
      <w:r w:rsidRPr="00E64DF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E64DFC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</w:t>
      </w:r>
      <w:r w:rsidR="00676F87">
        <w:rPr>
          <w:rFonts w:ascii="Times New Roman" w:hAnsi="Times New Roman"/>
          <w:color w:val="000000" w:themeColor="text1"/>
          <w:sz w:val="28"/>
          <w:szCs w:val="28"/>
        </w:rPr>
        <w:t xml:space="preserve"> возложить на первого заместителя председателя комитета финансов Ленинградской области</w:t>
      </w:r>
      <w:r w:rsidRPr="00E64DF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A5FB5" w:rsidRPr="00E64DFC" w:rsidRDefault="00BA5FB5" w:rsidP="008D18C2">
      <w:pPr>
        <w:spacing w:after="0" w:line="276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DF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970E9" w:rsidRPr="00E64DF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970E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4DFC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приказ вступает в силу </w:t>
      </w:r>
      <w:proofErr w:type="gramStart"/>
      <w:r w:rsidRPr="00E64DFC">
        <w:rPr>
          <w:rFonts w:ascii="Times New Roman" w:hAnsi="Times New Roman"/>
          <w:color w:val="000000" w:themeColor="text1"/>
          <w:sz w:val="28"/>
          <w:szCs w:val="28"/>
        </w:rPr>
        <w:t>с даты его</w:t>
      </w:r>
      <w:proofErr w:type="gramEnd"/>
      <w:r w:rsidRPr="00E64D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6F87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Pr="00E64DF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0445F" w:rsidRPr="00E64DFC" w:rsidRDefault="00F0445F" w:rsidP="008D18C2">
      <w:pPr>
        <w:spacing w:after="0" w:line="276" w:lineRule="auto"/>
        <w:ind w:right="-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445F" w:rsidRPr="00E64DFC" w:rsidRDefault="00F0445F" w:rsidP="008D18C2">
      <w:pPr>
        <w:spacing w:after="0"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64DFC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CC228D" w:rsidRPr="00E64DFC" w:rsidRDefault="00CC228D" w:rsidP="008D18C2">
      <w:pPr>
        <w:spacing w:after="0" w:line="276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64DF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Регламент подключения</w:t>
      </w:r>
      <w:r w:rsidRPr="00E64DFC">
        <w:rPr>
          <w:rFonts w:ascii="Times New Roman" w:hAnsi="Times New Roman"/>
          <w:b/>
          <w:color w:val="000000" w:themeColor="text1"/>
          <w:sz w:val="28"/>
          <w:szCs w:val="28"/>
        </w:rPr>
        <w:br/>
        <w:t>к подсистемам информационной системы</w:t>
      </w:r>
      <w:r w:rsidRPr="00E64DFC">
        <w:rPr>
          <w:rFonts w:ascii="Times New Roman" w:hAnsi="Times New Roman"/>
          <w:b/>
          <w:color w:val="000000" w:themeColor="text1"/>
          <w:sz w:val="28"/>
          <w:szCs w:val="28"/>
        </w:rPr>
        <w:br/>
        <w:t>«Управление бюджетным процессом Ленинградской области»,</w:t>
      </w:r>
      <w:r w:rsidRPr="00E64DFC">
        <w:rPr>
          <w:rFonts w:ascii="Times New Roman" w:hAnsi="Times New Roman"/>
          <w:b/>
          <w:color w:val="000000" w:themeColor="text1"/>
          <w:sz w:val="28"/>
          <w:szCs w:val="28"/>
        </w:rPr>
        <w:br/>
        <w:t>обеспечивающим ведение бюджетного (бухгалтерского) учета</w:t>
      </w:r>
    </w:p>
    <w:p w:rsidR="00CC228D" w:rsidRPr="00E64DFC" w:rsidRDefault="00CC228D" w:rsidP="008D18C2">
      <w:pPr>
        <w:spacing w:after="0" w:line="276" w:lineRule="auto"/>
        <w:ind w:right="-1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D6B5E" w:rsidRPr="007C6063" w:rsidRDefault="00BD6B5E" w:rsidP="007C6063">
      <w:pPr>
        <w:pStyle w:val="a5"/>
        <w:numPr>
          <w:ilvl w:val="0"/>
          <w:numId w:val="46"/>
        </w:numPr>
        <w:spacing w:after="120" w:line="276" w:lineRule="auto"/>
        <w:ind w:left="0"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7C6063">
        <w:rPr>
          <w:rFonts w:ascii="Times New Roman" w:hAnsi="Times New Roman"/>
          <w:color w:val="000000" w:themeColor="text1"/>
          <w:sz w:val="28"/>
          <w:szCs w:val="28"/>
        </w:rPr>
        <w:t>Общие положения</w:t>
      </w:r>
    </w:p>
    <w:p w:rsidR="002A5FC5" w:rsidRPr="00E64DFC" w:rsidRDefault="002A5FC5" w:rsidP="007C6063">
      <w:pPr>
        <w:pStyle w:val="a5"/>
        <w:numPr>
          <w:ilvl w:val="1"/>
          <w:numId w:val="48"/>
        </w:numPr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proofErr w:type="gramStart"/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Регламент подключения к подсистемам информационной системы «Управление бюджетным процессом Ленинградской области», обеспечивающим ведение бюджетного (бухгалтерского) учета (далее </w:t>
      </w:r>
      <w:r w:rsidR="009D249B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-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Регламент,</w:t>
      </w:r>
      <w:r w:rsidR="00D94E97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ИС УБП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)</w:t>
      </w:r>
      <w:r w:rsidR="00340CC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разработан в целях осуществления Комитетом финансов Ленинградской области правомочий обладателя информации и оператора </w:t>
      </w:r>
      <w:r w:rsidR="00D94E97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ИС УБП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и определяет порядок взаимодействия органов исполнительной власти Ленинградской области, государственных учреждений Ленинградской области </w:t>
      </w:r>
      <w:r w:rsidR="00340CC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340CC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оператором ИС УБП и уполномоченным оператором ИС УБП лицом </w:t>
      </w:r>
      <w:r w:rsidR="00340CC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при организации</w:t>
      </w:r>
      <w:proofErr w:type="gramEnd"/>
      <w:r w:rsidR="00340CC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подключения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к </w:t>
      </w:r>
      <w:r w:rsidR="009D249B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указанным подсистемам</w:t>
      </w:r>
      <w:r w:rsidR="00D94E97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ИС УБП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6F5487" w:rsidRPr="00E64DFC" w:rsidRDefault="002A5FC5" w:rsidP="007C6063">
      <w:pPr>
        <w:pStyle w:val="a5"/>
        <w:numPr>
          <w:ilvl w:val="1"/>
          <w:numId w:val="48"/>
        </w:numPr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</w:t>
      </w:r>
      <w:r w:rsidR="006F5487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егламент регулирует </w:t>
      </w:r>
      <w:r w:rsidR="00340CC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организационные, технические и правовые условия подключения </w:t>
      </w:r>
      <w:r w:rsidR="006B63B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к </w:t>
      </w:r>
      <w:r w:rsidR="009D249B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подсистем</w:t>
      </w:r>
      <w:r w:rsidR="006B63B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ам</w:t>
      </w:r>
      <w:r w:rsidR="009D249B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обеспечивающи</w:t>
      </w:r>
      <w:r w:rsidR="006B63B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м</w:t>
      </w:r>
      <w:r w:rsidR="009D249B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ведение бюджетного (бухгалтерского) учета</w:t>
      </w:r>
      <w:r w:rsidR="006B63B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</w:t>
      </w:r>
      <w:r w:rsidR="009D249B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6F5487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 части, не урегулированной Положением о подсистеме бюджетного учета учреждений, подсистеме оплаты труда и подсистеме информационного взаимодействия информационной системы «Управление бюджетным процессом Ленинградской области», утвержденным Постановлением Правительства Ленинградской области от 07</w:t>
      </w:r>
      <w:r w:rsidR="009D249B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 </w:t>
      </w:r>
      <w:r w:rsidR="006F5487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сентября 2020 года № 612.</w:t>
      </w:r>
    </w:p>
    <w:p w:rsidR="00AB2DBF" w:rsidRPr="0023010F" w:rsidRDefault="00AB2DBF" w:rsidP="007C6063">
      <w:pPr>
        <w:pStyle w:val="a5"/>
        <w:numPr>
          <w:ilvl w:val="1"/>
          <w:numId w:val="48"/>
        </w:numPr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23010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Термины, сокращения и определения</w:t>
      </w:r>
    </w:p>
    <w:p w:rsidR="00912A6D" w:rsidRDefault="00912A6D" w:rsidP="008D18C2">
      <w:pPr>
        <w:pStyle w:val="a5"/>
        <w:spacing w:line="276" w:lineRule="auto"/>
        <w:ind w:left="0" w:right="-1"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273"/>
        <w:gridCol w:w="7040"/>
      </w:tblGrid>
      <w:tr w:rsidR="00E64DFC" w:rsidRPr="00E64DFC" w:rsidTr="007C6063">
        <w:tc>
          <w:tcPr>
            <w:tcW w:w="3273" w:type="dxa"/>
          </w:tcPr>
          <w:p w:rsidR="00E64DFC" w:rsidRPr="00E64DFC" w:rsidRDefault="00E64DFC" w:rsidP="008D18C2">
            <w:pPr>
              <w:pStyle w:val="a5"/>
              <w:spacing w:line="276" w:lineRule="auto"/>
              <w:ind w:left="0" w:right="-1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Термин, сокращение</w:t>
            </w:r>
          </w:p>
        </w:tc>
        <w:tc>
          <w:tcPr>
            <w:tcW w:w="7040" w:type="dxa"/>
          </w:tcPr>
          <w:p w:rsidR="00E64DFC" w:rsidRPr="00E64DFC" w:rsidRDefault="00E64DFC" w:rsidP="008D18C2">
            <w:pPr>
              <w:pStyle w:val="a5"/>
              <w:spacing w:line="276" w:lineRule="auto"/>
              <w:ind w:left="0" w:right="-1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Определение</w:t>
            </w:r>
          </w:p>
        </w:tc>
      </w:tr>
      <w:tr w:rsidR="00E64DFC" w:rsidRPr="00E64DFC" w:rsidTr="007C6063">
        <w:trPr>
          <w:trHeight w:val="2257"/>
        </w:trPr>
        <w:tc>
          <w:tcPr>
            <w:tcW w:w="3273" w:type="dxa"/>
          </w:tcPr>
          <w:p w:rsidR="00E64DFC" w:rsidRPr="00E64DFC" w:rsidRDefault="00E64DFC" w:rsidP="008D18C2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Администратор ПОВБУ</w:t>
            </w:r>
          </w:p>
        </w:tc>
        <w:tc>
          <w:tcPr>
            <w:tcW w:w="7040" w:type="dxa"/>
          </w:tcPr>
          <w:p w:rsidR="00E64DFC" w:rsidRPr="00E64DFC" w:rsidRDefault="00E64DFC" w:rsidP="008D18C2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Уполномоченное </w:t>
            </w:r>
            <w:r w:rsidR="002304EE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ператором </w:t>
            </w:r>
            <w:r w:rsidR="001E1BA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ИС УБП</w:t>
            </w:r>
            <w:r w:rsidR="001E1BAA"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лицо, ответственное </w:t>
            </w:r>
            <w:proofErr w:type="gramStart"/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за</w:t>
            </w:r>
            <w:proofErr w:type="gramEnd"/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E64DFC" w:rsidRPr="00E64DFC" w:rsidRDefault="002516DE" w:rsidP="008D18C2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E64DFC"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установку, настройку, обновление, восстановление ПОВБУ;</w:t>
            </w:r>
          </w:p>
          <w:p w:rsidR="00E64DFC" w:rsidRPr="00E64DFC" w:rsidRDefault="002516DE" w:rsidP="008D18C2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E64DFC"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обеспечение доступа пользователей </w:t>
            </w:r>
            <w:r w:rsidR="00F86681" w:rsidRPr="00F8668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  <w:r w:rsidR="00F86681" w:rsidRPr="00F86681" w:rsidDel="00F8668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64DFC"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к ПОВБУ.</w:t>
            </w:r>
          </w:p>
        </w:tc>
      </w:tr>
      <w:tr w:rsidR="00520DE9" w:rsidRPr="00E64DFC" w:rsidTr="007C6063">
        <w:tc>
          <w:tcPr>
            <w:tcW w:w="3273" w:type="dxa"/>
          </w:tcPr>
          <w:p w:rsidR="00520DE9" w:rsidRPr="00E64DFC" w:rsidRDefault="00520DE9" w:rsidP="00676F87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АРМ</w:t>
            </w:r>
          </w:p>
        </w:tc>
        <w:tc>
          <w:tcPr>
            <w:tcW w:w="7040" w:type="dxa"/>
          </w:tcPr>
          <w:p w:rsidR="00520DE9" w:rsidRPr="00E64DFC" w:rsidRDefault="00520DE9" w:rsidP="000845A5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Автоматизированное рабочее место</w:t>
            </w:r>
            <w:r w:rsidR="000845A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845A5"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п</w:t>
            </w:r>
            <w:r w:rsidR="000845A5" w:rsidRPr="00F36F0B"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ользовател</w:t>
            </w:r>
            <w:r w:rsidR="000845A5"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я</w:t>
            </w:r>
            <w:r w:rsidR="000845A5" w:rsidRPr="00F36F0B"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845A5"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организации</w:t>
            </w:r>
          </w:p>
        </w:tc>
      </w:tr>
      <w:tr w:rsidR="00E64DFC" w:rsidRPr="00E64DFC" w:rsidTr="007C6063">
        <w:tc>
          <w:tcPr>
            <w:tcW w:w="3273" w:type="dxa"/>
          </w:tcPr>
          <w:p w:rsidR="00E64DFC" w:rsidRPr="00E64DFC" w:rsidRDefault="00520DE9" w:rsidP="008D18C2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БД</w:t>
            </w:r>
          </w:p>
        </w:tc>
        <w:tc>
          <w:tcPr>
            <w:tcW w:w="7040" w:type="dxa"/>
          </w:tcPr>
          <w:p w:rsidR="00E64DFC" w:rsidRPr="00E64DFC" w:rsidRDefault="00520DE9" w:rsidP="009D7198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База данных </w:t>
            </w:r>
          </w:p>
        </w:tc>
      </w:tr>
      <w:tr w:rsidR="00E64DFC" w:rsidRPr="00E64DFC" w:rsidTr="007C6063">
        <w:tc>
          <w:tcPr>
            <w:tcW w:w="3273" w:type="dxa"/>
          </w:tcPr>
          <w:p w:rsidR="00E64DFC" w:rsidRPr="00E64DFC" w:rsidRDefault="00E64DFC" w:rsidP="008D18C2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ГУ ЛО</w:t>
            </w:r>
          </w:p>
        </w:tc>
        <w:tc>
          <w:tcPr>
            <w:tcW w:w="7040" w:type="dxa"/>
          </w:tcPr>
          <w:p w:rsidR="00E64DFC" w:rsidRPr="00E64DFC" w:rsidRDefault="00E64DFC" w:rsidP="008D18C2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Государственные учреждения Ленинградской области: казенные</w:t>
            </w:r>
            <w:r w:rsidR="002B2CB7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(ГКУ)</w:t>
            </w: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, бюджетные</w:t>
            </w:r>
            <w:r w:rsidR="002B2CB7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(ГБУ)</w:t>
            </w: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, автономные</w:t>
            </w:r>
            <w:r w:rsidR="002B2CB7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(ГАУ)</w:t>
            </w:r>
          </w:p>
        </w:tc>
      </w:tr>
      <w:tr w:rsidR="00E64DFC" w:rsidRPr="00E64DFC" w:rsidTr="007C6063">
        <w:tc>
          <w:tcPr>
            <w:tcW w:w="3273" w:type="dxa"/>
          </w:tcPr>
          <w:p w:rsidR="00E64DFC" w:rsidRPr="00E64DFC" w:rsidRDefault="00E64DFC" w:rsidP="008D18C2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lastRenderedPageBreak/>
              <w:t>ЕСПД</w:t>
            </w:r>
          </w:p>
        </w:tc>
        <w:tc>
          <w:tcPr>
            <w:tcW w:w="7040" w:type="dxa"/>
          </w:tcPr>
          <w:p w:rsidR="00E64DFC" w:rsidRPr="00E64DFC" w:rsidRDefault="00E64DFC" w:rsidP="008D18C2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Единая сеть передачи данных Администрации Ленинградской области</w:t>
            </w:r>
          </w:p>
        </w:tc>
      </w:tr>
      <w:tr w:rsidR="00520DE9" w:rsidRPr="00E64DFC" w:rsidTr="007C6063">
        <w:tc>
          <w:tcPr>
            <w:tcW w:w="3273" w:type="dxa"/>
          </w:tcPr>
          <w:p w:rsidR="00520DE9" w:rsidRPr="00E64DFC" w:rsidRDefault="00520DE9" w:rsidP="00676F87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Инцидент</w:t>
            </w:r>
          </w:p>
        </w:tc>
        <w:tc>
          <w:tcPr>
            <w:tcW w:w="7040" w:type="dxa"/>
          </w:tcPr>
          <w:p w:rsidR="00520DE9" w:rsidRPr="00E64DFC" w:rsidRDefault="00520DE9" w:rsidP="00676F87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Событие в процессе функционирования ИС УБП прямо, косвенно или потенциально, ведущее к остановке рабочих процессов в ИС УБП или негативно отражающееся на качестве функционирования ИС УБП</w:t>
            </w:r>
          </w:p>
        </w:tc>
      </w:tr>
      <w:tr w:rsidR="00E64DFC" w:rsidRPr="00E64DFC" w:rsidTr="007C6063">
        <w:tc>
          <w:tcPr>
            <w:tcW w:w="3273" w:type="dxa"/>
          </w:tcPr>
          <w:p w:rsidR="00E64DFC" w:rsidRPr="00E64DFC" w:rsidRDefault="00E64DFC" w:rsidP="008D18C2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ИС УБП</w:t>
            </w:r>
          </w:p>
        </w:tc>
        <w:tc>
          <w:tcPr>
            <w:tcW w:w="7040" w:type="dxa"/>
          </w:tcPr>
          <w:p w:rsidR="00E64DFC" w:rsidRPr="00E64DFC" w:rsidRDefault="00E64DFC" w:rsidP="009D7198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Информационная система «Управление бюджетным процессом Ленинградской области»</w:t>
            </w:r>
          </w:p>
        </w:tc>
      </w:tr>
      <w:tr w:rsidR="00520DE9" w:rsidRPr="00E64DFC" w:rsidTr="007C6063">
        <w:tc>
          <w:tcPr>
            <w:tcW w:w="3273" w:type="dxa"/>
          </w:tcPr>
          <w:p w:rsidR="00520DE9" w:rsidRPr="00E64DFC" w:rsidRDefault="00520DE9" w:rsidP="00676F87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ИС</w:t>
            </w:r>
          </w:p>
        </w:tc>
        <w:tc>
          <w:tcPr>
            <w:tcW w:w="7040" w:type="dxa"/>
          </w:tcPr>
          <w:p w:rsidR="00520DE9" w:rsidRPr="00E64DFC" w:rsidRDefault="00520DE9" w:rsidP="00676F87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Информационные системы</w:t>
            </w:r>
          </w:p>
        </w:tc>
      </w:tr>
      <w:tr w:rsidR="00520DE9" w:rsidRPr="00E64DFC" w:rsidTr="007C6063">
        <w:tc>
          <w:tcPr>
            <w:tcW w:w="3273" w:type="dxa"/>
          </w:tcPr>
          <w:p w:rsidR="00520DE9" w:rsidRPr="00E64DFC" w:rsidRDefault="00520DE9" w:rsidP="00676F87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ИТ</w:t>
            </w:r>
          </w:p>
        </w:tc>
        <w:tc>
          <w:tcPr>
            <w:tcW w:w="7040" w:type="dxa"/>
          </w:tcPr>
          <w:p w:rsidR="00520DE9" w:rsidRPr="00E64DFC" w:rsidRDefault="00520DE9" w:rsidP="00676F87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Информационные технологии</w:t>
            </w:r>
          </w:p>
        </w:tc>
      </w:tr>
      <w:tr w:rsidR="00520DE9" w:rsidRPr="00E64DFC" w:rsidTr="007C6063">
        <w:tc>
          <w:tcPr>
            <w:tcW w:w="3273" w:type="dxa"/>
          </w:tcPr>
          <w:p w:rsidR="00520DE9" w:rsidRPr="00E64DFC" w:rsidRDefault="00520DE9" w:rsidP="00676F87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ЛБД</w:t>
            </w:r>
          </w:p>
        </w:tc>
        <w:tc>
          <w:tcPr>
            <w:tcW w:w="7040" w:type="dxa"/>
          </w:tcPr>
          <w:p w:rsidR="00520DE9" w:rsidRPr="00E64DFC" w:rsidRDefault="00520DE9" w:rsidP="00096444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Локальн</w:t>
            </w:r>
            <w:r w:rsidR="00F8668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ая</w:t>
            </w: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96444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БД</w:t>
            </w: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096444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структурированные информационные ресурсы в любой форме представления, содержащие данные учета Организации </w:t>
            </w: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до перехода на ПОВБУ</w:t>
            </w:r>
          </w:p>
        </w:tc>
      </w:tr>
      <w:tr w:rsidR="00E64DFC" w:rsidRPr="00E64DFC" w:rsidTr="007C6063">
        <w:tc>
          <w:tcPr>
            <w:tcW w:w="3273" w:type="dxa"/>
          </w:tcPr>
          <w:p w:rsidR="00E64DFC" w:rsidRPr="00E64DFC" w:rsidRDefault="00E64DFC" w:rsidP="008D18C2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Локальные ПП</w:t>
            </w:r>
          </w:p>
        </w:tc>
        <w:tc>
          <w:tcPr>
            <w:tcW w:w="7040" w:type="dxa"/>
          </w:tcPr>
          <w:p w:rsidR="00E64DFC" w:rsidRPr="00E64DFC" w:rsidRDefault="00E64DFC" w:rsidP="00F86681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ПП, используемые </w:t>
            </w:r>
            <w:r w:rsidR="00F8668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Организацией</w:t>
            </w:r>
            <w:r w:rsidR="00F86681"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до перехода на ПОВБУ для ведения бюджетного учета и учета оплаты труда</w:t>
            </w:r>
          </w:p>
        </w:tc>
      </w:tr>
      <w:tr w:rsidR="00E64DFC" w:rsidRPr="00E64DFC" w:rsidTr="007C6063">
        <w:tc>
          <w:tcPr>
            <w:tcW w:w="3273" w:type="dxa"/>
          </w:tcPr>
          <w:p w:rsidR="00E64DFC" w:rsidRPr="00E64DFC" w:rsidRDefault="00E64DFC" w:rsidP="008D18C2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ОИВ ЛО</w:t>
            </w:r>
          </w:p>
        </w:tc>
        <w:tc>
          <w:tcPr>
            <w:tcW w:w="7040" w:type="dxa"/>
          </w:tcPr>
          <w:p w:rsidR="00E64DFC" w:rsidRPr="00E64DFC" w:rsidRDefault="00F86681" w:rsidP="00F86681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E64DFC"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рган исполнительной власти Ленинградской области</w:t>
            </w:r>
          </w:p>
        </w:tc>
      </w:tr>
      <w:tr w:rsidR="00E64DFC" w:rsidRPr="00E64DFC" w:rsidTr="007C6063">
        <w:tc>
          <w:tcPr>
            <w:tcW w:w="3273" w:type="dxa"/>
          </w:tcPr>
          <w:p w:rsidR="00E64DFC" w:rsidRPr="00E64DFC" w:rsidRDefault="00E64DFC" w:rsidP="008D18C2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Оператор ИС УБП</w:t>
            </w:r>
          </w:p>
        </w:tc>
        <w:tc>
          <w:tcPr>
            <w:tcW w:w="7040" w:type="dxa"/>
          </w:tcPr>
          <w:p w:rsidR="00E64DFC" w:rsidRPr="00E64DFC" w:rsidRDefault="00E64DFC" w:rsidP="008D18C2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Комитет финансов Ленинградской области</w:t>
            </w:r>
          </w:p>
        </w:tc>
      </w:tr>
      <w:tr w:rsidR="00520DE9" w:rsidRPr="00E64DFC" w:rsidTr="00676F87">
        <w:tc>
          <w:tcPr>
            <w:tcW w:w="3273" w:type="dxa"/>
          </w:tcPr>
          <w:p w:rsidR="00520DE9" w:rsidRPr="00F36F0B" w:rsidRDefault="00520DE9" w:rsidP="00676F87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7040" w:type="dxa"/>
          </w:tcPr>
          <w:p w:rsidR="00520DE9" w:rsidRPr="00E64DFC" w:rsidRDefault="00520DE9" w:rsidP="00676F87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ОИВ ЛО и ГУ ЛО</w:t>
            </w:r>
          </w:p>
        </w:tc>
      </w:tr>
      <w:tr w:rsidR="00E64DFC" w:rsidRPr="00E64DFC" w:rsidTr="007C6063">
        <w:tc>
          <w:tcPr>
            <w:tcW w:w="3273" w:type="dxa"/>
          </w:tcPr>
          <w:p w:rsidR="00E64DFC" w:rsidRPr="00E64DFC" w:rsidRDefault="00E64DFC" w:rsidP="00AD7463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Ответственное лицо </w:t>
            </w:r>
            <w:r w:rsidR="00AD7463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7040" w:type="dxa"/>
          </w:tcPr>
          <w:p w:rsidR="00E64DFC" w:rsidRPr="00E64DFC" w:rsidRDefault="00E64DFC" w:rsidP="00AD7463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Сотрудник </w:t>
            </w:r>
            <w:r w:rsidR="00AD7463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, ответственный за взаимодействие с Уполномоченным лицом и Оператором ИС УБП</w:t>
            </w:r>
          </w:p>
        </w:tc>
      </w:tr>
      <w:tr w:rsidR="00E64DFC" w:rsidRPr="00E64DFC" w:rsidTr="007C6063">
        <w:tc>
          <w:tcPr>
            <w:tcW w:w="3273" w:type="dxa"/>
          </w:tcPr>
          <w:p w:rsidR="00E64DFC" w:rsidRPr="00E64DFC" w:rsidRDefault="006C38B0" w:rsidP="008D18C2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ПБУУ</w:t>
            </w:r>
          </w:p>
        </w:tc>
        <w:tc>
          <w:tcPr>
            <w:tcW w:w="7040" w:type="dxa"/>
          </w:tcPr>
          <w:p w:rsidR="00E64DFC" w:rsidRPr="00E64DFC" w:rsidRDefault="00E64DFC" w:rsidP="008D18C2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Подсистема бюджетного учета учреждений ИС УБП </w:t>
            </w:r>
          </w:p>
        </w:tc>
      </w:tr>
      <w:tr w:rsidR="00E64DFC" w:rsidRPr="00E64DFC" w:rsidTr="007C6063">
        <w:tc>
          <w:tcPr>
            <w:tcW w:w="3273" w:type="dxa"/>
          </w:tcPr>
          <w:p w:rsidR="00E64DFC" w:rsidRPr="00E64DFC" w:rsidRDefault="00E64DFC" w:rsidP="008D18C2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Перенос учетных данных </w:t>
            </w:r>
          </w:p>
        </w:tc>
        <w:tc>
          <w:tcPr>
            <w:tcW w:w="7040" w:type="dxa"/>
          </w:tcPr>
          <w:p w:rsidR="00E64DFC" w:rsidRPr="00E64DFC" w:rsidRDefault="00E64DFC" w:rsidP="008D18C2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Процесс преобразование данных из одной структуры хранения в другую, с сохранением основного логически-структурного содержания информации</w:t>
            </w:r>
          </w:p>
        </w:tc>
      </w:tr>
      <w:tr w:rsidR="00E64DFC" w:rsidRPr="00E64DFC" w:rsidTr="007C6063">
        <w:tc>
          <w:tcPr>
            <w:tcW w:w="3273" w:type="dxa"/>
          </w:tcPr>
          <w:p w:rsidR="00E64DFC" w:rsidRPr="00E64DFC" w:rsidRDefault="00E64DFC" w:rsidP="008D18C2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ПИВ</w:t>
            </w:r>
            <w:proofErr w:type="gramEnd"/>
          </w:p>
        </w:tc>
        <w:tc>
          <w:tcPr>
            <w:tcW w:w="7040" w:type="dxa"/>
          </w:tcPr>
          <w:p w:rsidR="00E64DFC" w:rsidRPr="00E64DFC" w:rsidRDefault="00E64DFC" w:rsidP="008D18C2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Подсистема информационного взаимодействия ИС УБП</w:t>
            </w:r>
          </w:p>
        </w:tc>
      </w:tr>
      <w:tr w:rsidR="00E64DFC" w:rsidRPr="00E64DFC" w:rsidTr="007C6063">
        <w:tc>
          <w:tcPr>
            <w:tcW w:w="3273" w:type="dxa"/>
          </w:tcPr>
          <w:p w:rsidR="00E64DFC" w:rsidRPr="00E64DFC" w:rsidRDefault="00E64DFC" w:rsidP="008D18C2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План подключения</w:t>
            </w:r>
          </w:p>
        </w:tc>
        <w:tc>
          <w:tcPr>
            <w:tcW w:w="7040" w:type="dxa"/>
          </w:tcPr>
          <w:p w:rsidR="00E64DFC" w:rsidRPr="00E64DFC" w:rsidRDefault="00E64DFC" w:rsidP="00F86681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План подключения </w:t>
            </w:r>
            <w:r w:rsidR="00F8668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F86681" w:rsidRPr="00F8668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рганизации</w:t>
            </w:r>
            <w:r w:rsidR="00F86681" w:rsidRPr="00F86681" w:rsidDel="00F8668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к ПОВБУ, утвержденный Оператором ИС УБП</w:t>
            </w:r>
          </w:p>
        </w:tc>
      </w:tr>
      <w:tr w:rsidR="00E64DFC" w:rsidRPr="00E64DFC" w:rsidTr="007C6063">
        <w:tc>
          <w:tcPr>
            <w:tcW w:w="3273" w:type="dxa"/>
          </w:tcPr>
          <w:p w:rsidR="00E64DFC" w:rsidRPr="00E64DFC" w:rsidRDefault="00E64DFC" w:rsidP="008D18C2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ПОТ</w:t>
            </w:r>
          </w:p>
        </w:tc>
        <w:tc>
          <w:tcPr>
            <w:tcW w:w="7040" w:type="dxa"/>
          </w:tcPr>
          <w:p w:rsidR="00E64DFC" w:rsidRPr="00E64DFC" w:rsidRDefault="00E64DFC" w:rsidP="008D18C2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Подсистема оплаты труда ИС УБП</w:t>
            </w:r>
          </w:p>
        </w:tc>
      </w:tr>
      <w:tr w:rsidR="00E64DFC" w:rsidRPr="00E64DFC" w:rsidTr="007C6063">
        <w:tc>
          <w:tcPr>
            <w:tcW w:w="3273" w:type="dxa"/>
          </w:tcPr>
          <w:p w:rsidR="00E64DFC" w:rsidRPr="00E64DFC" w:rsidRDefault="00E64DFC" w:rsidP="008D18C2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ПОВБУ</w:t>
            </w:r>
          </w:p>
        </w:tc>
        <w:tc>
          <w:tcPr>
            <w:tcW w:w="7040" w:type="dxa"/>
          </w:tcPr>
          <w:p w:rsidR="00E64DFC" w:rsidRPr="00E64DFC" w:rsidRDefault="00E64DFC" w:rsidP="0044020C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Подсистемы ИС</w:t>
            </w:r>
            <w:r w:rsidR="00096444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УБП, обеспечивающие ведение </w:t>
            </w: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lastRenderedPageBreak/>
              <w:t>бюджетного (бухгалтерского</w:t>
            </w:r>
            <w:r w:rsidR="0044020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учета в составе </w:t>
            </w:r>
            <w:r w:rsidR="006C38B0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ПБУУ</w:t>
            </w: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, ПОТ, </w:t>
            </w:r>
            <w:proofErr w:type="gramStart"/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ПИВ</w:t>
            </w:r>
            <w:proofErr w:type="gramEnd"/>
          </w:p>
        </w:tc>
      </w:tr>
      <w:tr w:rsidR="00E64DFC" w:rsidRPr="00E64DFC" w:rsidTr="007C6063">
        <w:tc>
          <w:tcPr>
            <w:tcW w:w="3273" w:type="dxa"/>
          </w:tcPr>
          <w:p w:rsidR="00E64DFC" w:rsidRPr="00E64DFC" w:rsidRDefault="00E64DFC" w:rsidP="008D18C2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lastRenderedPageBreak/>
              <w:t>Пользователь ПО</w:t>
            </w:r>
            <w:r w:rsidR="00492D8F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БУ</w:t>
            </w:r>
          </w:p>
        </w:tc>
        <w:tc>
          <w:tcPr>
            <w:tcW w:w="7040" w:type="dxa"/>
          </w:tcPr>
          <w:p w:rsidR="00E64DFC" w:rsidRPr="00E64DFC" w:rsidRDefault="00E64DFC" w:rsidP="008D18C2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Лицо, участвующее в функционировании ПОВБУ или использующее результаты функционирования ПОВБУ</w:t>
            </w:r>
          </w:p>
        </w:tc>
      </w:tr>
      <w:tr w:rsidR="00E64DFC" w:rsidRPr="00E64DFC" w:rsidTr="007C6063">
        <w:tc>
          <w:tcPr>
            <w:tcW w:w="3273" w:type="dxa"/>
          </w:tcPr>
          <w:p w:rsidR="00E64DFC" w:rsidRPr="00E64DFC" w:rsidRDefault="00E64DFC" w:rsidP="009D7198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Пользователь </w:t>
            </w:r>
            <w:r w:rsidR="00520DE9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7040" w:type="dxa"/>
          </w:tcPr>
          <w:p w:rsidR="00E64DFC" w:rsidRPr="00E64DFC" w:rsidRDefault="00E64DFC" w:rsidP="000845A5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Сотрудник </w:t>
            </w:r>
            <w:r w:rsidR="000845A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, которому предоставлены права Пользователя </w:t>
            </w:r>
            <w:r w:rsidR="006C38B0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ПОВБУ</w:t>
            </w:r>
          </w:p>
        </w:tc>
      </w:tr>
      <w:tr w:rsidR="00520DE9" w:rsidRPr="00E64DFC" w:rsidTr="007C6063">
        <w:tc>
          <w:tcPr>
            <w:tcW w:w="3273" w:type="dxa"/>
          </w:tcPr>
          <w:p w:rsidR="00520DE9" w:rsidRPr="00E64DFC" w:rsidRDefault="00520DE9" w:rsidP="00676F87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ПП</w:t>
            </w:r>
          </w:p>
        </w:tc>
        <w:tc>
          <w:tcPr>
            <w:tcW w:w="7040" w:type="dxa"/>
          </w:tcPr>
          <w:p w:rsidR="00520DE9" w:rsidRPr="00E64DFC" w:rsidRDefault="00520DE9" w:rsidP="00676F87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Программный продукт</w:t>
            </w:r>
          </w:p>
        </w:tc>
      </w:tr>
      <w:tr w:rsidR="00E64DFC" w:rsidRPr="00E64DFC" w:rsidTr="007C6063">
        <w:tc>
          <w:tcPr>
            <w:tcW w:w="3273" w:type="dxa"/>
          </w:tcPr>
          <w:p w:rsidR="00E64DFC" w:rsidRPr="00E64DFC" w:rsidRDefault="00520DE9" w:rsidP="009D7198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Сайт оператора ИС УБП</w:t>
            </w:r>
          </w:p>
        </w:tc>
        <w:tc>
          <w:tcPr>
            <w:tcW w:w="7040" w:type="dxa"/>
          </w:tcPr>
          <w:p w:rsidR="00E64DFC" w:rsidRPr="009D7198" w:rsidRDefault="00520DE9" w:rsidP="009D7198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Официальный сайт комитета финансов </w:t>
            </w: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Ленинградской области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в информационно-телекоммуникационной сети «Интернет»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val="en-US"/>
              </w:rPr>
              <w:t>www</w:t>
            </w:r>
            <w:r w:rsidRPr="007C6063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val="en-US"/>
              </w:rPr>
              <w:t>finance</w:t>
            </w:r>
            <w:r w:rsidRPr="007C6063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val="en-US"/>
              </w:rPr>
              <w:t>lenobl</w:t>
            </w:r>
            <w:proofErr w:type="spellEnd"/>
            <w:r w:rsidRPr="007C6063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64DFC" w:rsidRPr="00E64DFC" w:rsidTr="007C6063">
        <w:tc>
          <w:tcPr>
            <w:tcW w:w="3273" w:type="dxa"/>
          </w:tcPr>
          <w:p w:rsidR="00E64DFC" w:rsidRPr="00E64DFC" w:rsidRDefault="00E64DFC" w:rsidP="008D18C2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Уполномоченное лицо </w:t>
            </w:r>
          </w:p>
        </w:tc>
        <w:tc>
          <w:tcPr>
            <w:tcW w:w="7040" w:type="dxa"/>
          </w:tcPr>
          <w:p w:rsidR="00E64DFC" w:rsidRPr="00E64DFC" w:rsidRDefault="00F337A6" w:rsidP="00F337A6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Согласованное</w:t>
            </w: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64DFC"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Оператором </w:t>
            </w:r>
            <w:r w:rsidR="00A5777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ИС УБП </w:t>
            </w:r>
            <w:r w:rsidR="001E1BA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="001E1BAA"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ицо</w:t>
            </w:r>
            <w:r w:rsidR="001E1BA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выполняющее работы по обеспечению </w:t>
            </w:r>
            <w:r w:rsidR="001E1BA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процесс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1E1BA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перехода </w:t>
            </w:r>
            <w:r w:rsidR="007C6063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Организации </w:t>
            </w:r>
            <w:r w:rsidR="001E1BA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на работу в</w:t>
            </w:r>
            <w:r w:rsidR="00E64DFC"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ПОВБУ</w:t>
            </w:r>
          </w:p>
        </w:tc>
      </w:tr>
      <w:tr w:rsidR="00E64DFC" w:rsidRPr="00E64DFC" w:rsidTr="007C6063">
        <w:tc>
          <w:tcPr>
            <w:tcW w:w="3273" w:type="dxa"/>
          </w:tcPr>
          <w:p w:rsidR="00E64DFC" w:rsidRPr="00E64DFC" w:rsidRDefault="00E64DFC" w:rsidP="008D18C2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ЦОД</w:t>
            </w:r>
          </w:p>
        </w:tc>
        <w:tc>
          <w:tcPr>
            <w:tcW w:w="7040" w:type="dxa"/>
          </w:tcPr>
          <w:p w:rsidR="00E64DFC" w:rsidRPr="00E64DFC" w:rsidRDefault="00E64DFC" w:rsidP="009D7198">
            <w:pPr>
              <w:pStyle w:val="a5"/>
              <w:spacing w:line="276" w:lineRule="auto"/>
              <w:ind w:left="0" w:right="-1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E64DFC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Центр обработки данных</w:t>
            </w:r>
          </w:p>
        </w:tc>
      </w:tr>
    </w:tbl>
    <w:p w:rsidR="00E64DFC" w:rsidRDefault="00E64DFC" w:rsidP="008D18C2">
      <w:pPr>
        <w:pStyle w:val="a5"/>
        <w:spacing w:line="276" w:lineRule="auto"/>
        <w:ind w:left="0" w:right="-1"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B33474" w:rsidRPr="00E64DFC" w:rsidRDefault="00B33474" w:rsidP="007C6063">
      <w:pPr>
        <w:pStyle w:val="a5"/>
        <w:numPr>
          <w:ilvl w:val="1"/>
          <w:numId w:val="48"/>
        </w:numPr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Условия подключения </w:t>
      </w:r>
      <w:r w:rsidR="00520D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="00520DE9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к </w:t>
      </w:r>
      <w:r w:rsidR="006C38B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ПОВБУ</w:t>
      </w:r>
    </w:p>
    <w:p w:rsidR="00B33474" w:rsidRPr="00E64DFC" w:rsidRDefault="00B33474" w:rsidP="00A6456B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Условия, необходимые для подключения </w:t>
      </w:r>
      <w:r w:rsidR="00520D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</w:t>
      </w:r>
      <w:r w:rsidR="008102E0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6C38B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ПОВБУ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носят организационный, технический и правовой характер.</w:t>
      </w:r>
    </w:p>
    <w:p w:rsidR="00B33474" w:rsidRPr="00E64DFC" w:rsidRDefault="005E477F" w:rsidP="008639D4">
      <w:pPr>
        <w:pStyle w:val="a5"/>
        <w:spacing w:before="240"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1.4.1 </w:t>
      </w:r>
      <w:r w:rsidR="00D94E97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рганизационны</w:t>
      </w:r>
      <w:r w:rsidR="00D94E97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е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условия, необходимы</w:t>
      </w:r>
      <w:r w:rsidR="00D94E97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е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для подключения </w:t>
      </w:r>
      <w:r w:rsidR="00520D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="00520DE9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</w:t>
      </w:r>
      <w:r w:rsidR="008102E0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240712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ПОВБУ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:</w:t>
      </w:r>
    </w:p>
    <w:p w:rsidR="00D94E97" w:rsidRPr="00E64DFC" w:rsidRDefault="00B33474" w:rsidP="00A6456B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1) включение </w:t>
      </w:r>
      <w:r w:rsidR="00520D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="00520DE9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</w:t>
      </w:r>
      <w:r w:rsidR="003B6F8A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лан подключения; </w:t>
      </w:r>
    </w:p>
    <w:p w:rsidR="00D94E97" w:rsidRPr="00E64DFC" w:rsidRDefault="008102E0" w:rsidP="00A6456B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2) 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определение ответственных лиц </w:t>
      </w:r>
      <w:r w:rsidR="00520D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="00520DE9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из числа сотрудников бухгалтерской службы или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ИТ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специалистов для взаимодействия с Уполномоченным лицом для успешного подключения </w:t>
      </w:r>
      <w:r w:rsidR="00520D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="00520DE9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</w:t>
      </w:r>
      <w:r w:rsidR="00D94E97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240712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ПОВБУ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;</w:t>
      </w:r>
    </w:p>
    <w:p w:rsidR="00D94E97" w:rsidRPr="00E64DFC" w:rsidRDefault="00D94E97" w:rsidP="00A6456B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3) 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обеспечение необходимого уровня подготовки </w:t>
      </w:r>
      <w:r w:rsidR="00594B3A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ользователей </w:t>
      </w:r>
      <w:r w:rsidR="00A5777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для работы в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240712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ПОВБУ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5E477F" w:rsidRPr="00E64DFC" w:rsidRDefault="005E477F" w:rsidP="00A6456B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1.4.2. 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Технически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е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условия, необходимые для подключения </w:t>
      </w:r>
      <w:r w:rsidR="00520D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="00520DE9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к </w:t>
      </w:r>
      <w:r w:rsidR="00240712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ПОВБУ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:</w:t>
      </w:r>
    </w:p>
    <w:p w:rsidR="005E477F" w:rsidRPr="00E64DFC" w:rsidRDefault="005E477F" w:rsidP="00A6456B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1) 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выделение </w:t>
      </w:r>
      <w:r w:rsidR="00987591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оператором ЕСПД 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необходимых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вычислительных 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мощностей </w:t>
      </w:r>
      <w:r w:rsidR="00987591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ЦОД для развития </w:t>
      </w:r>
      <w:r w:rsidR="00240712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ПОВБУ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987591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запроса Оператора ИС УБП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;</w:t>
      </w:r>
    </w:p>
    <w:p w:rsidR="005E477F" w:rsidRPr="00E64DFC" w:rsidRDefault="005E477F" w:rsidP="00A6456B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2) 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подключение </w:t>
      </w:r>
      <w:r w:rsidR="00520D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="00520DE9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 ЕСПД</w:t>
      </w:r>
      <w:r w:rsidR="00987591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C07297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правилами присоединения к ЕСПД</w:t>
      </w:r>
      <w:r w:rsidR="00987591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установленным</w:t>
      </w:r>
      <w:r w:rsidR="00C07297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 Правительство</w:t>
      </w:r>
      <w:r w:rsidR="00B5798B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м</w:t>
      </w:r>
      <w:r w:rsidR="00C07297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Ленинградской области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;</w:t>
      </w:r>
    </w:p>
    <w:p w:rsidR="004F5A95" w:rsidRPr="00E64DFC" w:rsidRDefault="005E477F" w:rsidP="00A6456B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>3) 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обеспечение соответствия АРМ </w:t>
      </w:r>
      <w:r w:rsidR="00594B3A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ользователей </w:t>
      </w:r>
      <w:r w:rsidR="00240712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ПОВБУ</w:t>
      </w:r>
      <w:r w:rsidR="007717DE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программно-аппаратным требованиям </w:t>
      </w:r>
      <w:r w:rsidR="00D9561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к </w:t>
      </w:r>
      <w:r w:rsidR="00240712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ПОВБУ</w:t>
      </w:r>
      <w:r w:rsidR="00D9561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и требованиям </w:t>
      </w:r>
      <w:r w:rsidR="004F5A95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к защите информации в </w:t>
      </w:r>
      <w:r w:rsidR="00240712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ПОВБУ</w:t>
      </w:r>
      <w:r w:rsidR="004F5A95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  <w:r w:rsidR="0089608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9D65E6" w:rsidRPr="009D65E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Программно-аппаратные требования к АРМ размещены на Сайте оператора ИС УБП. Меры по защите информации в ИС УБП размещены на Сайте Комитета цифрового развития Ленинградской области.</w:t>
      </w:r>
    </w:p>
    <w:p w:rsidR="006C102F" w:rsidRPr="00E64DFC" w:rsidRDefault="006C102F" w:rsidP="00A6456B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4) </w:t>
      </w:r>
      <w:r w:rsidR="00B5798B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выполнение </w:t>
      </w:r>
      <w:r w:rsidR="00520D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Организацией</w:t>
      </w:r>
      <w:r w:rsidR="00520DE9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B5798B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действующих правил разграничения доступа к государственным информационным ресурсам и </w:t>
      </w:r>
      <w:r w:rsidR="0026474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государственным ИС</w:t>
      </w:r>
      <w:r w:rsidR="00264747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B5798B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Ленинградской области в части доступа к </w:t>
      </w:r>
      <w:r w:rsidR="00240712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ПОВБУ</w:t>
      </w:r>
      <w:r w:rsidR="00B5798B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5E477F" w:rsidRPr="00E64DFC" w:rsidRDefault="005E477F" w:rsidP="008639D4">
      <w:pPr>
        <w:pStyle w:val="a5"/>
        <w:spacing w:before="240"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1.4.3. 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Правовы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е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условия, необходимые для подключения </w:t>
      </w:r>
      <w:r w:rsidR="00520D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="00520DE9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240712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ПОВБУ</w:t>
      </w:r>
      <w:r w:rsidR="00B3347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:</w:t>
      </w:r>
    </w:p>
    <w:p w:rsidR="00E970E9" w:rsidRDefault="005E477F" w:rsidP="009D65E6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1) </w:t>
      </w:r>
      <w:r w:rsidR="009D65E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</w:t>
      </w:r>
      <w:r w:rsidR="009D65E6" w:rsidRPr="009D65E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одтверждение факта выполнения </w:t>
      </w:r>
      <w:r w:rsidR="009D65E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м</w:t>
      </w:r>
      <w:r w:rsidR="009D65E6" w:rsidRPr="009D65E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ер по защите информации в ИС УБП применительно к подключаемым АРМ</w:t>
      </w:r>
      <w:r w:rsidR="00E97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;</w:t>
      </w:r>
    </w:p>
    <w:p w:rsidR="00B33474" w:rsidRDefault="004F5A95" w:rsidP="009D65E6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B60D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2) </w:t>
      </w:r>
      <w:r w:rsidR="00B33474" w:rsidRPr="00EB60D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предоставлени</w:t>
      </w:r>
      <w:r w:rsidR="00766402" w:rsidRPr="00EB60D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е </w:t>
      </w:r>
      <w:r w:rsidR="00520DE9" w:rsidRPr="00EB60D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FB7C4A" w:rsidRPr="00EB60D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согласованного </w:t>
      </w:r>
      <w:r w:rsidR="001E1BAA" w:rsidRPr="00EB60D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Оператором ИС УБП перечня </w:t>
      </w:r>
      <w:r w:rsidR="00D0065A" w:rsidRPr="00EB60D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У</w:t>
      </w:r>
      <w:r w:rsidR="00B33474" w:rsidRPr="00EB60D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полномоченных лиц</w:t>
      </w:r>
      <w:r w:rsidR="00103E5E" w:rsidRPr="00EB60D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имеющих право осуществлять работы </w:t>
      </w:r>
      <w:r w:rsidR="00FB7C4A" w:rsidRPr="00EB60DD">
        <w:t xml:space="preserve"> </w:t>
      </w:r>
      <w:r w:rsidR="00FB7C4A" w:rsidRPr="00EB60D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необходимые для подключения </w:t>
      </w:r>
      <w:r w:rsidR="0046643E" w:rsidRPr="00EB60D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</w:t>
      </w:r>
      <w:r w:rsidR="0000359B" w:rsidRPr="00EB60D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й</w:t>
      </w:r>
      <w:r w:rsidR="009D7198" w:rsidRPr="00EB60D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входящих в План подключения</w:t>
      </w:r>
      <w:r w:rsidR="00FB7C4A" w:rsidRPr="00EB60D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к ПОВБУ</w:t>
      </w:r>
      <w:r w:rsidR="00E97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786B4C" w:rsidRDefault="00786B4C" w:rsidP="00A6456B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786B4C" w:rsidRPr="00786B4C" w:rsidRDefault="00786B4C" w:rsidP="0096348D">
      <w:pPr>
        <w:pStyle w:val="a5"/>
        <w:spacing w:after="120" w:line="276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86B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2.</w:t>
      </w:r>
      <w:r w:rsidRPr="00786B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ab/>
        <w:t>Порядок перевода Организации на использование ПОВБУ</w:t>
      </w:r>
    </w:p>
    <w:p w:rsidR="00BF039D" w:rsidRDefault="00786B4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86B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Перевод Организации на использование ПОВБУ осуществляется Уполномоченным лицом в соответствии с Планом подключения. Основные этапы перевода Организаций на использование ПОВБУ приведены на схеме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CE0FE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Приложени</w:t>
      </w:r>
      <w:r w:rsidR="00CE0FE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 1</w:t>
      </w:r>
      <w:r w:rsidRPr="00786B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BF039D" w:rsidRDefault="00BF039D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7563DB" w:rsidRPr="007C6063" w:rsidRDefault="007563DB" w:rsidP="007C6063">
      <w:pPr>
        <w:pStyle w:val="a5"/>
        <w:numPr>
          <w:ilvl w:val="1"/>
          <w:numId w:val="49"/>
        </w:numPr>
        <w:spacing w:after="120" w:line="276" w:lineRule="auto"/>
        <w:ind w:left="0" w:firstLine="709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7C6063">
        <w:rPr>
          <w:rFonts w:ascii="Times New Roman" w:eastAsia="Arial" w:hAnsi="Times New Roman"/>
          <w:color w:val="000000" w:themeColor="text1"/>
          <w:sz w:val="28"/>
          <w:szCs w:val="28"/>
        </w:rPr>
        <w:t>Проверка готовности АРМ и каналов связи</w:t>
      </w:r>
    </w:p>
    <w:p w:rsidR="00896089" w:rsidRDefault="000845A5" w:rsidP="008639D4">
      <w:pPr>
        <w:pStyle w:val="a5"/>
        <w:spacing w:before="240"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Организация</w:t>
      </w:r>
      <w:r w:rsidR="0089608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обязана</w:t>
      </w:r>
      <w:r w:rsidR="0089608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до начала работ по переводу обеспечить выполнение технических условий перевода.</w:t>
      </w:r>
      <w:r w:rsidR="00BC3E96" w:rsidRPr="00BC3E9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</w:p>
    <w:p w:rsidR="007563DB" w:rsidRPr="00E64DFC" w:rsidRDefault="007563DB" w:rsidP="007563DB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Уполномоченное лицо обязано убедиться в технической готовности АРМ </w:t>
      </w:r>
      <w:r w:rsidR="000845A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на соответствие программно-аппаратным требованиям. В случае выявления несоответствия отдельных АРМ программно-аппаратным требованиям, Ответственное лицо </w:t>
      </w:r>
      <w:r w:rsidR="00A5777C" w:rsidRPr="00A5777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="00A5777C" w:rsidRPr="00A5777C" w:rsidDel="00A5777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принимает меры к устранению недостатков</w:t>
      </w:r>
      <w:r w:rsidR="000845A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BC3E96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АРМ, соответствующие программно-аппаратным требованиям</w:t>
      </w:r>
      <w:r w:rsidR="001959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r w:rsidR="0019597F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подключаются</w:t>
      </w:r>
      <w:r w:rsidR="0019597F" w:rsidRPr="001959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1959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</w:t>
      </w:r>
      <w:r w:rsidR="0019597F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ПОВБУ</w:t>
      </w:r>
      <w:r w:rsidR="00BC3E96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7563DB" w:rsidRDefault="007563DB" w:rsidP="007563DB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случае выявления отсутствия подключения к ЕСПД, Уполномоченное лицо приостанавливает работы по переводу </w:t>
      </w:r>
      <w:r w:rsidR="000845A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 ПОВБУ и в течение </w:t>
      </w:r>
      <w:r w:rsidR="001959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8</w:t>
      </w:r>
      <w:r w:rsidR="000845A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рабочих часов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извещает об этом Оператора ИС УБП.</w:t>
      </w:r>
    </w:p>
    <w:p w:rsidR="00F97CF8" w:rsidRDefault="000845A5" w:rsidP="007563DB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Организация </w:t>
      </w:r>
      <w:r w:rsidR="0089608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обязан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а</w:t>
      </w:r>
      <w:r w:rsidR="0089608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устранить </w:t>
      </w:r>
      <w:r w:rsidR="00F97CF8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несоответствия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программно-аппаратным требованиям </w:t>
      </w:r>
      <w:r w:rsidR="00F97CF8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отдельных АРМ</w:t>
      </w:r>
      <w:r w:rsidR="00F97CF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предназначенных для использования в работе в </w:t>
      </w:r>
      <w:r w:rsidR="00F97CF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>ПОВБУ, в течение 5 рабочих дней и уведомить Оператора ИС</w:t>
      </w:r>
      <w:r w:rsidR="0000359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F97CF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УБП об устранении несоответствий.</w:t>
      </w:r>
    </w:p>
    <w:p w:rsidR="007563DB" w:rsidRDefault="00F97CF8" w:rsidP="007563DB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Оператор ИС</w:t>
      </w:r>
      <w:r w:rsidR="0000359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УБП уведомляет Уполномоченное лицо о возможности продолжения работ по </w:t>
      </w:r>
      <w:r w:rsidR="001959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переносу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ЛБД в ПОВБУ.</w:t>
      </w:r>
    </w:p>
    <w:p w:rsidR="00612126" w:rsidRPr="00E64DFC" w:rsidRDefault="00612126" w:rsidP="007563DB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6F63C3" w:rsidRDefault="00602BF8" w:rsidP="007C6063">
      <w:pPr>
        <w:pStyle w:val="a5"/>
        <w:numPr>
          <w:ilvl w:val="1"/>
          <w:numId w:val="49"/>
        </w:numPr>
        <w:spacing w:after="120" w:line="276" w:lineRule="auto"/>
        <w:ind w:left="0" w:firstLine="709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Передача </w:t>
      </w:r>
      <w:r w:rsidRPr="00602BF8">
        <w:rPr>
          <w:rFonts w:ascii="Times New Roman" w:eastAsia="Arial" w:hAnsi="Times New Roman"/>
          <w:color w:val="000000" w:themeColor="text1"/>
          <w:sz w:val="28"/>
          <w:szCs w:val="28"/>
        </w:rPr>
        <w:t>ЛБД для переноса в ПОВБУ</w:t>
      </w:r>
    </w:p>
    <w:p w:rsidR="00602BF8" w:rsidRPr="009D7198" w:rsidRDefault="00602BF8" w:rsidP="008639D4">
      <w:pPr>
        <w:pStyle w:val="a5"/>
        <w:spacing w:before="240"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B65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ЛБД </w:t>
      </w:r>
      <w:r w:rsidR="00E72C6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передается</w:t>
      </w:r>
      <w:r w:rsidRPr="00AB65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Уполно</w:t>
      </w:r>
      <w:r w:rsidR="00E72C66" w:rsidRPr="009D719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моченному лицу с использованием </w:t>
      </w:r>
      <w:r w:rsidRPr="009D719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защищенного канала связи.</w:t>
      </w:r>
    </w:p>
    <w:p w:rsidR="00602BF8" w:rsidRPr="007C6063" w:rsidRDefault="00AD7463" w:rsidP="007C6063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Ответственное лицо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Pr="00AD7463" w:rsidDel="001959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602BF8"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переходит по ссылке </w:t>
      </w:r>
      <w:hyperlink r:id="rId9">
        <w:r w:rsidR="00602BF8" w:rsidRPr="007C6063">
          <w:rPr>
            <w:rFonts w:ascii="Times New Roman" w:eastAsia="Arial" w:hAnsi="Times New Roman" w:cs="Times New Roman"/>
            <w:color w:val="000000" w:themeColor="text1"/>
            <w:sz w:val="28"/>
            <w:szCs w:val="28"/>
          </w:rPr>
          <w:t>https://komfin.ssl.lenreg.ru/upload/</w:t>
        </w:r>
      </w:hyperlink>
      <w:r w:rsidR="001959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 </w:t>
      </w:r>
      <w:r w:rsidR="00602BF8"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далее при помощи кнопки </w:t>
      </w:r>
      <w:r w:rsidR="001959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«</w:t>
      </w:r>
      <w:r w:rsidR="00602BF8"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Выбрать файл</w:t>
      </w:r>
      <w:r w:rsidR="001959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»</w:t>
      </w:r>
      <w:r w:rsidR="00602BF8"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прикрепляет файл ЛБД для загрузки и нажимает кнопку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«</w:t>
      </w:r>
      <w:r w:rsidR="00602BF8"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Загрузить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»</w:t>
      </w:r>
      <w:r w:rsidR="001959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602BF8" w:rsidRPr="007C6063" w:rsidRDefault="00602BF8" w:rsidP="007C6063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Требования к загружаемому файлу:</w:t>
      </w:r>
    </w:p>
    <w:p w:rsidR="00602BF8" w:rsidRPr="007C6063" w:rsidRDefault="00AD7463" w:rsidP="007C6063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 </w:t>
      </w:r>
      <w:r w:rsidR="00602BF8"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имя файла не должно содержать пробелов, символов, нечитаемых символов, точек, тире и</w:t>
      </w:r>
      <w:r w:rsidR="00602BF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602BF8"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прочих знаков препинания;</w:t>
      </w:r>
    </w:p>
    <w:p w:rsidR="00602BF8" w:rsidRPr="007C6063" w:rsidRDefault="00AD7463" w:rsidP="007C6063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 </w:t>
      </w:r>
      <w:r w:rsidR="00602BF8"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 загрузке принимаются только файлы с расширением .</w:t>
      </w:r>
      <w:proofErr w:type="spellStart"/>
      <w:r w:rsidR="00602BF8"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dt</w:t>
      </w:r>
      <w:proofErr w:type="spellEnd"/>
      <w:r w:rsidR="00602BF8"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 .</w:t>
      </w:r>
      <w:proofErr w:type="spellStart"/>
      <w:r w:rsidR="00602BF8"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zip</w:t>
      </w:r>
      <w:proofErr w:type="spellEnd"/>
      <w:r w:rsidR="00602BF8"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;</w:t>
      </w:r>
    </w:p>
    <w:p w:rsidR="00AD7463" w:rsidRDefault="00AD7463" w:rsidP="007C6063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 </w:t>
      </w:r>
      <w:r w:rsidR="00602BF8"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имя файла должно быть уникальным и содержать к</w:t>
      </w:r>
      <w:r w:rsidR="00602BF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раткое наименование </w:t>
      </w:r>
      <w:r w:rsidR="00A5777C" w:rsidRPr="00A5777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="00A5777C" w:rsidRPr="00A5777C" w:rsidDel="00A5777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602BF8"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и ИНН </w:t>
      </w:r>
      <w:r w:rsidR="00A5777C" w:rsidRPr="00A5777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="00602BF8"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</w:p>
    <w:p w:rsidR="00602BF8" w:rsidRPr="007C6063" w:rsidRDefault="00602BF8" w:rsidP="007C6063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Например, «ЛОГАУБокситогорскийКЦСОНИНН4701004642».</w:t>
      </w:r>
    </w:p>
    <w:p w:rsidR="00602BF8" w:rsidRPr="007C6063" w:rsidRDefault="00602BF8" w:rsidP="007C6063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если </w:t>
      </w:r>
      <w:r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требования к файлу не выполнены, то его загрузка невозможна.</w:t>
      </w:r>
    </w:p>
    <w:p w:rsidR="00602BF8" w:rsidRPr="007C6063" w:rsidRDefault="00602BF8" w:rsidP="007C6063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Рекомендации: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Загрузка файла может занимать до 2 часов из-за особенностей работы закрытого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контура сети интернет. Для загрузки рекомендуется браузер Google Chrome.</w:t>
      </w:r>
    </w:p>
    <w:p w:rsidR="00602BF8" w:rsidRPr="007C6063" w:rsidRDefault="00602BF8" w:rsidP="007C6063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Рекомендуется перед загрузкой удалить кэш и </w:t>
      </w:r>
      <w:proofErr w:type="spellStart"/>
      <w:r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куки</w:t>
      </w:r>
      <w:proofErr w:type="spellEnd"/>
      <w:r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браузера.</w:t>
      </w:r>
      <w:r w:rsidR="008E10E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Запрещено прерывать соединение до получения сообщения об успешной загрузке.</w:t>
      </w:r>
    </w:p>
    <w:p w:rsidR="00602BF8" w:rsidRPr="007C6063" w:rsidRDefault="00602BF8" w:rsidP="007C6063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По окончании загрузки </w:t>
      </w:r>
      <w:r w:rsidR="00AD7463" w:rsidRPr="00AD74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AD746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Ответственное лицо </w:t>
      </w:r>
      <w:r w:rsidR="00AD74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8E10E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получает</w:t>
      </w:r>
      <w:r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сообщение об успешном ее завершении.</w:t>
      </w:r>
    </w:p>
    <w:p w:rsidR="00602BF8" w:rsidRDefault="008E10E8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B65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исключительном случае ЛБД может быть </w:t>
      </w:r>
      <w:proofErr w:type="gramStart"/>
      <w:r w:rsidRPr="00AB65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передана</w:t>
      </w:r>
      <w:proofErr w:type="gramEnd"/>
      <w:r w:rsidRPr="00AB65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при очном визите сотрудника </w:t>
      </w:r>
      <w:r w:rsidRPr="009D719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Уполномоченного лица.</w:t>
      </w:r>
    </w:p>
    <w:p w:rsidR="00612126" w:rsidRPr="00AB65E9" w:rsidRDefault="00612126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61118C" w:rsidRDefault="0061118C" w:rsidP="007C6063">
      <w:pPr>
        <w:pStyle w:val="a5"/>
        <w:numPr>
          <w:ilvl w:val="1"/>
          <w:numId w:val="49"/>
        </w:numPr>
        <w:spacing w:after="120" w:line="276" w:lineRule="auto"/>
        <w:ind w:left="0" w:firstLine="709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7C6063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Анализ 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ЛБД </w:t>
      </w:r>
      <w:r w:rsidRPr="007C6063">
        <w:rPr>
          <w:rFonts w:ascii="Times New Roman" w:eastAsia="Arial" w:hAnsi="Times New Roman"/>
          <w:color w:val="000000" w:themeColor="text1"/>
          <w:sz w:val="28"/>
          <w:szCs w:val="28"/>
        </w:rPr>
        <w:t>и организация технической возможности автоматизированного переноса данных</w:t>
      </w:r>
    </w:p>
    <w:p w:rsidR="00207553" w:rsidRPr="00E64DFC" w:rsidRDefault="00A615E3" w:rsidP="007C6063">
      <w:pPr>
        <w:spacing w:after="120" w:line="276" w:lineRule="auto"/>
        <w:ind w:firstLine="709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Порядок определения готовности </w:t>
      </w:r>
      <w:r w:rsidR="00BF7BAA">
        <w:rPr>
          <w:rFonts w:ascii="Times New Roman" w:eastAsia="Arial" w:hAnsi="Times New Roman"/>
          <w:color w:val="000000" w:themeColor="text1"/>
          <w:sz w:val="28"/>
          <w:szCs w:val="28"/>
        </w:rPr>
        <w:t>Локального ПП</w:t>
      </w:r>
      <w:r w:rsidR="00BF7BAA" w:rsidRPr="00E64DFC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к переносу в </w:t>
      </w:r>
      <w:r w:rsidR="00207553" w:rsidRPr="00E64DFC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ПОВБУ </w:t>
      </w:r>
      <w:r w:rsidRPr="00E64DFC">
        <w:rPr>
          <w:rFonts w:ascii="Times New Roman" w:eastAsia="Arial" w:hAnsi="Times New Roman"/>
          <w:color w:val="000000" w:themeColor="text1"/>
          <w:sz w:val="28"/>
          <w:szCs w:val="28"/>
        </w:rPr>
        <w:t>производится по участкам учета и состоит из следующих мероприятий:</w:t>
      </w:r>
    </w:p>
    <w:p w:rsidR="00FD7EC9" w:rsidRPr="00E64DFC" w:rsidRDefault="00207553" w:rsidP="00A6456B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>1) </w:t>
      </w:r>
      <w:r w:rsidR="00FD7EC9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уточнение </w:t>
      </w:r>
      <w:r w:rsidR="0048068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платформы</w:t>
      </w:r>
      <w:r w:rsidR="00FD7EC9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 версии </w:t>
      </w:r>
      <w:proofErr w:type="gramStart"/>
      <w:r w:rsidR="006207B1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Локальных</w:t>
      </w:r>
      <w:proofErr w:type="gramEnd"/>
      <w:r w:rsidR="006207B1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FD7EC9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ПП</w:t>
      </w:r>
      <w:r w:rsidR="006207B1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;</w:t>
      </w:r>
    </w:p>
    <w:p w:rsidR="002A0C18" w:rsidRPr="00E64DFC" w:rsidRDefault="00207553" w:rsidP="00A6456B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2) </w:t>
      </w:r>
      <w:r w:rsidR="00A145B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случае, если Локальные ПП используют платформу, однородную платформе ПОВБУ, выполняется </w:t>
      </w:r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технологический анализ данных </w:t>
      </w:r>
      <w:r w:rsidR="002A0C18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бюджетного учета </w:t>
      </w:r>
      <w:r w:rsidR="00AD74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;</w:t>
      </w:r>
    </w:p>
    <w:p w:rsidR="00A145B8" w:rsidRDefault="002A0C18" w:rsidP="00A6456B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3) </w:t>
      </w:r>
      <w:r w:rsidR="00A145B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случае, если </w:t>
      </w:r>
      <w:proofErr w:type="gramStart"/>
      <w:r w:rsidR="00A145B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Локальные</w:t>
      </w:r>
      <w:proofErr w:type="gramEnd"/>
      <w:r w:rsidR="00A145B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ПП используют платформу, однородную платформе ПОВБУ, выполняется </w:t>
      </w:r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перевод </w:t>
      </w:r>
      <w:r w:rsidR="0048068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ЛБД</w:t>
      </w:r>
      <w:r w:rsidR="006207B1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на версию</w:t>
      </w:r>
      <w:r w:rsidR="0048068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соответствующую ПОВБУ на дату перевода ЛБД в ПОВБУ</w:t>
      </w:r>
      <w:r w:rsidR="00A145B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;</w:t>
      </w:r>
    </w:p>
    <w:p w:rsidR="00A145B8" w:rsidRDefault="00A145B8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4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) 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случае, если </w:t>
      </w:r>
      <w:proofErr w:type="gramStart"/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Локальные</w:t>
      </w:r>
      <w:proofErr w:type="gramEnd"/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ПП используют платформу, разнородную платформе ПОВБУ, выполняется техническая подготовка к </w:t>
      </w:r>
      <w:r w:rsidR="00A0319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автоматизированному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переносу данны</w:t>
      </w:r>
      <w:r w:rsidR="00AD74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х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 ПОВБУ;</w:t>
      </w:r>
    </w:p>
    <w:p w:rsidR="00A03198" w:rsidRDefault="00A145B8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5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) </w:t>
      </w:r>
      <w:r w:rsidR="00AD74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 случае невозможности формирования исходных данных для загрузки в ПОВБУ в машиночитаемом виде</w:t>
      </w:r>
      <w:r w:rsidR="00A0319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</w:t>
      </w:r>
      <w:r w:rsidR="00AD74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A0319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техническая подготовка к автоматизированному переносу данных в ПОВБУ не может быть выполнена, данные должны быть внесены в ПОВБУ вручную.</w:t>
      </w:r>
    </w:p>
    <w:p w:rsidR="00A615E3" w:rsidRPr="007C6063" w:rsidRDefault="00A615E3" w:rsidP="008639D4">
      <w:pPr>
        <w:pStyle w:val="a5"/>
        <w:numPr>
          <w:ilvl w:val="2"/>
          <w:numId w:val="49"/>
        </w:numPr>
        <w:spacing w:before="240"/>
        <w:ind w:left="0" w:firstLine="709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Технологический анализ учетных данных </w:t>
      </w:r>
      <w:r w:rsidR="0038341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Организаций</w:t>
      </w:r>
    </w:p>
    <w:p w:rsidR="00A615E3" w:rsidRPr="00E64DFC" w:rsidRDefault="00A615E3" w:rsidP="008639D4">
      <w:pPr>
        <w:pStyle w:val="a5"/>
        <w:spacing w:before="240"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72C6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Уполномоченное лицо не позднее даты, установленной для </w:t>
      </w:r>
      <w:r w:rsidR="0038341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="00383415" w:rsidRPr="00E72C6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72C6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</w:t>
      </w:r>
      <w:r w:rsidR="007170C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Плане подключения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получает копи</w:t>
      </w:r>
      <w:r w:rsidR="00E72C6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ю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E72C6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ЛБД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проверяет учетные данные </w:t>
      </w:r>
      <w:r w:rsidR="00564531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</w:t>
      </w:r>
      <w:r w:rsidR="00E72C6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ЛБД</w:t>
      </w:r>
      <w:r w:rsidR="00BF7BA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на наличие ошибок штатными инструментами</w:t>
      </w:r>
      <w:r w:rsidR="008B25A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предусмотренными </w:t>
      </w:r>
      <w:r w:rsidR="0038341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разработчиком </w:t>
      </w:r>
      <w:r w:rsidR="008B25A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Локального ПП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</w:p>
    <w:p w:rsidR="00A615E3" w:rsidRPr="00E64DFC" w:rsidRDefault="00A615E3" w:rsidP="00A6456B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proofErr w:type="gramStart"/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При выявлении критичных ошибок</w:t>
      </w:r>
      <w:r w:rsidR="00564531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 </w:t>
      </w:r>
      <w:r w:rsidR="00BF7BA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Локальном ПП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препятствующих переносу данных </w:t>
      </w:r>
      <w:r w:rsidR="00564531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из </w:t>
      </w:r>
      <w:r w:rsidR="00BF7BA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Локального ПП</w:t>
      </w:r>
      <w:r w:rsidR="00564531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</w:t>
      </w:r>
      <w:r w:rsidR="007170C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ПОВБУ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Уполномоченное лицо дает рекомендации </w:t>
      </w:r>
      <w:r w:rsidR="007170C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тветственному лицу </w:t>
      </w:r>
      <w:r w:rsidR="0038341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="00383415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 их устранению и согласовывает срок готовности к переводу в</w:t>
      </w:r>
      <w:r w:rsidR="007170C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ПОВБУ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 пределах общего срока по </w:t>
      </w:r>
      <w:r w:rsidR="007170C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лану</w:t>
      </w:r>
      <w:r w:rsidR="007170C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подключения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A615E3" w:rsidRPr="00E64DFC" w:rsidRDefault="00A615E3" w:rsidP="00A6456B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Критичными ошибками </w:t>
      </w:r>
      <w:r w:rsidR="00BF7BA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Локального ПП</w:t>
      </w:r>
      <w:r w:rsidR="00BF7BAA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считаются ошибки, которые могут повлечь ошибки переноса или потерю данных при загрузке данных </w:t>
      </w:r>
      <w:proofErr w:type="gramStart"/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BF7BA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Локального ПП</w:t>
      </w:r>
      <w:r w:rsidR="00BF7BAA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</w:t>
      </w:r>
      <w:r w:rsidR="007E2EF1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ПОВБУ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A615E3" w:rsidRPr="00E64DFC" w:rsidRDefault="00A615E3" w:rsidP="00A6456B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proofErr w:type="gramStart"/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При выявлении </w:t>
      </w:r>
      <w:r w:rsidR="00564531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</w:t>
      </w:r>
      <w:r w:rsidR="00BF7BA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Локальном ПП</w:t>
      </w:r>
      <w:r w:rsidR="00564531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некритичных ошибок, позволяющих провести перенос учетных данных </w:t>
      </w:r>
      <w:r w:rsidR="00BF7BA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Локального ПП</w:t>
      </w:r>
      <w:r w:rsidR="00BF7BAA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564531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ПОВБУ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штатными инструментами производителя </w:t>
      </w:r>
      <w:r w:rsidR="00564531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Локального </w:t>
      </w:r>
      <w:r w:rsidR="00BF7BA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ПП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 не препятствующих автоматизированному ведению учета в </w:t>
      </w:r>
      <w:r w:rsidR="00564531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Локальном </w:t>
      </w:r>
      <w:r w:rsidR="00BF7BA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ПП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Уполномоченное лицо обращает внимание </w:t>
      </w:r>
      <w:r w:rsidR="007E2EF1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тветственного лица </w:t>
      </w:r>
      <w:r w:rsidR="000E48FD" w:rsidRPr="000E48F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="000E48FD" w:rsidRPr="000E48FD" w:rsidDel="000E48F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на их наличие и согласовывает срок готовности к переводу в </w:t>
      </w:r>
      <w:r w:rsidR="007E2EF1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ПОВБУ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пределах общего срока по </w:t>
      </w:r>
      <w:r w:rsidR="007E2EF1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Плану подключения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615E3" w:rsidRPr="00E64DFC" w:rsidRDefault="00A615E3" w:rsidP="008639D4">
      <w:pPr>
        <w:pStyle w:val="a5"/>
        <w:numPr>
          <w:ilvl w:val="3"/>
          <w:numId w:val="49"/>
        </w:numPr>
        <w:spacing w:before="240"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Ошибки в </w:t>
      </w:r>
      <w:r w:rsidR="00F53212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ЛБД бюджетного учета</w:t>
      </w:r>
      <w:r w:rsidR="008E10E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работающ</w:t>
      </w:r>
      <w:r w:rsidR="0000359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ей</w:t>
      </w:r>
      <w:r w:rsidR="0061118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на </w:t>
      </w:r>
      <w:proofErr w:type="gramStart"/>
      <w:r w:rsidR="0000359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</w:t>
      </w:r>
      <w:r w:rsidR="0061118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окальном</w:t>
      </w:r>
      <w:proofErr w:type="gramEnd"/>
      <w:r w:rsidR="0061118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ПП однородно</w:t>
      </w:r>
      <w:r w:rsidR="0000359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м</w:t>
      </w:r>
      <w:r w:rsidR="0061118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</w:t>
      </w:r>
      <w:r w:rsidR="0000359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платформой</w:t>
      </w:r>
      <w:r w:rsidR="0061118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ПОВБУ</w:t>
      </w:r>
    </w:p>
    <w:p w:rsidR="00F53212" w:rsidRPr="00E64DFC" w:rsidRDefault="00A615E3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>Критичные ошибки:</w:t>
      </w:r>
    </w:p>
    <w:p w:rsidR="008E10E8" w:rsidRDefault="008E10E8" w:rsidP="007C6063">
      <w:pPr>
        <w:pStyle w:val="a5"/>
        <w:numPr>
          <w:ilvl w:val="0"/>
          <w:numId w:val="50"/>
        </w:numPr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отсутствие входящих остатков</w:t>
      </w:r>
      <w:r w:rsidR="0000359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;</w:t>
      </w:r>
    </w:p>
    <w:p w:rsidR="008E10E8" w:rsidRDefault="008E10E8" w:rsidP="007C6063">
      <w:pPr>
        <w:pStyle w:val="a5"/>
        <w:numPr>
          <w:ilvl w:val="0"/>
          <w:numId w:val="50"/>
        </w:numPr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дубли счетов в едином плане счетов бухгалтерского учета</w:t>
      </w:r>
      <w:r w:rsidR="0000359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;</w:t>
      </w:r>
    </w:p>
    <w:p w:rsidR="008E10E8" w:rsidRDefault="008E10E8" w:rsidP="007C6063">
      <w:pPr>
        <w:pStyle w:val="a5"/>
        <w:numPr>
          <w:ilvl w:val="0"/>
          <w:numId w:val="50"/>
        </w:numPr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дубли регламентированной бухгалтерской отчетности</w:t>
      </w:r>
      <w:r w:rsidR="0000359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;</w:t>
      </w:r>
    </w:p>
    <w:p w:rsidR="00F53212" w:rsidRDefault="008E10E8" w:rsidP="007C6063">
      <w:pPr>
        <w:pStyle w:val="a5"/>
        <w:numPr>
          <w:ilvl w:val="0"/>
          <w:numId w:val="50"/>
        </w:numPr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незаполненный либо неактуальный справочник ОКОФ</w:t>
      </w:r>
      <w:r w:rsidR="00BF56B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;</w:t>
      </w:r>
    </w:p>
    <w:p w:rsidR="00BF56BF" w:rsidRPr="00E64DFC" w:rsidRDefault="00BF56BF" w:rsidP="00BF56BF">
      <w:pPr>
        <w:pStyle w:val="a5"/>
        <w:numPr>
          <w:ilvl w:val="0"/>
          <w:numId w:val="50"/>
        </w:numPr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несоответствие входящих остатков регламентированной бухгалтерской отчетности (остатки по счетам не соответствуют остаткам в формах 0503130, 0503730, 0503169, 0503769, 0503168, 0503768);</w:t>
      </w:r>
    </w:p>
    <w:p w:rsidR="00BF56BF" w:rsidRDefault="00BF56BF" w:rsidP="007C6063">
      <w:pPr>
        <w:pStyle w:val="a5"/>
        <w:numPr>
          <w:ilvl w:val="0"/>
          <w:numId w:val="50"/>
        </w:numPr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ошибки учета;</w:t>
      </w:r>
    </w:p>
    <w:p w:rsidR="00BF56BF" w:rsidRDefault="00BF56BF" w:rsidP="007C6063">
      <w:pPr>
        <w:pStyle w:val="a5"/>
        <w:numPr>
          <w:ilvl w:val="0"/>
          <w:numId w:val="50"/>
        </w:numPr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расхождения бухгалтерских данных и прочих регистров содержащих данные по учету основных средств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;</w:t>
      </w:r>
    </w:p>
    <w:p w:rsidR="00BF56BF" w:rsidRPr="00E64DFC" w:rsidRDefault="00BF56BF" w:rsidP="007C6063">
      <w:pPr>
        <w:pStyle w:val="a5"/>
        <w:numPr>
          <w:ilvl w:val="0"/>
          <w:numId w:val="50"/>
        </w:numPr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BF56B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прочие ошибки отраслевых особенностей учета.</w:t>
      </w:r>
    </w:p>
    <w:p w:rsidR="00A615E3" w:rsidRPr="00E64DFC" w:rsidRDefault="00A615E3" w:rsidP="008639D4">
      <w:pPr>
        <w:pStyle w:val="a5"/>
        <w:numPr>
          <w:ilvl w:val="3"/>
          <w:numId w:val="49"/>
        </w:numPr>
        <w:spacing w:before="240"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Ошибки в </w:t>
      </w:r>
      <w:r w:rsidR="00F53212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ЛБД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кадрового учета и расчета заработной платы</w:t>
      </w:r>
    </w:p>
    <w:p w:rsidR="00A615E3" w:rsidRPr="00E64DFC" w:rsidRDefault="00A615E3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Критичные ошибки:</w:t>
      </w:r>
    </w:p>
    <w:p w:rsidR="00A615E3" w:rsidRPr="007C6063" w:rsidRDefault="00F53212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1</w:t>
      </w:r>
      <w:r w:rsidR="00AB2B4C" w:rsidRPr="0096348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)</w:t>
      </w:r>
      <w:r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 </w:t>
      </w:r>
      <w:r w:rsidR="00A615E3"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наличие в </w:t>
      </w:r>
      <w:proofErr w:type="gramStart"/>
      <w:r w:rsidR="00BF7BA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Локально</w:t>
      </w:r>
      <w:r w:rsidR="0081243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м</w:t>
      </w:r>
      <w:proofErr w:type="gramEnd"/>
      <w:r w:rsidR="00BF7BA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ПП</w:t>
      </w:r>
      <w:r w:rsidR="00BF7BAA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A615E3"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двух организаций.</w:t>
      </w:r>
    </w:p>
    <w:p w:rsidR="00A615E3" w:rsidRPr="00424F4C" w:rsidRDefault="00A615E3" w:rsidP="00A6456B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Некритичные ошибки:</w:t>
      </w:r>
    </w:p>
    <w:p w:rsidR="00DB5A53" w:rsidRPr="00424F4C" w:rsidRDefault="00DB5A53" w:rsidP="007C6063">
      <w:pPr>
        <w:pStyle w:val="a5"/>
        <w:numPr>
          <w:ilvl w:val="0"/>
          <w:numId w:val="43"/>
        </w:numPr>
        <w:spacing w:after="120" w:line="276" w:lineRule="auto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отсутствие расчетных данных за текущий год;</w:t>
      </w:r>
    </w:p>
    <w:p w:rsidR="00A615E3" w:rsidRPr="00424F4C" w:rsidRDefault="00A615E3" w:rsidP="007C6063">
      <w:pPr>
        <w:pStyle w:val="a5"/>
        <w:numPr>
          <w:ilvl w:val="0"/>
          <w:numId w:val="43"/>
        </w:numPr>
        <w:spacing w:after="120" w:line="276" w:lineRule="auto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наличие данных для расчета среднего (ФСС) – не заполнены статьи финансирования и КОСГУ;</w:t>
      </w:r>
    </w:p>
    <w:p w:rsidR="00A615E3" w:rsidRPr="00424F4C" w:rsidRDefault="00DB5A53" w:rsidP="00A6456B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3</w:t>
      </w:r>
      <w:r w:rsidR="00F53212"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) </w:t>
      </w:r>
      <w:r w:rsidR="00A615E3"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наличие данных для расчета среднего (</w:t>
      </w:r>
      <w:proofErr w:type="gramStart"/>
      <w:r w:rsidR="00A615E3"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общий</w:t>
      </w:r>
      <w:proofErr w:type="gramEnd"/>
      <w:r w:rsidR="00A615E3"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) – не заполнены статьи финансирования и КОСГУ;</w:t>
      </w:r>
    </w:p>
    <w:p w:rsidR="00A615E3" w:rsidRPr="00424F4C" w:rsidRDefault="00DB5A53" w:rsidP="00A6456B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proofErr w:type="gramStart"/>
      <w:r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4</w:t>
      </w:r>
      <w:r w:rsidR="00F53212"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) </w:t>
      </w:r>
      <w:r w:rsidR="00A615E3"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наличие данных для расчета среднего (общий) – нет данных за какой-либо месяц за текущем или прошлом году в регистре накопления «Данные о времени для расчета среднего (общий)» и/или «Данные о начислениях для расчета среднего заработка (общий)».</w:t>
      </w:r>
      <w:proofErr w:type="gramEnd"/>
      <w:r w:rsidR="00A615E3"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Это может повлиять на некорректный расчет отпусков, командировок, оплаты по среднему в организации;</w:t>
      </w:r>
    </w:p>
    <w:p w:rsidR="00A615E3" w:rsidRPr="00424F4C" w:rsidRDefault="00DB5A53" w:rsidP="00A6456B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5</w:t>
      </w:r>
      <w:r w:rsidR="00F53212"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) </w:t>
      </w:r>
      <w:r w:rsidR="00A615E3"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наличие дублей физических лиц - при наличии </w:t>
      </w:r>
      <w:proofErr w:type="spellStart"/>
      <w:r w:rsidR="00A615E3"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задвоенных</w:t>
      </w:r>
      <w:proofErr w:type="spellEnd"/>
      <w:r w:rsidR="00A615E3"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физических лиц будет неправильно вестись учет и отчетность в органы;</w:t>
      </w:r>
    </w:p>
    <w:p w:rsidR="00DB5A53" w:rsidRPr="00424F4C" w:rsidRDefault="00DB5A53" w:rsidP="00DB5A53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6) отсутствие дат приема на работу и ставок у сотрудников;</w:t>
      </w:r>
    </w:p>
    <w:p w:rsidR="00DB5A53" w:rsidRPr="00424F4C" w:rsidRDefault="00DB5A53" w:rsidP="00DB5A53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7) нарушения кадровой истории.</w:t>
      </w:r>
    </w:p>
    <w:p w:rsidR="00A615E3" w:rsidRPr="00E64DFC" w:rsidRDefault="00A615E3" w:rsidP="00A6456B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если выявленные некритичные ошибки учета не устранены в согласованный с </w:t>
      </w:r>
      <w:r w:rsidR="00F86681"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Организацией </w:t>
      </w:r>
      <w:r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срок, либо не внесены изменения в </w:t>
      </w:r>
      <w:r w:rsidR="00F53212"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</w:t>
      </w:r>
      <w:r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лан </w:t>
      </w:r>
      <w:r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 xml:space="preserve">подключения, Уполномоченное лицо переносит данные </w:t>
      </w:r>
      <w:r w:rsidR="00F86681"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</w:t>
      </w:r>
      <w:r w:rsidR="00F53212"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ПОВБУ </w:t>
      </w:r>
      <w:r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существующем виде, обратив внимание </w:t>
      </w:r>
      <w:r w:rsidR="00F53212"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</w:t>
      </w:r>
      <w:r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тветственного лица </w:t>
      </w:r>
      <w:r w:rsidR="000E48FD"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на исправления, которые необходимо внести в данные </w:t>
      </w:r>
      <w:r w:rsidR="000E48FD"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="000E48FD" w:rsidRPr="00424F4C" w:rsidDel="000E48F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при работе в </w:t>
      </w:r>
      <w:r w:rsidR="00F53212"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ПОВБУ</w:t>
      </w:r>
      <w:r w:rsidRP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A615E3" w:rsidRPr="00E64DFC" w:rsidRDefault="00A615E3" w:rsidP="00A6456B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если выявленные критичные ошибки учета не устранены в согласованный с </w:t>
      </w:r>
      <w:r w:rsidR="00E24E5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</w:t>
      </w:r>
      <w:r w:rsidR="00E24E5F" w:rsidRPr="00E24E5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рганизаци</w:t>
      </w:r>
      <w:r w:rsidR="00E24E5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ей</w:t>
      </w:r>
      <w:r w:rsidR="00E24E5F" w:rsidRPr="00E24E5F" w:rsidDel="00E24E5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срок, либо не внесены изменения в </w:t>
      </w:r>
      <w:r w:rsidR="00F53212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лан подключения, Уполномоченное лицо </w:t>
      </w:r>
      <w:r w:rsidR="003D53E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при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останавливает работы по </w:t>
      </w:r>
      <w:r w:rsidR="003D53E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переводу </w:t>
      </w:r>
      <w:r w:rsidR="00F866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="00F86681" w:rsidRPr="00E64DFC" w:rsidDel="00F866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</w:t>
      </w:r>
      <w:r w:rsidR="00F53212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ПОВБУ </w:t>
      </w:r>
      <w:r w:rsidR="003D53E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и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 течение суток извещает об этом Оператора ИС УБП.</w:t>
      </w:r>
    </w:p>
    <w:p w:rsidR="00A615E3" w:rsidRPr="00E64DFC" w:rsidRDefault="00A615E3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если плановые сроки подключения к </w:t>
      </w:r>
      <w:r w:rsidR="003D53E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ПОВБУ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невозможно соблюсти по объективным причинам, </w:t>
      </w:r>
      <w:r w:rsidR="00F866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Организация</w:t>
      </w:r>
      <w:r w:rsidR="00F86681" w:rsidRPr="00E64DFC" w:rsidDel="00F866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направляет </w:t>
      </w:r>
      <w:r w:rsidR="00F337A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письмо-уведомление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3D53E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ператору </w:t>
      </w:r>
      <w:r w:rsidR="003D53E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ИС УБП</w:t>
      </w:r>
      <w:r w:rsidR="00F337A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 описанием </w:t>
      </w:r>
      <w:r w:rsidR="00B92B6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этих причин</w:t>
      </w:r>
      <w:r w:rsidR="00F337A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A615E3" w:rsidRDefault="00A615E3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если устранить недостатки не удается в течение 5-ти рабочих дней, принимается решение о возобновлении </w:t>
      </w:r>
      <w:r w:rsidR="00F866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Организацией</w:t>
      </w:r>
      <w:r w:rsidR="00F86681" w:rsidRPr="00E64DFC" w:rsidDel="00F866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учета в </w:t>
      </w:r>
      <w:r w:rsidR="003D53E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Локальн</w:t>
      </w:r>
      <w:r w:rsidR="00AB0B4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ом</w:t>
      </w:r>
      <w:r w:rsidR="003D53E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ПП и согласовываются новые даты перевода </w:t>
      </w:r>
      <w:r w:rsidR="00AB0B4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</w:t>
      </w:r>
      <w:r w:rsidR="00AB0B4F" w:rsidRPr="00AB0B4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рганизации</w:t>
      </w:r>
      <w:r w:rsidR="00AB0B4F" w:rsidRPr="00AB0B4F" w:rsidDel="00AB0B4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</w:t>
      </w:r>
      <w:r w:rsidR="003D53E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ПОВБУ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E72C66" w:rsidRDefault="00E72C66" w:rsidP="007C6063">
      <w:pPr>
        <w:pStyle w:val="a5"/>
        <w:numPr>
          <w:ilvl w:val="2"/>
          <w:numId w:val="49"/>
        </w:numPr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Локальны</w:t>
      </w:r>
      <w:r w:rsidR="00AB0B4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й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ПП долж</w:t>
      </w:r>
      <w:r w:rsidR="00AB0B4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е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 быть приведен в соответствие с действующими на момент перевода версиями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ПОВБУ силами Уполномоченного лица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C60E07" w:rsidRDefault="00C60E07" w:rsidP="007C6063">
      <w:pPr>
        <w:pStyle w:val="a5"/>
        <w:numPr>
          <w:ilvl w:val="2"/>
          <w:numId w:val="49"/>
        </w:numPr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Подготовка к автоматическому переносу данных из Локальн</w:t>
      </w:r>
      <w:r w:rsidR="00AB0B4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ПП выполняется силами Уполномоченного лица в сроки, обеспечивающие выполнение плана переноса при наличии технической возможности переноса.</w:t>
      </w:r>
    </w:p>
    <w:p w:rsidR="00E72C66" w:rsidRPr="00E64DFC" w:rsidRDefault="00E72C66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A615E3" w:rsidRPr="0023010F" w:rsidRDefault="00C60E07" w:rsidP="007C6063">
      <w:pPr>
        <w:pStyle w:val="a5"/>
        <w:numPr>
          <w:ilvl w:val="1"/>
          <w:numId w:val="49"/>
        </w:numPr>
        <w:tabs>
          <w:tab w:val="left" w:pos="1418"/>
        </w:tabs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</w:t>
      </w:r>
      <w:r w:rsidR="00A615E3" w:rsidRPr="0023010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еренос </w:t>
      </w:r>
      <w:r w:rsidR="00AB0B4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данных </w:t>
      </w:r>
      <w:r w:rsidR="00BF7BAA"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из </w:t>
      </w:r>
      <w:proofErr w:type="gramStart"/>
      <w:r w:rsidR="00BF7BAA" w:rsidRPr="0023010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Локального</w:t>
      </w:r>
      <w:proofErr w:type="gramEnd"/>
      <w:r w:rsidR="00BF7BAA" w:rsidRPr="0023010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ПП</w:t>
      </w:r>
      <w:r w:rsidR="00A615E3" w:rsidRPr="0023010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 </w:t>
      </w:r>
      <w:r w:rsidR="003D53E4" w:rsidRPr="0023010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ПОВБУ</w:t>
      </w:r>
    </w:p>
    <w:p w:rsidR="00A615E3" w:rsidRPr="00E64DFC" w:rsidRDefault="00A615E3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Перенос данных из </w:t>
      </w:r>
      <w:proofErr w:type="gramStart"/>
      <w:r w:rsidR="00BF7BA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Локального</w:t>
      </w:r>
      <w:proofErr w:type="gramEnd"/>
      <w:r w:rsidR="00BF7BA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ПП</w:t>
      </w:r>
      <w:r w:rsidR="00BF7BAA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</w:t>
      </w:r>
      <w:r w:rsidR="003D53E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ПОВБУ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и подключение </w:t>
      </w:r>
      <w:r w:rsidR="003D53E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ользователей </w:t>
      </w:r>
      <w:r w:rsidR="00AB0B4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="00AB0B4F" w:rsidRPr="00E64DFC" w:rsidDel="00AB0B4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предусматривает проведение следующих мероприятий:</w:t>
      </w:r>
    </w:p>
    <w:p w:rsidR="00A615E3" w:rsidRPr="00E64DFC" w:rsidRDefault="003D53E4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1) </w:t>
      </w:r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формирование учетных записей </w:t>
      </w:r>
      <w:r w:rsidR="00AB0B4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</w:t>
      </w:r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ользователей </w:t>
      </w:r>
      <w:r w:rsidR="00AB0B4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="00AB0B4F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для работы в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ПОВБУ</w:t>
      </w:r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;</w:t>
      </w:r>
    </w:p>
    <w:p w:rsidR="00A615E3" w:rsidRPr="00E64DFC" w:rsidRDefault="003D53E4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2) </w:t>
      </w:r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размещение учетных данных </w:t>
      </w:r>
      <w:proofErr w:type="gramStart"/>
      <w:r w:rsidR="00BF7BA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Локального</w:t>
      </w:r>
      <w:proofErr w:type="gramEnd"/>
      <w:r w:rsidR="00BF7BA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ПП</w:t>
      </w:r>
      <w:r w:rsidR="00BF7BAA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ПОВБУ</w:t>
      </w:r>
      <w:r w:rsidR="00E97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A615E3" w:rsidRPr="00E64DFC" w:rsidRDefault="00C60E07" w:rsidP="008639D4">
      <w:pPr>
        <w:pStyle w:val="a5"/>
        <w:spacing w:before="240"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2.4.1. </w:t>
      </w:r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Формирование учетных записей </w:t>
      </w:r>
      <w:r w:rsidR="00F83821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</w:t>
      </w:r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ользователей</w:t>
      </w:r>
      <w:r w:rsidR="00F83821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AB0B4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</w:p>
    <w:p w:rsidR="00A615E3" w:rsidRPr="00E64DFC" w:rsidRDefault="00A615E3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Для работы </w:t>
      </w:r>
      <w:r w:rsidR="00AC0437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F83821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ПОВБУ П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ользователям </w:t>
      </w:r>
      <w:r w:rsidR="00AB0B4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="00AB0B4F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предоставля</w:t>
      </w:r>
      <w:r w:rsidR="00356C5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е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тся </w:t>
      </w:r>
      <w:r w:rsidR="00356C5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доступ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 соответствии с их ролями,</w:t>
      </w:r>
      <w:r w:rsidR="00356C5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которые указаны в шаблоне заявки, предоставляемой </w:t>
      </w:r>
      <w:r w:rsidR="00AB0B4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="00AB0B4F" w:rsidDel="00AB0B4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356C5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сотрудником Уполномоченного лица в электронном виде при согласовании даты передачи </w:t>
      </w:r>
      <w:r w:rsidR="00AB0B4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ЛБД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</w:p>
    <w:p w:rsidR="00A615E3" w:rsidRPr="007C6063" w:rsidRDefault="00A615E3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Для этого </w:t>
      </w:r>
      <w:r w:rsidR="00AC0437"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</w:t>
      </w:r>
      <w:r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тветственное лицо </w:t>
      </w:r>
      <w:r w:rsidR="00AB0B4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="00AB0B4F" w:rsidRPr="00AB0B4F" w:rsidDel="00AB0B4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не позднее 5 (пяти) рабочих дней до планируемой даты переноса данных</w:t>
      </w:r>
      <w:r w:rsidR="00AC0437"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C0437"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из</w:t>
      </w:r>
      <w:proofErr w:type="gramEnd"/>
      <w:r w:rsidR="00AC0437"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BF7BA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Локального ПП</w:t>
      </w:r>
      <w:r w:rsidR="00BF7BAA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</w:t>
      </w:r>
      <w:r w:rsidR="00AC0437"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ПОВБУ </w:t>
      </w:r>
      <w:r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направляет Уполномоченному лицу заявку </w:t>
      </w:r>
      <w:r w:rsidR="0081243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по форме, приведенной в </w:t>
      </w:r>
      <w:r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Приложени</w:t>
      </w:r>
      <w:r w:rsidR="00BA502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</w:t>
      </w:r>
      <w:r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CE0FE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</w:t>
      </w:r>
      <w:r w:rsidR="00327F35"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  <w:r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Заявка </w:t>
      </w:r>
      <w:r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 xml:space="preserve">подписывается </w:t>
      </w:r>
      <w:r w:rsidR="00DF49D0"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</w:t>
      </w:r>
      <w:r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тветственным лицом </w:t>
      </w:r>
      <w:r w:rsidR="00F86681" w:rsidRPr="00F866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</w:t>
      </w:r>
      <w:r w:rsidR="00327F35"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скан-копия </w:t>
      </w:r>
      <w:r w:rsidR="006258AF"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заявки и файл в машиночитаемом формате таблицы </w:t>
      </w:r>
      <w:r w:rsidR="006258AF"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  <w:t>Excel</w:t>
      </w:r>
      <w:r w:rsidR="006258AF"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направля</w:t>
      </w:r>
      <w:r w:rsidR="0081243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ю</w:t>
      </w:r>
      <w:r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тся Уполномоченному лицу</w:t>
      </w:r>
      <w:r w:rsidR="00327F35"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по электронной почте</w:t>
      </w:r>
      <w:r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</w:p>
    <w:p w:rsidR="00A615E3" w:rsidRPr="00E64DFC" w:rsidRDefault="00356C57" w:rsidP="008639D4">
      <w:pPr>
        <w:pStyle w:val="a5"/>
        <w:spacing w:before="240"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2.4.2. </w:t>
      </w:r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Размещение учетных данных в </w:t>
      </w:r>
      <w:r w:rsidR="006C38B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ПОВБУ</w:t>
      </w:r>
    </w:p>
    <w:p w:rsidR="00A615E3" w:rsidRPr="00E64DFC" w:rsidRDefault="00A615E3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proofErr w:type="gramStart"/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DF49D0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ланом подключения в согласованный с </w:t>
      </w:r>
      <w:r w:rsidR="00F866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Организацией</w:t>
      </w:r>
      <w:r w:rsidR="00F86681" w:rsidRPr="00E64DFC" w:rsidDel="00F866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день Уполномоченное лицо во взаимодействии</w:t>
      </w:r>
      <w:proofErr w:type="gramEnd"/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 </w:t>
      </w:r>
      <w:r w:rsidR="00DF49D0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тветственным лиц</w:t>
      </w:r>
      <w:r w:rsidR="00DF49D0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ом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F86681" w:rsidRPr="00F866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="00F86681" w:rsidRPr="00F86681" w:rsidDel="00F866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выполняет следующие действия:</w:t>
      </w:r>
    </w:p>
    <w:p w:rsidR="00A615E3" w:rsidRPr="00F86681" w:rsidRDefault="00DF49D0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C6063">
        <w:rPr>
          <w:rFonts w:ascii="Times New Roman" w:eastAsia="Arial" w:hAnsi="Times New Roman"/>
          <w:color w:val="000000" w:themeColor="text1"/>
          <w:sz w:val="28"/>
          <w:szCs w:val="28"/>
        </w:rPr>
        <w:t>1</w:t>
      </w:r>
      <w:r w:rsidRPr="00F866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)</w:t>
      </w:r>
      <w:r w:rsidRPr="00F86681"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  <w:t> </w:t>
      </w:r>
      <w:r w:rsidR="00A615E3" w:rsidRPr="00F866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информирует </w:t>
      </w:r>
      <w:r w:rsidR="00F86681" w:rsidRPr="00F866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Организацию</w:t>
      </w:r>
      <w:r w:rsidR="00F86681" w:rsidRPr="00F86681" w:rsidDel="00F866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A615E3" w:rsidRPr="00F866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 запрете на регистрацию новых учетных данных в </w:t>
      </w:r>
      <w:proofErr w:type="gramStart"/>
      <w:r w:rsidR="00663C56" w:rsidRPr="00F866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Локальном</w:t>
      </w:r>
      <w:proofErr w:type="gramEnd"/>
      <w:r w:rsidR="00663C56" w:rsidRPr="00F866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A615E3" w:rsidRPr="00F866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ПП на весь период переноса в</w:t>
      </w:r>
      <w:r w:rsidR="00663C56" w:rsidRPr="00F866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ПОВБУ</w:t>
      </w:r>
      <w:r w:rsidR="00A615E3" w:rsidRPr="00F866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;</w:t>
      </w:r>
    </w:p>
    <w:p w:rsidR="00A615E3" w:rsidRPr="00E64DFC" w:rsidRDefault="007B700B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F866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</w:t>
      </w:r>
      <w:r w:rsidR="00DF49D0" w:rsidRPr="00F866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)</w:t>
      </w:r>
      <w:r w:rsidR="00DF49D0" w:rsidRPr="00F86681"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866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случае наличия технической возможности </w:t>
      </w:r>
      <w:r w:rsidR="00A615E3" w:rsidRPr="00F866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формирует из </w:t>
      </w:r>
      <w:r w:rsidR="00BF7BAA" w:rsidRPr="00F866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Локального ПП </w:t>
      </w:r>
      <w:r w:rsidR="00A615E3" w:rsidRPr="00F866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отчеты для фиксации контрольных цифр по переносимому участку учета </w:t>
      </w:r>
      <w:r w:rsidR="00A615E3" w:rsidRPr="007C6063">
        <w:rPr>
          <w:rFonts w:ascii="Times New Roman" w:eastAsia="Arial" w:hAnsi="Times New Roman"/>
          <w:color w:val="000000" w:themeColor="text1"/>
          <w:sz w:val="28"/>
          <w:szCs w:val="28"/>
        </w:rPr>
        <w:t>(экземпляр отчетов с контрольными цифрами передается Уполномоченно</w:t>
      </w:r>
      <w:r w:rsidR="00663C56" w:rsidRPr="007C6063">
        <w:rPr>
          <w:rFonts w:ascii="Times New Roman" w:eastAsia="Arial" w:hAnsi="Times New Roman"/>
          <w:color w:val="000000" w:themeColor="text1"/>
          <w:sz w:val="28"/>
          <w:szCs w:val="28"/>
        </w:rPr>
        <w:t>му</w:t>
      </w:r>
      <w:r w:rsidR="00A615E3" w:rsidRPr="007C6063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лиц</w:t>
      </w:r>
      <w:r w:rsidR="00663C56" w:rsidRPr="007C6063">
        <w:rPr>
          <w:rFonts w:ascii="Times New Roman" w:eastAsia="Arial" w:hAnsi="Times New Roman"/>
          <w:color w:val="000000" w:themeColor="text1"/>
          <w:sz w:val="28"/>
          <w:szCs w:val="28"/>
        </w:rPr>
        <w:t>у</w:t>
      </w:r>
      <w:r w:rsidR="00A615E3" w:rsidRPr="007C6063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в</w:t>
      </w:r>
      <w:r w:rsidR="00BE1011">
        <w:rPr>
          <w:rFonts w:ascii="Times New Roman" w:eastAsia="Arial" w:hAnsi="Times New Roman"/>
          <w:color w:val="000000" w:themeColor="text1"/>
          <w:sz w:val="28"/>
          <w:szCs w:val="28"/>
        </w:rPr>
        <w:t> </w:t>
      </w:r>
      <w:r w:rsidR="00A615E3" w:rsidRPr="007C6063">
        <w:rPr>
          <w:rFonts w:ascii="Times New Roman" w:eastAsia="Arial" w:hAnsi="Times New Roman"/>
          <w:color w:val="000000" w:themeColor="text1"/>
          <w:sz w:val="28"/>
          <w:szCs w:val="28"/>
        </w:rPr>
        <w:t>электронном виде или на бумажном носителе)</w:t>
      </w:r>
      <w:r w:rsidR="00A615E3" w:rsidRPr="00F866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A615E3" w:rsidRPr="00E64DFC" w:rsidRDefault="00A615E3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Перенос данных в ИС УБП</w:t>
      </w:r>
      <w:r w:rsidR="008B7FE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из копии переносимой базы может составлять до</w:t>
      </w:r>
      <w:r w:rsidR="00BE101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 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4</w:t>
      </w:r>
      <w:r w:rsidR="00BE101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 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рабочих дней.</w:t>
      </w:r>
    </w:p>
    <w:p w:rsidR="00A615E3" w:rsidRPr="00E64DFC" w:rsidRDefault="00A615E3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случае невозможности осуществить перенос данных в установленные сроки принимается решение о возобновлении </w:t>
      </w:r>
      <w:r w:rsidR="00DF49D0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ведения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учета </w:t>
      </w:r>
      <w:proofErr w:type="gramStart"/>
      <w:r w:rsidR="00B64380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B64380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DF49D0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окальном ПП. Уполномоченным лицом согласовываются с </w:t>
      </w:r>
      <w:r w:rsidR="00DF49D0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тветственным лицом </w:t>
      </w:r>
      <w:r w:rsidR="00F866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="00F86681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новые даты переноса данных </w:t>
      </w:r>
      <w:r w:rsidR="00DF49D0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 ПОВБУ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в пределах общих сроков, установленных </w:t>
      </w:r>
      <w:r w:rsidR="00DF49D0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ланом</w:t>
      </w:r>
      <w:r w:rsidR="00DF49D0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подключения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BE1011" w:rsidRDefault="002516DE" w:rsidP="00424F4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Перенос ЛБ</w:t>
      </w:r>
      <w:r w:rsidR="00C37EF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по участку бюджетного </w:t>
      </w:r>
      <w:r w:rsidR="00C37EF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(бухгалтерского)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учета </w:t>
      </w:r>
      <w:r w:rsidR="0081243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</w:t>
      </w:r>
      <w:r w:rsidR="00F866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рганизации</w:t>
      </w:r>
      <w:r w:rsidR="00F86681" w:rsidRPr="00E64DFC" w:rsidDel="00F866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осуществляется на 1</w:t>
      </w:r>
      <w:r w:rsidR="0023010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 </w:t>
      </w:r>
      <w:r w:rsidR="00BF56B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января 2021 года, </w:t>
      </w:r>
      <w:r w:rsidR="00BE1011" w:rsidRPr="00BE101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а также ЛБД, сформированной с 1 января 2021 года по дату переноса ЛБД. </w:t>
      </w:r>
      <w:proofErr w:type="gramStart"/>
      <w:r w:rsidR="00BE1011" w:rsidRPr="00BE101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ЛБД в части документов и </w:t>
      </w:r>
      <w:r w:rsidR="00424F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операций, отраженных в Локальном</w:t>
      </w:r>
      <w:r w:rsidR="00BE1011" w:rsidRPr="00BE101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ПП до</w:t>
      </w:r>
      <w:r w:rsidR="00C37EF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BE1011" w:rsidRPr="00BE101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2021 года, переносятся в виде сформированных остатков, документы и операции текущего года переносятся документами и операциями.</w:t>
      </w:r>
      <w:proofErr w:type="gramEnd"/>
    </w:p>
    <w:p w:rsidR="00BE1011" w:rsidRDefault="00BE1011" w:rsidP="00BE1011">
      <w:pPr>
        <w:pStyle w:val="a5"/>
        <w:spacing w:after="120" w:line="276" w:lineRule="auto"/>
        <w:ind w:left="0" w:firstLine="708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BE101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 случае если в процессе проверки полноты переноса всех хозяйственных операций и документов сплошным способом было выявлено отсутствие какого-либо документа (хозяйственной операции), Организация обязана отразить их в ПОВБУ.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BE101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При обнаружении каких-либо ошибок в учете</w:t>
      </w:r>
      <w:r w:rsidR="00C37EF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</w:t>
      </w:r>
      <w:r w:rsidRPr="00BE101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ЛБД, </w:t>
      </w:r>
      <w:proofErr w:type="gramStart"/>
      <w:r w:rsidRPr="00BE101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содержащая</w:t>
      </w:r>
      <w:proofErr w:type="gramEnd"/>
      <w:r w:rsidRPr="00BE101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ошибку, переносу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BE101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 </w:t>
      </w:r>
      <w:r w:rsidRPr="00BE101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подлежит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2516DE" w:rsidRDefault="002516DE" w:rsidP="00424F4C">
      <w:pPr>
        <w:pStyle w:val="a5"/>
        <w:spacing w:after="120" w:line="276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случае отсутствия технической возможности для автоматизированного переноса данных из </w:t>
      </w:r>
      <w:r w:rsidR="00BF7BA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Локального ПП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 ПОВБУ</w:t>
      </w:r>
      <w:r w:rsidR="0061212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(отсутствие исходных данных в машиночитаемом формате)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данные за текущий отчетный период вносятся пользователями ПОВБУ вручную после развертывания </w:t>
      </w:r>
      <w:r w:rsidR="00BF039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структуры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базы данных в ПОВБУ.</w:t>
      </w:r>
    </w:p>
    <w:p w:rsidR="007B700B" w:rsidRDefault="007B700B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 xml:space="preserve">В случае отсутствия технической возможности для автоматизированного переноса данных из Локального ПП в </w:t>
      </w:r>
      <w:r w:rsidR="00F520C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ПОВБУ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фактом перевода учета в </w:t>
      </w:r>
      <w:r w:rsidR="00F520C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ПОВБУ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принимается факт разворачивания </w:t>
      </w:r>
      <w:r w:rsidR="00CE0FE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структуры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базы данных </w:t>
      </w:r>
      <w:r w:rsidR="007908D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ПОВБУ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и заполнение данных об </w:t>
      </w:r>
      <w:r w:rsidR="007908D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</w:t>
      </w:r>
      <w:r w:rsidR="00F866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рганизации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612126" w:rsidRPr="00E64DFC" w:rsidRDefault="00612126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C60E07" w:rsidRPr="00E64DFC" w:rsidRDefault="00612126" w:rsidP="007C6063">
      <w:pPr>
        <w:pStyle w:val="a5"/>
        <w:numPr>
          <w:ilvl w:val="1"/>
          <w:numId w:val="49"/>
        </w:numPr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</w:t>
      </w:r>
      <w:r w:rsidR="00C60E07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редоставление доступа в </w:t>
      </w:r>
      <w:r w:rsidR="00C60E0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ПОВБУ</w:t>
      </w:r>
    </w:p>
    <w:p w:rsidR="001D2DF1" w:rsidRPr="00E64DFC" w:rsidRDefault="001D2DF1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1823D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Уполномоченное лицо предоставляет логины и пароли Пользователей </w:t>
      </w:r>
      <w:r w:rsidR="00BC173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Pr="001823D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указанных в заявке, Ответственному лицу </w:t>
      </w:r>
      <w:r w:rsidR="00BC173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Pr="001823D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не позднее даты фактического переноса данных в ПОВБУ.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</w:p>
    <w:p w:rsidR="001D2DF1" w:rsidRDefault="001D2DF1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Внесение изменений в </w:t>
      </w:r>
      <w:r w:rsidR="007773AE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список прав доступа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Пользователей </w:t>
      </w:r>
      <w:r w:rsidR="00BC173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оформляется подачей новой заявки.</w:t>
      </w:r>
    </w:p>
    <w:p w:rsidR="00612126" w:rsidRPr="00E64DFC" w:rsidRDefault="00612126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C60E07" w:rsidRPr="007C6063" w:rsidRDefault="00612126" w:rsidP="007C6063">
      <w:pPr>
        <w:pStyle w:val="a5"/>
        <w:numPr>
          <w:ilvl w:val="1"/>
          <w:numId w:val="49"/>
        </w:numPr>
        <w:spacing w:after="120" w:line="276" w:lineRule="auto"/>
        <w:ind w:left="0" w:firstLine="709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>П</w:t>
      </w:r>
      <w:r w:rsidR="00C60E07" w:rsidRPr="007C6063">
        <w:rPr>
          <w:rFonts w:ascii="Times New Roman" w:eastAsia="Arial" w:hAnsi="Times New Roman"/>
          <w:color w:val="000000" w:themeColor="text1"/>
          <w:sz w:val="28"/>
          <w:szCs w:val="28"/>
        </w:rPr>
        <w:t>роверка перенесенных данных</w:t>
      </w:r>
      <w:r w:rsidRPr="007C6063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и </w:t>
      </w:r>
      <w:r w:rsidR="00C60E07" w:rsidRPr="007C6063">
        <w:rPr>
          <w:rFonts w:ascii="Times New Roman" w:eastAsia="Arial" w:hAnsi="Times New Roman"/>
          <w:color w:val="000000" w:themeColor="text1"/>
          <w:sz w:val="28"/>
          <w:szCs w:val="28"/>
        </w:rPr>
        <w:t>оформление протокола подключения к ИС</w:t>
      </w:r>
      <w:r w:rsidR="008B7FE1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УБП</w:t>
      </w:r>
    </w:p>
    <w:p w:rsidR="00B64380" w:rsidRPr="00E64DFC" w:rsidRDefault="00A615E3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По завершении размещения данных </w:t>
      </w:r>
      <w:r w:rsidR="00B64380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ПОВБУ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Уполномоченное лицо при необходимости оказывает помощь персоналу </w:t>
      </w:r>
      <w:r w:rsidR="008B7FE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Организаций</w:t>
      </w:r>
      <w:r w:rsidR="008B7FE1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при входе в </w:t>
      </w:r>
      <w:r w:rsidR="00B64380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ПОВБУ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 АРМ и проверяет результаты выполнения входа, инструктирует </w:t>
      </w:r>
      <w:r w:rsidR="00B64380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ользователей </w:t>
      </w:r>
      <w:r w:rsidR="008B7FE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="008B7FE1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по особенностям выполненных вариантов входа в </w:t>
      </w:r>
      <w:r w:rsidR="00B64380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ПОВБУ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предоставляет необходимую эксплуатационную документацию на </w:t>
      </w:r>
      <w:r w:rsidR="00B64380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ПОВБУ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электронном виде. </w:t>
      </w:r>
    </w:p>
    <w:p w:rsidR="00A615E3" w:rsidRPr="00E64DFC" w:rsidRDefault="00A615E3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Оказание помощи персоналу проверяемо</w:t>
      </w:r>
      <w:r w:rsidR="00F96F8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й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F96F8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осуществляется по телефону </w:t>
      </w:r>
      <w:r w:rsidR="00B0179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службы технической поддержки, опубликованному на </w:t>
      </w:r>
      <w:r w:rsidR="00F96F8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</w:t>
      </w:r>
      <w:r w:rsidR="00B0179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айте </w:t>
      </w:r>
      <w:r w:rsidR="00B0179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Оператор</w:t>
      </w:r>
      <w:r w:rsidR="00B0179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а</w:t>
      </w:r>
      <w:r w:rsidR="00B0179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ИС УБП</w:t>
      </w:r>
      <w:r w:rsidR="00B0179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</w:t>
      </w:r>
      <w:r w:rsidR="00B01794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 соответствии с Регламентом технической поддержки.</w:t>
      </w:r>
    </w:p>
    <w:p w:rsidR="00A615E3" w:rsidRPr="00E64DFC" w:rsidRDefault="00A615E3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Уполномоченное лицо во взаимодействии с </w:t>
      </w:r>
      <w:r w:rsidR="00B938C0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тветственным лиц</w:t>
      </w:r>
      <w:r w:rsidR="00B938C0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ом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F96F8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="00F96F86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формирует </w:t>
      </w:r>
      <w:r w:rsidR="00B938C0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</w:t>
      </w:r>
      <w:r w:rsidR="006C38B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ПОВБУ</w:t>
      </w:r>
      <w:r w:rsidR="00B938C0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отчеты, аналогичные ранее сформированным в</w:t>
      </w:r>
      <w:r w:rsidR="00B938C0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BF7BA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Локальном ПП</w:t>
      </w:r>
      <w:proofErr w:type="gramStart"/>
      <w:r w:rsidR="00BF7BA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 производит проверку контрольных цифр</w:t>
      </w:r>
      <w:r w:rsidR="00F63E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не позднее, чем через 3</w:t>
      </w:r>
      <w:r w:rsidR="0023010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 </w:t>
      </w:r>
      <w:r w:rsidR="00F63E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рабочих дня после предоставления доступа Ответственному лицу </w:t>
      </w:r>
      <w:r w:rsidR="00F96F8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="00F63E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 </w:t>
      </w:r>
      <w:r w:rsidR="006C38B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ПОВБУ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При отсутствии расхождений считается, что перенос данных осуществлен корректно, и </w:t>
      </w:r>
      <w:r w:rsidR="006258A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сотрудники </w:t>
      </w:r>
      <w:r w:rsidR="00F96F8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продолжа</w:t>
      </w:r>
      <w:r w:rsidR="006258AF"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ю</w:t>
      </w:r>
      <w:r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т</w:t>
      </w:r>
      <w:r w:rsidRPr="006258A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ведение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учета в</w:t>
      </w:r>
      <w:r w:rsidR="00B938C0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6C38B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ПОВБУ</w:t>
      </w:r>
      <w:r w:rsidR="006258A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начиная </w:t>
      </w:r>
      <w:proofErr w:type="gramStart"/>
      <w:r w:rsidR="006258A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</w:t>
      </w:r>
      <w:r w:rsidR="0023010F"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  <w:t> </w:t>
      </w:r>
      <w:r w:rsidR="006258A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даты </w:t>
      </w:r>
      <w:r w:rsidR="0023010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получения</w:t>
      </w:r>
      <w:proofErr w:type="gramEnd"/>
      <w:r w:rsidR="006258A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ЛБД для перевода в ПОВБУ</w:t>
      </w:r>
      <w:r w:rsidR="00BF7BAA" w:rsidRPr="00BF7BA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BF7BA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Уполномоченным лицом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A615E3" w:rsidRPr="00E64DFC" w:rsidRDefault="00A615E3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При наличии расхождений в контрольных цифрах отчетов принимаются меры по выяснению причин расхождений и их устранению. </w:t>
      </w:r>
    </w:p>
    <w:p w:rsidR="00A615E3" w:rsidRPr="00E64DFC" w:rsidRDefault="00A615E3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если устранить недостатки не удается в течение 2-х рабочих дней</w:t>
      </w:r>
      <w:r w:rsidR="00F63E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 при невозможности спланировать работу по устранению недостатков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</w:t>
      </w:r>
      <w:r w:rsidR="00F63E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Уполномоченное лицо совместно с Ответственным лицом </w:t>
      </w:r>
      <w:r w:rsidR="00F96F8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="00F96F86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F63E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принимает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решение о возобновлении учета в </w:t>
      </w:r>
      <w:r w:rsidR="00BF7BAA" w:rsidRPr="00BF7BA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BF7BA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Локальном ПП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до устранения ошибок ведения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 xml:space="preserve">учета </w:t>
      </w:r>
      <w:r w:rsidR="00F96F8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Организацией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  <w:r w:rsidR="00F63E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Данное решение фиксируется совместным письмом в адрес Оператора </w:t>
      </w:r>
      <w:r w:rsidR="002A6A5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ИС </w:t>
      </w:r>
      <w:r w:rsidR="00F63E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УБП.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Новые даты подключения </w:t>
      </w:r>
      <w:r w:rsidR="00F96F8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="00F96F86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к </w:t>
      </w:r>
      <w:r w:rsidR="006C38B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ПОВБУ</w:t>
      </w:r>
      <w:r w:rsidR="00B938C0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согласовываются </w:t>
      </w:r>
      <w:r w:rsidR="00F63E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 Оператором </w:t>
      </w:r>
      <w:r w:rsidR="002A6A5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ИС </w:t>
      </w:r>
      <w:r w:rsidR="00F63E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УБП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после устранения </w:t>
      </w:r>
      <w:r w:rsidR="00F96F8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Организацией</w:t>
      </w:r>
      <w:r w:rsidR="00F96F86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ошибок, но не позднее </w:t>
      </w:r>
      <w:r w:rsidR="0023010F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14</w:t>
      </w:r>
      <w:r w:rsidR="0023010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 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дней </w:t>
      </w:r>
      <w:proofErr w:type="gramStart"/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 даты выявления</w:t>
      </w:r>
      <w:proofErr w:type="gramEnd"/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ошибок.</w:t>
      </w:r>
    </w:p>
    <w:p w:rsidR="00A615E3" w:rsidRPr="00E64DFC" w:rsidRDefault="00A615E3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По завершению проверки </w:t>
      </w:r>
      <w:r w:rsidR="00F96F8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Организация</w:t>
      </w:r>
      <w:r w:rsidR="00F96F86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подписывает технически</w:t>
      </w:r>
      <w:r w:rsidR="00B64380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е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акт</w:t>
      </w:r>
      <w:r w:rsidR="00B64380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ы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проверки корректности перенесенных данных</w:t>
      </w:r>
      <w:r w:rsidR="00B64380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приведенные в Приложении </w:t>
      </w:r>
      <w:r w:rsidR="00CE0FE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3</w:t>
      </w:r>
      <w:r w:rsidR="008026E6"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8026E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и </w:t>
      </w:r>
      <w:r w:rsidR="00CE0FE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4</w:t>
      </w:r>
      <w:r w:rsidR="00292A4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A615E3" w:rsidRPr="00E64DFC" w:rsidRDefault="00A615E3" w:rsidP="008639D4">
      <w:pPr>
        <w:pStyle w:val="a5"/>
        <w:numPr>
          <w:ilvl w:val="2"/>
          <w:numId w:val="49"/>
        </w:numPr>
        <w:spacing w:before="240"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Перечень данных для проверки корректности переноса</w:t>
      </w:r>
    </w:p>
    <w:p w:rsidR="00A615E3" w:rsidRPr="00E64DFC" w:rsidRDefault="00A615E3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Перечень данных по участку бюджетный (бухгалтерский) учет:</w:t>
      </w:r>
    </w:p>
    <w:p w:rsidR="00A615E3" w:rsidRPr="00E64DFC" w:rsidRDefault="00B64380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1) </w:t>
      </w:r>
      <w:proofErr w:type="spellStart"/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оборотно</w:t>
      </w:r>
      <w:proofErr w:type="spellEnd"/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-сальдовая ведомость в разрезе КФО, КПС за 2021 год;</w:t>
      </w:r>
    </w:p>
    <w:p w:rsidR="00A615E3" w:rsidRPr="00E64DFC" w:rsidRDefault="00B64380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2) </w:t>
      </w:r>
      <w:proofErr w:type="spellStart"/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оборотно</w:t>
      </w:r>
      <w:proofErr w:type="spellEnd"/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-сальдовые ведомости по каждому счету, за 2021 год, по субсчетам с группировкой по всем аналитикам счета, с обязательной настройкой развернутого сальдо по активно-пассивным счетам;</w:t>
      </w:r>
    </w:p>
    <w:p w:rsidR="00A615E3" w:rsidRPr="00E64DFC" w:rsidRDefault="00B64380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3) </w:t>
      </w:r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ведомость </w:t>
      </w:r>
      <w:proofErr w:type="gramStart"/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остатков ОС</w:t>
      </w:r>
      <w:proofErr w:type="gramEnd"/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НМА, НПА;</w:t>
      </w:r>
    </w:p>
    <w:p w:rsidR="00A615E3" w:rsidRPr="00E64DFC" w:rsidRDefault="00B64380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4) </w:t>
      </w:r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Журналы операций;</w:t>
      </w:r>
    </w:p>
    <w:p w:rsidR="00F63E4C" w:rsidRDefault="00B64380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5) </w:t>
      </w:r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Главная книга</w:t>
      </w:r>
      <w:r w:rsidR="00F63E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;</w:t>
      </w:r>
    </w:p>
    <w:p w:rsidR="00A615E3" w:rsidRPr="00E64DFC" w:rsidRDefault="00F63E4C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6</w:t>
      </w:r>
      <w:r w:rsidR="00E970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) </w:t>
      </w:r>
      <w:r w:rsidR="005F1E65" w:rsidRPr="00E32BA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иная информация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которые влияют на формирование и сдачу бюджетной бухгалтерской отчетности</w:t>
      </w:r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615E3" w:rsidRPr="00E64DFC" w:rsidRDefault="00A615E3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Перечень данных, которые могут быть дополнительно сверены независимо от типа ПП:</w:t>
      </w:r>
    </w:p>
    <w:p w:rsidR="00A615E3" w:rsidRPr="00E64DFC" w:rsidRDefault="00B64380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1) </w:t>
      </w:r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регламентированные отчеты</w:t>
      </w:r>
      <w:r w:rsidR="00F63E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в случае их наличия</w:t>
      </w:r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:</w:t>
      </w:r>
    </w:p>
    <w:p w:rsidR="00A615E3" w:rsidRPr="007C6063" w:rsidRDefault="00E970E9" w:rsidP="007C6063">
      <w:pPr>
        <w:spacing w:after="120" w:line="276" w:lineRule="auto"/>
        <w:ind w:firstLine="709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>- </w:t>
      </w:r>
      <w:r w:rsidR="00A615E3" w:rsidRPr="007C6063">
        <w:rPr>
          <w:rFonts w:ascii="Times New Roman" w:eastAsia="Arial" w:hAnsi="Times New Roman"/>
          <w:color w:val="000000" w:themeColor="text1"/>
          <w:sz w:val="28"/>
          <w:szCs w:val="28"/>
        </w:rPr>
        <w:t>ф. 0503730, справка 0503730 (ф. 0503130, справка 0503130) на 01.01.2021;</w:t>
      </w:r>
    </w:p>
    <w:p w:rsidR="00A615E3" w:rsidRPr="00E64DFC" w:rsidRDefault="00E970E9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 </w:t>
      </w:r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ф. 05037</w:t>
      </w:r>
      <w:r w:rsidR="00E32BA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68 (ф. 0503168) на 01.01.2021 </w:t>
      </w:r>
      <w:r w:rsidR="00E32BA1" w:rsidRPr="00E32BA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 состоянию на дату квартальной отчетности, представленной последней по сроку, предшествовавшему дате переноса ЛБД</w:t>
      </w:r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;</w:t>
      </w:r>
    </w:p>
    <w:p w:rsidR="00A615E3" w:rsidRPr="00E64DFC" w:rsidRDefault="00E970E9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 </w:t>
      </w:r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ф. 0503769 (ф. 0503169) на 01.01.2021 </w:t>
      </w:r>
      <w:r w:rsidR="00E32BA1" w:rsidRPr="00E32BA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 состоянию на дату квартальной отчетности, представленной последней по сроку, предшествовавшему дате переноса ЛБД</w:t>
      </w:r>
      <w:r w:rsidR="00057D6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;</w:t>
      </w:r>
    </w:p>
    <w:p w:rsidR="00A615E3" w:rsidRPr="007C6063" w:rsidRDefault="00F63E4C" w:rsidP="007C6063">
      <w:pPr>
        <w:spacing w:after="120" w:line="276" w:lineRule="auto"/>
        <w:ind w:firstLine="709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>-</w:t>
      </w:r>
      <w:r w:rsidR="00B64380" w:rsidRPr="007C6063">
        <w:rPr>
          <w:rFonts w:ascii="Times New Roman" w:eastAsia="Arial" w:hAnsi="Times New Roman"/>
          <w:color w:val="000000" w:themeColor="text1"/>
          <w:sz w:val="28"/>
          <w:szCs w:val="28"/>
        </w:rPr>
        <w:t> </w:t>
      </w:r>
      <w:r w:rsidR="00A615E3" w:rsidRPr="007C6063">
        <w:rPr>
          <w:rFonts w:ascii="Times New Roman" w:eastAsia="Arial" w:hAnsi="Times New Roman"/>
          <w:color w:val="000000" w:themeColor="text1"/>
          <w:sz w:val="28"/>
          <w:szCs w:val="28"/>
        </w:rPr>
        <w:t>ф. 0503125 (ежемесячная)</w:t>
      </w:r>
      <w:r w:rsidR="00057D68">
        <w:rPr>
          <w:rFonts w:ascii="Times New Roman" w:eastAsia="Arial" w:hAnsi="Times New Roman"/>
          <w:color w:val="000000" w:themeColor="text1"/>
          <w:sz w:val="28"/>
          <w:szCs w:val="28"/>
        </w:rPr>
        <w:t>;</w:t>
      </w:r>
    </w:p>
    <w:p w:rsidR="00A615E3" w:rsidRPr="007C6063" w:rsidRDefault="00E970E9" w:rsidP="007C6063">
      <w:pPr>
        <w:spacing w:after="120" w:line="276" w:lineRule="auto"/>
        <w:ind w:firstLine="709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>- </w:t>
      </w:r>
      <w:r w:rsidR="00A615E3" w:rsidRPr="007C6063">
        <w:rPr>
          <w:rFonts w:ascii="Times New Roman" w:eastAsia="Arial" w:hAnsi="Times New Roman"/>
          <w:color w:val="000000" w:themeColor="text1"/>
          <w:sz w:val="28"/>
          <w:szCs w:val="28"/>
        </w:rPr>
        <w:t>ф. 0503178 на 01.01.2021</w:t>
      </w:r>
      <w:r w:rsidR="00C37EFB" w:rsidRPr="00C37EFB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="00C37EFB" w:rsidRPr="00E32BA1">
        <w:rPr>
          <w:rFonts w:ascii="Times New Roman" w:eastAsia="Arial" w:hAnsi="Times New Roman"/>
          <w:color w:val="000000" w:themeColor="text1"/>
          <w:sz w:val="28"/>
          <w:szCs w:val="28"/>
        </w:rPr>
        <w:t>по состоянию на дату квартальной отчетности, представленной последней по сроку, предшествовавшему дате переноса ЛБД</w:t>
      </w:r>
      <w:r w:rsidR="00A615E3" w:rsidRPr="007C6063">
        <w:rPr>
          <w:rFonts w:ascii="Times New Roman" w:eastAsia="Arial" w:hAnsi="Times New Roman"/>
          <w:color w:val="000000" w:themeColor="text1"/>
          <w:sz w:val="28"/>
          <w:szCs w:val="28"/>
        </w:rPr>
        <w:t>;</w:t>
      </w:r>
    </w:p>
    <w:p w:rsidR="00A615E3" w:rsidRPr="007C6063" w:rsidRDefault="00E970E9" w:rsidP="007C6063">
      <w:pPr>
        <w:spacing w:after="120" w:line="276" w:lineRule="auto"/>
        <w:ind w:firstLine="709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>- </w:t>
      </w:r>
      <w:r w:rsidR="00A615E3" w:rsidRPr="007C6063">
        <w:rPr>
          <w:rFonts w:ascii="Times New Roman" w:eastAsia="Arial" w:hAnsi="Times New Roman"/>
          <w:color w:val="000000" w:themeColor="text1"/>
          <w:sz w:val="28"/>
          <w:szCs w:val="28"/>
        </w:rPr>
        <w:t>ф. 0503121, 0503123, ф. 0503127, ф. 0503128 на 01.01.2021</w:t>
      </w:r>
      <w:r w:rsidR="00C37EFB" w:rsidRPr="00C37EFB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="00C37EFB" w:rsidRPr="00E32BA1">
        <w:rPr>
          <w:rFonts w:ascii="Times New Roman" w:eastAsia="Arial" w:hAnsi="Times New Roman"/>
          <w:color w:val="000000" w:themeColor="text1"/>
          <w:sz w:val="28"/>
          <w:szCs w:val="28"/>
        </w:rPr>
        <w:t>по состоянию на дату квартальной отчетности, представленной последней по сроку, предшествовавшему дате переноса ЛБД</w:t>
      </w:r>
      <w:r w:rsidR="00A615E3" w:rsidRPr="007C6063">
        <w:rPr>
          <w:rFonts w:ascii="Times New Roman" w:eastAsia="Arial" w:hAnsi="Times New Roman"/>
          <w:color w:val="000000" w:themeColor="text1"/>
          <w:sz w:val="28"/>
          <w:szCs w:val="28"/>
        </w:rPr>
        <w:t>.</w:t>
      </w:r>
    </w:p>
    <w:p w:rsidR="00A615E3" w:rsidRPr="00E64DFC" w:rsidRDefault="00057D68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>2</w:t>
      </w:r>
      <w:r w:rsidR="00B64380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) </w:t>
      </w:r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список сотрудников, личные данные сотрудников (выборочно 5 – 10 сотрудников);</w:t>
      </w:r>
    </w:p>
    <w:p w:rsidR="00A615E3" w:rsidRPr="00E64DFC" w:rsidRDefault="00057D68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3</w:t>
      </w:r>
      <w:r w:rsidR="00B64380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) </w:t>
      </w:r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штатная расстановка (выборочно 5 – 10 сотрудников);</w:t>
      </w:r>
    </w:p>
    <w:p w:rsidR="00A615E3" w:rsidRPr="00E64DFC" w:rsidRDefault="00057D68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4</w:t>
      </w:r>
      <w:r w:rsidR="00B64380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) </w:t>
      </w:r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справочник графиков работы сотрудников;</w:t>
      </w:r>
    </w:p>
    <w:p w:rsidR="00A615E3" w:rsidRPr="00E64DFC" w:rsidRDefault="00057D68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5</w:t>
      </w:r>
      <w:r w:rsidR="00B64380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) </w:t>
      </w:r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средний заработок для оплаты листов временной нетрудоспособности (проверка выборочно 5 - 10 человек);</w:t>
      </w:r>
    </w:p>
    <w:p w:rsidR="00D24523" w:rsidRDefault="00057D68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6</w:t>
      </w:r>
      <w:r w:rsidR="00B64380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) </w:t>
      </w:r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средний заработок для оплаты отпусков, распределение отпусков по источникам финансирования (проверка выборочно 5 - 10 человек)</w:t>
      </w:r>
      <w:r w:rsidR="00D2452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;</w:t>
      </w:r>
    </w:p>
    <w:p w:rsidR="00A615E3" w:rsidRPr="00E64DFC" w:rsidRDefault="00D24523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7)</w:t>
      </w:r>
      <w:r w:rsidR="00F96F8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 </w:t>
      </w:r>
      <w:r w:rsidR="00E32BA1" w:rsidRPr="00E32BA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иная информация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отражающ</w:t>
      </w:r>
      <w:r w:rsidR="00E32BA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ая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отраслевые особенности ведения учета</w:t>
      </w:r>
      <w:r w:rsidR="00A615E3"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A615E3" w:rsidRPr="007C6063" w:rsidRDefault="00A615E3" w:rsidP="008639D4">
      <w:pPr>
        <w:pStyle w:val="a5"/>
        <w:numPr>
          <w:ilvl w:val="2"/>
          <w:numId w:val="49"/>
        </w:numPr>
        <w:spacing w:before="240"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C60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Оформление протокола подключения к </w:t>
      </w:r>
      <w:r w:rsidR="00F96F86" w:rsidRPr="00F36F0B">
        <w:rPr>
          <w:rStyle w:val="af8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ПОВБУ</w:t>
      </w:r>
    </w:p>
    <w:p w:rsidR="00A615E3" w:rsidRDefault="00A615E3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По результатам переноса данных и подключения пользователей оформляется протокол по форме, приведенной в Приложении </w:t>
      </w:r>
      <w:r w:rsidR="00CE0FE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5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Протокол оформляется в 4 экземплярах, один из которых хранится в </w:t>
      </w:r>
      <w:r w:rsidR="00F866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организации</w:t>
      </w:r>
      <w:r w:rsidRPr="00E64D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остальные передаются Уполномоченному лицу.</w:t>
      </w:r>
    </w:p>
    <w:p w:rsidR="00612126" w:rsidRDefault="00612126" w:rsidP="001006DC">
      <w:pPr>
        <w:pStyle w:val="a5"/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Протокол </w:t>
      </w:r>
      <w:r w:rsidR="00181B9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подключения к </w:t>
      </w:r>
      <w:r w:rsidR="00F96F86" w:rsidRPr="007C6063">
        <w:rPr>
          <w:rStyle w:val="af8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ПОВБУ</w:t>
      </w:r>
      <w:r w:rsidR="00F96F86">
        <w:rPr>
          <w:rStyle w:val="af8"/>
          <w:rFonts w:ascii="Times New Roman" w:hAnsi="Times New Roman"/>
          <w:b w:val="0"/>
          <w:bCs w:val="0"/>
          <w:color w:val="000000" w:themeColor="text1"/>
          <w:sz w:val="24"/>
        </w:rPr>
        <w:t xml:space="preserve"> </w:t>
      </w:r>
      <w:r w:rsidR="00181B9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подтверждает следующее:</w:t>
      </w:r>
    </w:p>
    <w:p w:rsidR="00181B91" w:rsidRDefault="00794EAF" w:rsidP="007C6063">
      <w:pPr>
        <w:pStyle w:val="a5"/>
        <w:numPr>
          <w:ilvl w:val="0"/>
          <w:numId w:val="52"/>
        </w:numPr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</w:t>
      </w:r>
      <w:r w:rsidR="00181B9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анные ЛБД перенесены корректно;</w:t>
      </w:r>
    </w:p>
    <w:p w:rsidR="00114955" w:rsidRPr="00114955" w:rsidRDefault="00794EAF" w:rsidP="00114955">
      <w:pPr>
        <w:pStyle w:val="a5"/>
        <w:numPr>
          <w:ilvl w:val="0"/>
          <w:numId w:val="52"/>
        </w:numPr>
        <w:spacing w:after="120" w:line="276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</w:t>
      </w:r>
      <w:r w:rsidR="00181B9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оступы </w:t>
      </w:r>
      <w:r w:rsidR="00BC173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</w:t>
      </w:r>
      <w:r w:rsidR="00181B9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ользователям </w:t>
      </w:r>
      <w:r w:rsidR="00BC173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181B9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предоставлены и проверены.</w:t>
      </w:r>
    </w:p>
    <w:p w:rsidR="006C787E" w:rsidRDefault="00114955" w:rsidP="00114955">
      <w:pPr>
        <w:spacing w:after="120" w:line="276" w:lineRule="auto"/>
        <w:ind w:firstLine="708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114955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Протокол (протоколы) подключения </w:t>
      </w:r>
      <w:r w:rsidR="006C787E" w:rsidRPr="00114955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Организации </w:t>
      </w:r>
      <w:r w:rsidRPr="00114955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к ПОВБУ следует подписывать только после осуществления проверки наличия всех технических настроек, полномасштабной сверки всех перенесенных данных, и после устранения всех несоответствий и обнаруженных ошибок. </w:t>
      </w:r>
    </w:p>
    <w:p w:rsidR="006C787E" w:rsidRDefault="006C787E" w:rsidP="00114955">
      <w:pPr>
        <w:spacing w:after="120" w:line="276" w:lineRule="auto"/>
        <w:ind w:firstLine="708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>Р</w:t>
      </w:r>
      <w:r w:rsidRPr="00114955">
        <w:rPr>
          <w:rFonts w:ascii="Times New Roman" w:eastAsia="Arial" w:hAnsi="Times New Roman"/>
          <w:color w:val="000000" w:themeColor="text1"/>
          <w:sz w:val="28"/>
          <w:szCs w:val="28"/>
        </w:rPr>
        <w:t>уководител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>ь</w:t>
      </w:r>
      <w:r w:rsidRPr="00114955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Организаци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114955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нес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>е</w:t>
      </w:r>
      <w:r w:rsidRPr="00114955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т 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>о</w:t>
      </w:r>
      <w:r w:rsidRPr="00114955">
        <w:rPr>
          <w:rFonts w:ascii="Times New Roman" w:eastAsia="Arial" w:hAnsi="Times New Roman"/>
          <w:color w:val="000000" w:themeColor="text1"/>
          <w:sz w:val="28"/>
          <w:szCs w:val="28"/>
        </w:rPr>
        <w:t>тветственность за своевременность и полноту размещения информации в ПОВБУ с момента подключения Организаци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114955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к ПОВБУ и переноса ЛБД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>.</w:t>
      </w:r>
    </w:p>
    <w:p w:rsidR="006C787E" w:rsidRPr="00114955" w:rsidRDefault="006C787E" w:rsidP="00CE587E">
      <w:pPr>
        <w:spacing w:after="120" w:line="276" w:lineRule="auto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  <w:sectPr w:rsidR="006C787E" w:rsidRPr="00114955" w:rsidSect="007C6063">
          <w:pgSz w:w="11906" w:h="16838"/>
          <w:pgMar w:top="1134" w:right="567" w:bottom="1134" w:left="1134" w:header="709" w:footer="709" w:gutter="0"/>
          <w:cols w:space="720"/>
        </w:sectPr>
      </w:pPr>
    </w:p>
    <w:p w:rsidR="00BF039D" w:rsidRDefault="00BF039D">
      <w:pPr>
        <w:tabs>
          <w:tab w:val="left" w:pos="1276"/>
        </w:tabs>
        <w:spacing w:after="120" w:line="276" w:lineRule="auto"/>
        <w:jc w:val="right"/>
        <w:rPr>
          <w:rFonts w:ascii="Times New Roman" w:eastAsia="Arial" w:hAnsi="Times New Roman"/>
          <w:color w:val="000000" w:themeColor="text1"/>
          <w:sz w:val="28"/>
          <w:szCs w:val="28"/>
        </w:rPr>
      </w:pPr>
      <w:bookmarkStart w:id="0" w:name="_Toc67402458"/>
      <w:r>
        <w:rPr>
          <w:rFonts w:ascii="Times New Roman" w:eastAsia="Arial" w:hAnsi="Times New Roman"/>
          <w:color w:val="000000" w:themeColor="text1"/>
          <w:sz w:val="28"/>
          <w:szCs w:val="28"/>
        </w:rPr>
        <w:lastRenderedPageBreak/>
        <w:t>Приложение 1</w:t>
      </w:r>
    </w:p>
    <w:p w:rsidR="00BF039D" w:rsidRPr="005F2395" w:rsidRDefault="00BF039D" w:rsidP="00BF039D">
      <w:pPr>
        <w:tabs>
          <w:tab w:val="left" w:pos="1276"/>
        </w:tabs>
        <w:spacing w:after="120" w:line="276" w:lineRule="auto"/>
        <w:jc w:val="center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5F2395">
        <w:rPr>
          <w:rFonts w:ascii="Times New Roman" w:eastAsia="Arial" w:hAnsi="Times New Roman"/>
          <w:color w:val="000000" w:themeColor="text1"/>
          <w:sz w:val="28"/>
          <w:szCs w:val="28"/>
        </w:rPr>
        <w:t>Порядок перевода Организации на использование ПОВБУ</w:t>
      </w:r>
    </w:p>
    <w:p w:rsidR="00BF039D" w:rsidRDefault="00BF039D" w:rsidP="00BF039D">
      <w:pPr>
        <w:pStyle w:val="a5"/>
        <w:spacing w:after="120" w:line="276" w:lineRule="auto"/>
        <w:ind w:left="0"/>
        <w:contextualSpacing w:val="0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object w:dxaOrig="16748" w:dyaOrig="11381" w14:anchorId="51EE85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2.75pt;height:437.25pt" o:ole="">
            <v:imagedata r:id="rId10" o:title=""/>
          </v:shape>
          <o:OLEObject Type="Embed" ProgID="Visio.Drawing.15" ShapeID="_x0000_i1025" DrawAspect="Content" ObjectID="_1699190172" r:id="rId11"/>
        </w:object>
      </w:r>
      <w:r w:rsidRPr="00E82E0F">
        <w:rPr>
          <w:b/>
        </w:rPr>
        <w:t xml:space="preserve"> </w:t>
      </w:r>
    </w:p>
    <w:p w:rsidR="00BF039D" w:rsidRDefault="00BF039D" w:rsidP="00BF039D">
      <w:pPr>
        <w:spacing w:after="120" w:line="276" w:lineRule="auto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  <w:sectPr w:rsidR="00BF039D" w:rsidSect="00BF039D">
          <w:type w:val="oddPage"/>
          <w:pgSz w:w="16838" w:h="11906" w:orient="landscape"/>
          <w:pgMar w:top="1134" w:right="1134" w:bottom="567" w:left="1134" w:header="709" w:footer="709" w:gutter="0"/>
          <w:cols w:space="720"/>
          <w:docGrid w:linePitch="299"/>
        </w:sectPr>
      </w:pPr>
    </w:p>
    <w:p w:rsidR="00BF039D" w:rsidRDefault="00BF039D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B44" w:rsidRPr="007C6063" w:rsidRDefault="00F22B44" w:rsidP="007C6063">
      <w:pPr>
        <w:pStyle w:val="PlainText0"/>
        <w:spacing w:line="276" w:lineRule="auto"/>
        <w:ind w:firstLine="0"/>
        <w:jc w:val="right"/>
        <w:outlineLvl w:val="0"/>
      </w:pPr>
      <w:r w:rsidRPr="007C6063">
        <w:t xml:space="preserve">Приложение </w:t>
      </w:r>
      <w:r w:rsidR="00BF039D">
        <w:t>2</w:t>
      </w:r>
    </w:p>
    <w:p w:rsidR="00F22B44" w:rsidRPr="000C0C6B" w:rsidRDefault="00F22B44" w:rsidP="000C0C6B">
      <w:pPr>
        <w:spacing w:after="0"/>
        <w:rPr>
          <w:sz w:val="24"/>
          <w:szCs w:val="24"/>
        </w:rPr>
      </w:pPr>
    </w:p>
    <w:p w:rsidR="00A46DF2" w:rsidRPr="007C6063" w:rsidRDefault="00206DAC" w:rsidP="007C6063">
      <w:pPr>
        <w:pStyle w:val="3"/>
        <w:numPr>
          <w:ilvl w:val="0"/>
          <w:numId w:val="0"/>
        </w:numPr>
        <w:ind w:left="709"/>
        <w:jc w:val="center"/>
        <w:rPr>
          <w:rStyle w:val="af8"/>
          <w:rFonts w:ascii="Times New Roman" w:hAnsi="Times New Roman"/>
          <w:color w:val="000000" w:themeColor="text1"/>
          <w:sz w:val="24"/>
          <w:szCs w:val="24"/>
        </w:rPr>
      </w:pPr>
      <w:r w:rsidRPr="00492D8F">
        <w:rPr>
          <w:rStyle w:val="af8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Заявка на подключение </w:t>
      </w:r>
      <w:bookmarkEnd w:id="0"/>
    </w:p>
    <w:p w:rsidR="000C0C6B" w:rsidRPr="0023010F" w:rsidRDefault="00492D8F" w:rsidP="000C0C6B">
      <w:pPr>
        <w:widowControl w:val="0"/>
        <w:spacing w:after="0" w:line="276" w:lineRule="auto"/>
        <w:jc w:val="center"/>
        <w:rPr>
          <w:rStyle w:val="af8"/>
          <w:rFonts w:ascii="Times New Roman" w:hAnsi="Times New Roman"/>
          <w:color w:val="000000" w:themeColor="text1"/>
          <w:sz w:val="24"/>
          <w:szCs w:val="24"/>
        </w:rPr>
      </w:pPr>
      <w:r w:rsidRPr="0023010F">
        <w:rPr>
          <w:rStyle w:val="af8"/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0C0C6B" w:rsidRPr="0023010F">
        <w:rPr>
          <w:rStyle w:val="af8"/>
          <w:rFonts w:ascii="Times New Roman" w:hAnsi="Times New Roman"/>
          <w:color w:val="000000" w:themeColor="text1"/>
          <w:sz w:val="24"/>
          <w:szCs w:val="24"/>
        </w:rPr>
        <w:t>п</w:t>
      </w:r>
      <w:r w:rsidR="00206DAC" w:rsidRPr="0023010F">
        <w:rPr>
          <w:rStyle w:val="af8"/>
          <w:rFonts w:ascii="Times New Roman" w:hAnsi="Times New Roman"/>
          <w:color w:val="000000" w:themeColor="text1"/>
          <w:sz w:val="24"/>
          <w:szCs w:val="24"/>
        </w:rPr>
        <w:t>одсистем</w:t>
      </w:r>
      <w:r w:rsidR="000C0C6B" w:rsidRPr="0023010F">
        <w:rPr>
          <w:rStyle w:val="af8"/>
          <w:rFonts w:ascii="Times New Roman" w:hAnsi="Times New Roman"/>
          <w:color w:val="000000" w:themeColor="text1"/>
          <w:sz w:val="24"/>
          <w:szCs w:val="24"/>
        </w:rPr>
        <w:t>е</w:t>
      </w:r>
      <w:r w:rsidR="00206DAC" w:rsidRPr="0023010F">
        <w:rPr>
          <w:rStyle w:val="af8"/>
          <w:rFonts w:ascii="Times New Roman" w:hAnsi="Times New Roman"/>
          <w:color w:val="000000" w:themeColor="text1"/>
          <w:sz w:val="24"/>
          <w:szCs w:val="24"/>
        </w:rPr>
        <w:t xml:space="preserve"> бюджетного учета учреждений, </w:t>
      </w:r>
    </w:p>
    <w:p w:rsidR="000C0C6B" w:rsidRPr="0023010F" w:rsidRDefault="00206DAC" w:rsidP="000C0C6B">
      <w:pPr>
        <w:widowControl w:val="0"/>
        <w:spacing w:after="0" w:line="276" w:lineRule="auto"/>
        <w:jc w:val="center"/>
        <w:rPr>
          <w:rStyle w:val="af8"/>
          <w:rFonts w:ascii="Times New Roman" w:hAnsi="Times New Roman"/>
          <w:color w:val="000000" w:themeColor="text1"/>
          <w:sz w:val="24"/>
          <w:szCs w:val="24"/>
        </w:rPr>
      </w:pPr>
      <w:r w:rsidRPr="0023010F">
        <w:rPr>
          <w:rStyle w:val="af8"/>
          <w:rFonts w:ascii="Times New Roman" w:hAnsi="Times New Roman"/>
          <w:color w:val="000000" w:themeColor="text1"/>
          <w:sz w:val="24"/>
          <w:szCs w:val="24"/>
        </w:rPr>
        <w:t>подсистем</w:t>
      </w:r>
      <w:r w:rsidR="000C0C6B" w:rsidRPr="0023010F">
        <w:rPr>
          <w:rStyle w:val="af8"/>
          <w:rFonts w:ascii="Times New Roman" w:hAnsi="Times New Roman"/>
          <w:color w:val="000000" w:themeColor="text1"/>
          <w:sz w:val="24"/>
          <w:szCs w:val="24"/>
        </w:rPr>
        <w:t>е</w:t>
      </w:r>
      <w:r w:rsidRPr="0023010F">
        <w:rPr>
          <w:rStyle w:val="af8"/>
          <w:rFonts w:ascii="Times New Roman" w:hAnsi="Times New Roman"/>
          <w:color w:val="000000" w:themeColor="text1"/>
          <w:sz w:val="24"/>
          <w:szCs w:val="24"/>
        </w:rPr>
        <w:t xml:space="preserve"> оплаты труда </w:t>
      </w:r>
      <w:r w:rsidR="000C0C6B" w:rsidRPr="0023010F">
        <w:rPr>
          <w:rStyle w:val="af8"/>
          <w:rFonts w:ascii="Times New Roman" w:hAnsi="Times New Roman"/>
          <w:color w:val="000000" w:themeColor="text1"/>
          <w:sz w:val="24"/>
          <w:szCs w:val="24"/>
        </w:rPr>
        <w:t xml:space="preserve">информационной системы </w:t>
      </w:r>
    </w:p>
    <w:p w:rsidR="00206DAC" w:rsidRPr="0023010F" w:rsidRDefault="000C0C6B" w:rsidP="000C0C6B">
      <w:pPr>
        <w:widowControl w:val="0"/>
        <w:spacing w:after="0" w:line="276" w:lineRule="auto"/>
        <w:jc w:val="center"/>
        <w:rPr>
          <w:rStyle w:val="af8"/>
          <w:rFonts w:ascii="Times New Roman" w:hAnsi="Times New Roman"/>
          <w:color w:val="000000" w:themeColor="text1"/>
          <w:sz w:val="24"/>
          <w:szCs w:val="24"/>
        </w:rPr>
      </w:pPr>
      <w:r w:rsidRPr="0023010F">
        <w:rPr>
          <w:rStyle w:val="af8"/>
          <w:rFonts w:ascii="Times New Roman" w:hAnsi="Times New Roman"/>
          <w:color w:val="000000" w:themeColor="text1"/>
          <w:sz w:val="24"/>
          <w:szCs w:val="24"/>
        </w:rPr>
        <w:t>«Управление бюджетным процессом Ленинградской области»</w:t>
      </w:r>
    </w:p>
    <w:p w:rsidR="000C0C6B" w:rsidRPr="000C0C6B" w:rsidRDefault="000C0C6B" w:rsidP="000C0C6B">
      <w:pPr>
        <w:widowControl w:val="0"/>
        <w:spacing w:after="0" w:line="276" w:lineRule="auto"/>
        <w:jc w:val="center"/>
        <w:rPr>
          <w:rStyle w:val="af8"/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1"/>
        <w:gridCol w:w="2528"/>
        <w:gridCol w:w="1825"/>
        <w:gridCol w:w="1544"/>
        <w:gridCol w:w="1860"/>
        <w:gridCol w:w="1724"/>
        <w:gridCol w:w="1564"/>
        <w:gridCol w:w="1529"/>
        <w:gridCol w:w="1591"/>
      </w:tblGrid>
      <w:tr w:rsidR="00E64DFC" w:rsidRPr="000C0C6B" w:rsidTr="00206DAC">
        <w:trPr>
          <w:trHeight w:val="76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6DAC" w:rsidRPr="000C0C6B" w:rsidRDefault="00206DAC" w:rsidP="000C0C6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№№ </w:t>
            </w:r>
            <w:proofErr w:type="gramStart"/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6DAC" w:rsidRPr="000C0C6B" w:rsidRDefault="00206DAC" w:rsidP="000C0C6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="00F86681" w:rsidRPr="00F8668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6DAC" w:rsidRPr="000C0C6B" w:rsidRDefault="00206DAC" w:rsidP="000C0C6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  <w:r w:rsidR="00F86681" w:rsidRPr="00F8668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6DAC" w:rsidRPr="000C0C6B" w:rsidRDefault="00206DAC" w:rsidP="000C0C6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Тип </w:t>
            </w:r>
            <w:r w:rsidR="00F86681" w:rsidRPr="00F8668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организации</w:t>
            </w:r>
            <w:r w:rsidR="00F86681" w:rsidRPr="00F86681" w:rsidDel="00F8668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0C0C6B"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ОИВ</w:t>
            </w: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ГКУ, </w:t>
            </w:r>
            <w:r w:rsidR="00A204B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АУ, </w:t>
            </w:r>
            <w:r w:rsidR="00A204B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БУ)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6DAC" w:rsidRPr="000C0C6B" w:rsidRDefault="00206DAC" w:rsidP="000C0C6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ФИО ответственного лица </w:t>
            </w:r>
            <w:r w:rsidR="00F86681" w:rsidRPr="00F8668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6DAC" w:rsidRPr="000C0C6B" w:rsidRDefault="00206DAC" w:rsidP="000C0C6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Контактный телефон ответственного лица </w:t>
            </w:r>
            <w:r w:rsidR="00F86681" w:rsidRPr="00F8668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6DAC" w:rsidRPr="000C0C6B" w:rsidRDefault="00206DAC" w:rsidP="000C0C6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Электронная почта </w:t>
            </w:r>
            <w:r w:rsidR="00F86681" w:rsidRPr="00F8668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6DAC" w:rsidRPr="000C0C6B" w:rsidRDefault="00206DAC" w:rsidP="000C0C6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Примечание (любая полезная информация</w:t>
            </w:r>
            <w:r w:rsidR="008026E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6DAC" w:rsidRPr="000C0C6B" w:rsidRDefault="00206DA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Дата подключения к </w:t>
            </w:r>
            <w:r w:rsidR="00A204B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ИС </w:t>
            </w: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УБП</w:t>
            </w:r>
          </w:p>
        </w:tc>
      </w:tr>
      <w:tr w:rsidR="00E64DFC" w:rsidRPr="000C0C6B" w:rsidTr="00206DAC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6DAC" w:rsidRPr="000C0C6B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A204B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6DAC" w:rsidRPr="000C0C6B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6DAC" w:rsidRPr="000C0C6B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6DAC" w:rsidRPr="000C0C6B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Выбор из списка</w:t>
            </w:r>
            <w:r w:rsidR="00181B9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6DAC" w:rsidRPr="000C0C6B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6DAC" w:rsidRPr="000C0C6B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6DAC" w:rsidRPr="000C0C6B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6DAC" w:rsidRPr="000C0C6B" w:rsidRDefault="00206DAC" w:rsidP="008D18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6DAC" w:rsidRPr="000C0C6B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64DFC" w:rsidRPr="000C0C6B" w:rsidTr="00206DAC">
        <w:trPr>
          <w:trHeight w:val="39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06DAC" w:rsidRPr="000C0C6B" w:rsidRDefault="00206DAC" w:rsidP="008D18C2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6DAC" w:rsidRPr="000C0C6B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06DAC" w:rsidRPr="000C0C6B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06DAC" w:rsidRPr="000C0C6B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06DAC" w:rsidRPr="000C0C6B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06DAC" w:rsidRPr="000C0C6B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06DAC" w:rsidRPr="000C0C6B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06DAC" w:rsidRPr="000C0C6B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06DAC" w:rsidRPr="000C0C6B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06DAC" w:rsidRPr="000C0C6B" w:rsidRDefault="00206DAC" w:rsidP="008D18C2">
      <w:pPr>
        <w:shd w:val="clear" w:color="auto" w:fill="FFFFFF" w:themeFill="background1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02"/>
        <w:gridCol w:w="1147"/>
        <w:gridCol w:w="1378"/>
        <w:gridCol w:w="1378"/>
        <w:gridCol w:w="1736"/>
        <w:gridCol w:w="1686"/>
        <w:gridCol w:w="1686"/>
        <w:gridCol w:w="1218"/>
        <w:gridCol w:w="1218"/>
        <w:gridCol w:w="1239"/>
        <w:gridCol w:w="1298"/>
      </w:tblGrid>
      <w:tr w:rsidR="00E64DFC" w:rsidRPr="000C0C6B" w:rsidTr="007C6063">
        <w:trPr>
          <w:trHeight w:val="148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DAC" w:rsidRPr="000C0C6B" w:rsidRDefault="00206DAC" w:rsidP="008D18C2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DAC" w:rsidRPr="000C0C6B" w:rsidRDefault="00206DAC" w:rsidP="008D18C2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ФИО пользователя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DAC" w:rsidRPr="000C0C6B" w:rsidRDefault="00206DAC" w:rsidP="008D18C2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Должность пользователя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DAC" w:rsidRPr="000C0C6B" w:rsidRDefault="00206DAC" w:rsidP="008D18C2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Телефон пользователя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DAC" w:rsidRPr="000C0C6B" w:rsidRDefault="00206DAC" w:rsidP="008D18C2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Персональная (индивидуальная) служебная электронная почта пользователя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DAC" w:rsidRPr="000C0C6B" w:rsidRDefault="00206DAC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Функциональная роль пользователя </w:t>
            </w:r>
            <w:r w:rsidR="00A204B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ПБУУ</w:t>
            </w:r>
            <w:r w:rsidR="00A204B2"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(выбрать из списка</w:t>
            </w:r>
            <w:r w:rsidR="00181B9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*</w:t>
            </w: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DAC" w:rsidRPr="000C0C6B" w:rsidRDefault="00206DAC" w:rsidP="008D18C2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Функциональная роль пользователя </w:t>
            </w:r>
            <w:r w:rsidR="00181B9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ПОТ</w:t>
            </w: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(выбрать из списка</w:t>
            </w:r>
            <w:r w:rsidR="00181B9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*</w:t>
            </w: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DAC" w:rsidRPr="000C0C6B" w:rsidRDefault="00206DAC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Программа обучения </w:t>
            </w:r>
            <w:r w:rsidR="00A204B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ПБУУ </w:t>
            </w: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Start"/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выбрать да/нет</w:t>
            </w:r>
            <w:proofErr w:type="gramEnd"/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DAC" w:rsidRPr="000C0C6B" w:rsidRDefault="00206DAC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Программа обучения </w:t>
            </w:r>
            <w:r w:rsidR="00A204B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ПОТ </w:t>
            </w: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Start"/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выбрать да/нет</w:t>
            </w:r>
            <w:proofErr w:type="gramEnd"/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DAC" w:rsidRPr="000C0C6B" w:rsidRDefault="000C0C6B" w:rsidP="008D18C2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Программа обучения Модул</w:t>
            </w:r>
            <w:r w:rsidR="00206DAC"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ь интеграции  </w:t>
            </w:r>
            <w:r w:rsidR="00A204B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 ПК «</w:t>
            </w:r>
            <w:r w:rsidR="00206DAC"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Свод-Смарт</w:t>
            </w:r>
            <w:r w:rsidR="00A204B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206DAC"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206DAC"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выбрать да/нет</w:t>
            </w:r>
            <w:proofErr w:type="gramEnd"/>
            <w:r w:rsidR="00206DAC"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DAC" w:rsidRPr="000C0C6B" w:rsidRDefault="00206DAC" w:rsidP="008D18C2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64DFC" w:rsidRPr="000C0C6B" w:rsidTr="007C6063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DAC" w:rsidRPr="000C0C6B" w:rsidRDefault="00206DAC" w:rsidP="008D18C2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A204B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DAC" w:rsidRPr="000C0C6B" w:rsidRDefault="00206DAC" w:rsidP="008D18C2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DAC" w:rsidRPr="000C0C6B" w:rsidRDefault="00206DAC" w:rsidP="008D18C2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DAC" w:rsidRPr="000C0C6B" w:rsidRDefault="00206DAC" w:rsidP="008D18C2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DAC" w:rsidRPr="000C0C6B" w:rsidRDefault="00206DAC" w:rsidP="008D18C2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DAC" w:rsidRPr="000C0C6B" w:rsidRDefault="00206DAC" w:rsidP="008D18C2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Выбор из списка</w:t>
            </w:r>
            <w:r w:rsidR="00181B9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DAC" w:rsidRPr="000C0C6B" w:rsidRDefault="00181B91" w:rsidP="008D18C2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Выбор из списка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DAC" w:rsidRPr="000C0C6B" w:rsidRDefault="00206DAC" w:rsidP="008D18C2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Выбор из списка</w:t>
            </w:r>
            <w:r w:rsidR="00181B9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DAC" w:rsidRPr="000C0C6B" w:rsidRDefault="00206DAC" w:rsidP="008D18C2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Выбор из списка</w:t>
            </w:r>
            <w:r w:rsidR="00181B9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DAC" w:rsidRPr="000C0C6B" w:rsidRDefault="00206DAC" w:rsidP="008D18C2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Выбор из списка</w:t>
            </w:r>
            <w:r w:rsidR="00181B9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DAC" w:rsidRPr="000C0C6B" w:rsidRDefault="00206DAC" w:rsidP="008D18C2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0C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64DFC" w:rsidRPr="000C0C6B" w:rsidTr="007C6063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AC" w:rsidRPr="000C0C6B" w:rsidRDefault="00206DAC" w:rsidP="008D18C2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AC" w:rsidRPr="000C0C6B" w:rsidRDefault="00206DAC" w:rsidP="008D18C2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AC" w:rsidRPr="000C0C6B" w:rsidRDefault="00206DAC" w:rsidP="008D18C2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AC" w:rsidRPr="000C0C6B" w:rsidRDefault="00206DAC" w:rsidP="008D18C2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AC" w:rsidRPr="000C0C6B" w:rsidRDefault="00206DAC" w:rsidP="008D18C2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AC" w:rsidRPr="000C0C6B" w:rsidRDefault="00206DAC" w:rsidP="008D18C2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AC" w:rsidRPr="000C0C6B" w:rsidRDefault="00206DAC" w:rsidP="008D18C2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AC" w:rsidRPr="000C0C6B" w:rsidRDefault="00206DAC" w:rsidP="008D18C2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AC" w:rsidRPr="000C0C6B" w:rsidRDefault="00206DAC" w:rsidP="008D18C2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AC" w:rsidRPr="000C0C6B" w:rsidRDefault="00206DAC" w:rsidP="008D18C2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AC" w:rsidRPr="000C0C6B" w:rsidRDefault="00206DAC" w:rsidP="008D18C2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0C0C6B" w:rsidRDefault="000C0C6B" w:rsidP="008D18C2">
      <w:pPr>
        <w:shd w:val="clear" w:color="auto" w:fill="FFFFFF" w:themeFill="background1"/>
        <w:spacing w:line="276" w:lineRule="auto"/>
        <w:rPr>
          <w:rFonts w:ascii="Times New Roman" w:hAnsi="Times New Roman"/>
          <w:color w:val="000000" w:themeColor="text1"/>
        </w:rPr>
      </w:pPr>
    </w:p>
    <w:p w:rsidR="00181B91" w:rsidRDefault="00181B91" w:rsidP="008D18C2">
      <w:pPr>
        <w:shd w:val="clear" w:color="auto" w:fill="FFFFFF" w:themeFill="background1"/>
        <w:spacing w:line="276" w:lineRule="auto"/>
        <w:rPr>
          <w:rFonts w:ascii="Times New Roman" w:hAnsi="Times New Roman"/>
          <w:color w:val="000000" w:themeColor="text1"/>
        </w:rPr>
        <w:sectPr w:rsidR="00181B91" w:rsidSect="000C0C6B">
          <w:type w:val="oddPage"/>
          <w:pgSz w:w="16838" w:h="11906" w:orient="landscape"/>
          <w:pgMar w:top="1134" w:right="1134" w:bottom="1134" w:left="1134" w:header="709" w:footer="709" w:gutter="0"/>
          <w:cols w:space="720"/>
        </w:sectPr>
      </w:pPr>
      <w:r>
        <w:rPr>
          <w:rFonts w:ascii="Times New Roman" w:hAnsi="Times New Roman"/>
          <w:color w:val="000000" w:themeColor="text1"/>
        </w:rPr>
        <w:t>*Выбор из списка значений осуществляется в электронном шаблоне заявки</w:t>
      </w:r>
    </w:p>
    <w:p w:rsidR="00206DAC" w:rsidRPr="00E64DFC" w:rsidRDefault="00206DAC" w:rsidP="008D18C2">
      <w:pPr>
        <w:shd w:val="clear" w:color="auto" w:fill="FFFFFF" w:themeFill="background1"/>
        <w:spacing w:line="276" w:lineRule="auto"/>
        <w:rPr>
          <w:rFonts w:ascii="Times New Roman" w:hAnsi="Times New Roman"/>
          <w:color w:val="000000" w:themeColor="text1"/>
        </w:rPr>
      </w:pPr>
    </w:p>
    <w:p w:rsidR="00206DAC" w:rsidRPr="00E64DFC" w:rsidRDefault="00206DAC" w:rsidP="008D18C2">
      <w:pPr>
        <w:spacing w:line="276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06DAC" w:rsidRPr="00E64DFC" w:rsidRDefault="00206DAC" w:rsidP="008D18C2">
      <w:pPr>
        <w:pStyle w:val="PlainText0"/>
        <w:spacing w:line="276" w:lineRule="auto"/>
        <w:ind w:firstLine="0"/>
        <w:jc w:val="right"/>
        <w:outlineLvl w:val="0"/>
        <w:rPr>
          <w:b/>
          <w:caps/>
          <w:color w:val="000000" w:themeColor="text1"/>
        </w:rPr>
      </w:pPr>
      <w:bookmarkStart w:id="1" w:name="_Toc67402459"/>
      <w:r w:rsidRPr="00E64DFC">
        <w:rPr>
          <w:b/>
          <w:color w:val="000000" w:themeColor="text1"/>
        </w:rPr>
        <w:t xml:space="preserve">Приложение </w:t>
      </w:r>
      <w:bookmarkEnd w:id="1"/>
      <w:r w:rsidR="00BF039D">
        <w:rPr>
          <w:b/>
          <w:color w:val="000000" w:themeColor="text1"/>
        </w:rPr>
        <w:t>3</w:t>
      </w:r>
    </w:p>
    <w:p w:rsidR="00206DAC" w:rsidRPr="00E64DFC" w:rsidRDefault="00206DAC" w:rsidP="008D18C2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026E6" w:rsidRDefault="00206DAC" w:rsidP="007C6063">
      <w:pPr>
        <w:pStyle w:val="3"/>
        <w:numPr>
          <w:ilvl w:val="0"/>
          <w:numId w:val="0"/>
        </w:numPr>
        <w:ind w:left="709"/>
        <w:jc w:val="center"/>
        <w:rPr>
          <w:rStyle w:val="af8"/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2" w:name="_Toc67402468"/>
      <w:r w:rsidRPr="007C6063">
        <w:rPr>
          <w:rStyle w:val="af8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Технический акт </w:t>
      </w:r>
    </w:p>
    <w:p w:rsidR="00206DAC" w:rsidRPr="007C6063" w:rsidRDefault="00206DAC" w:rsidP="007C6063">
      <w:pPr>
        <w:pStyle w:val="3"/>
        <w:numPr>
          <w:ilvl w:val="0"/>
          <w:numId w:val="0"/>
        </w:numPr>
        <w:ind w:left="709"/>
        <w:jc w:val="center"/>
        <w:rPr>
          <w:rStyle w:val="af8"/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C6063">
        <w:rPr>
          <w:rStyle w:val="af8"/>
          <w:rFonts w:ascii="Times New Roman" w:hAnsi="Times New Roman"/>
          <w:b/>
          <w:bCs/>
          <w:color w:val="000000" w:themeColor="text1"/>
          <w:sz w:val="24"/>
          <w:szCs w:val="24"/>
        </w:rPr>
        <w:t>проверки корректности перенесенных данных</w:t>
      </w:r>
      <w:bookmarkEnd w:id="2"/>
    </w:p>
    <w:p w:rsidR="00206DAC" w:rsidRPr="007C6063" w:rsidRDefault="008026E6" w:rsidP="008D18C2">
      <w:pPr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п</w:t>
      </w:r>
      <w:r w:rsidR="00206DAC" w:rsidRPr="007C6063">
        <w:rPr>
          <w:rFonts w:ascii="Times New Roman" w:hAnsi="Times New Roman"/>
          <w:b/>
          <w:bCs/>
          <w:color w:val="000000" w:themeColor="text1"/>
          <w:sz w:val="24"/>
          <w:szCs w:val="24"/>
        </w:rPr>
        <w:t>одсистем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ы</w:t>
      </w:r>
      <w:r w:rsidR="00206DAC" w:rsidRPr="007C606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оплаты труда</w:t>
      </w:r>
    </w:p>
    <w:p w:rsidR="00206DAC" w:rsidRPr="00E64DFC" w:rsidRDefault="00A05324" w:rsidP="008D18C2">
      <w:pPr>
        <w:pStyle w:val="a5"/>
        <w:tabs>
          <w:tab w:val="left" w:pos="3375"/>
        </w:tabs>
        <w:spacing w:before="120" w:after="0"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r w:rsidR="00206DAC" w:rsidRPr="00E64D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Санкт-Петербург</w:t>
      </w:r>
      <w:r w:rsidR="00206DAC" w:rsidRPr="00E64D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06DAC" w:rsidRPr="00E64D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06DAC" w:rsidRPr="00E64D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06DAC" w:rsidRPr="00E64D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06DAC" w:rsidRPr="00E64DF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«__»__________</w:t>
      </w:r>
      <w:r w:rsidR="00230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6DAC" w:rsidRPr="007C6063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047760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206DAC" w:rsidRPr="007C6063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206DAC" w:rsidRPr="00E64DFC" w:rsidRDefault="00206DAC" w:rsidP="008D18C2">
      <w:pPr>
        <w:pStyle w:val="a5"/>
        <w:tabs>
          <w:tab w:val="left" w:pos="6480"/>
        </w:tabs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D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06DAC" w:rsidRPr="00E64DFC" w:rsidRDefault="00BC173D" w:rsidP="008D18C2">
      <w:pPr>
        <w:pStyle w:val="a5"/>
        <w:tabs>
          <w:tab w:val="left" w:pos="4095"/>
        </w:tabs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r w:rsidR="00206DAC" w:rsidRPr="00E64DFC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__________________________________________</w:t>
      </w:r>
    </w:p>
    <w:p w:rsidR="00206DAC" w:rsidRPr="00E64DFC" w:rsidRDefault="00206DAC" w:rsidP="008D18C2">
      <w:pPr>
        <w:pStyle w:val="a5"/>
        <w:spacing w:before="240"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DF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64DF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Цель проведения проверки (испытаний): проверка результатов переноса данных </w:t>
      </w:r>
      <w:r w:rsidR="00DC7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ЛБД </w:t>
      </w:r>
      <w:r w:rsidRPr="00E64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1571E5">
        <w:rPr>
          <w:rFonts w:ascii="Times New Roman" w:hAnsi="Times New Roman" w:cs="Times New Roman"/>
          <w:color w:val="000000" w:themeColor="text1"/>
          <w:sz w:val="24"/>
          <w:szCs w:val="24"/>
        </w:rPr>
        <w:t>ПОТ</w:t>
      </w:r>
      <w:r w:rsidRPr="00E64D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6DAC" w:rsidRPr="00E64DFC" w:rsidRDefault="00206DAC" w:rsidP="008D18C2">
      <w:pPr>
        <w:pStyle w:val="a5"/>
        <w:spacing w:before="240"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DF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E64DF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Вид проверки (испытаний): идентичность данных </w:t>
      </w:r>
      <w:r w:rsidR="00157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ЛБД </w:t>
      </w:r>
      <w:r w:rsidRPr="00E64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перенесённых в </w:t>
      </w:r>
      <w:r w:rsidR="001571E5">
        <w:rPr>
          <w:rFonts w:ascii="Times New Roman" w:hAnsi="Times New Roman" w:cs="Times New Roman"/>
          <w:color w:val="000000" w:themeColor="text1"/>
          <w:sz w:val="24"/>
          <w:szCs w:val="24"/>
        </w:rPr>
        <w:t>ПОТ</w:t>
      </w:r>
      <w:r w:rsidRPr="00E64D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6DAC" w:rsidRPr="00E64DFC" w:rsidRDefault="00206DAC" w:rsidP="008D18C2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DF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E64DF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Методы проверки (испытаний): </w:t>
      </w:r>
    </w:p>
    <w:p w:rsidR="00206DAC" w:rsidRPr="00E64DFC" w:rsidRDefault="00206DAC" w:rsidP="008D18C2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64DF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Проведена проверка корректности переноса данных из </w:t>
      </w:r>
      <w:r w:rsidR="001571E5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ЛБД </w:t>
      </w:r>
      <w:r w:rsidRPr="00E64DFC">
        <w:rPr>
          <w:rFonts w:ascii="Times New Roman" w:eastAsia="Times New Roman" w:hAnsi="Times New Roman"/>
          <w:color w:val="000000" w:themeColor="text1"/>
          <w:sz w:val="24"/>
          <w:szCs w:val="24"/>
        </w:rPr>
        <w:t>в</w:t>
      </w:r>
      <w:r w:rsidR="00BF7B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71E5">
        <w:rPr>
          <w:rFonts w:ascii="Times New Roman" w:hAnsi="Times New Roman"/>
          <w:color w:val="000000" w:themeColor="text1"/>
          <w:sz w:val="24"/>
          <w:szCs w:val="24"/>
        </w:rPr>
        <w:t xml:space="preserve">ПОТ </w:t>
      </w:r>
      <w:r w:rsidRPr="00E64DFC">
        <w:rPr>
          <w:rFonts w:ascii="Times New Roman" w:eastAsia="Times New Roman" w:hAnsi="Times New Roman"/>
          <w:color w:val="000000" w:themeColor="text1"/>
          <w:sz w:val="24"/>
          <w:szCs w:val="24"/>
        </w:rPr>
        <w:t>по следующим параметрам:</w:t>
      </w:r>
    </w:p>
    <w:tbl>
      <w:tblPr>
        <w:tblpPr w:leftFromText="180" w:rightFromText="180" w:bottomFromText="200" w:vertAnchor="text" w:horzAnchor="margin" w:tblpY="2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2226"/>
        <w:gridCol w:w="3707"/>
        <w:gridCol w:w="1696"/>
        <w:gridCol w:w="1370"/>
      </w:tblGrid>
      <w:tr w:rsidR="00206DAC" w:rsidRPr="00E64DFC" w:rsidTr="00206DAC">
        <w:trPr>
          <w:trHeight w:val="439"/>
          <w:tblHeader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п\</w:t>
            </w:r>
            <w:proofErr w:type="gramStart"/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Объект проверки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Учетные данные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C" w:rsidRPr="00E64DFC" w:rsidRDefault="00206DAC" w:rsidP="00D6025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Соответствие данных </w:t>
            </w:r>
            <w:r w:rsidR="00DF18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ЛБД</w:t>
            </w:r>
            <w:r w:rsidR="00DF18B2"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F18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 ПОТ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Замечания</w:t>
            </w:r>
          </w:p>
        </w:tc>
      </w:tr>
      <w:tr w:rsidR="00206DAC" w:rsidRPr="00E64DFC" w:rsidTr="00206DAC">
        <w:trPr>
          <w:trHeight w:val="273"/>
          <w:tblHeader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Учетные данные </w:t>
            </w:r>
            <w:r w:rsidR="00E24E5F">
              <w:t xml:space="preserve"> </w:t>
            </w:r>
            <w:r w:rsidR="00E24E5F" w:rsidRPr="00E24E5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206DAC" w:rsidRPr="00E64DFC" w:rsidTr="00206DAC">
        <w:trPr>
          <w:trHeight w:val="439"/>
          <w:tblHeader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E24E5F" w:rsidP="00E24E5F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24E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Справочник Организации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6DAC" w:rsidRPr="00E64DFC" w:rsidTr="00206DAC">
        <w:trPr>
          <w:trHeight w:val="524"/>
          <w:tblHeader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Подразделения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Справочник Подразделения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6DAC" w:rsidRPr="00E64DFC" w:rsidTr="00206DAC">
        <w:trPr>
          <w:cantSplit/>
          <w:trHeight w:val="193"/>
          <w:tblHeader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Кадровые данные</w:t>
            </w:r>
          </w:p>
        </w:tc>
      </w:tr>
      <w:tr w:rsidR="00206DAC" w:rsidRPr="00E64DFC" w:rsidTr="00206DAC">
        <w:trPr>
          <w:trHeight w:val="40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Справочник Должности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6DAC" w:rsidRPr="00E64DFC" w:rsidTr="00206DAC">
        <w:trPr>
          <w:trHeight w:val="40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Сотрудники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Справочник Сотрудники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6DAC" w:rsidRPr="00E64DFC" w:rsidTr="00206DAC">
        <w:trPr>
          <w:trHeight w:val="40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ind w:left="-41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Прием на работу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 Прием на работу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6DAC" w:rsidRPr="00E64DFC" w:rsidTr="00206DAC">
        <w:trPr>
          <w:trHeight w:val="40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ind w:left="-41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Кадровое перемещение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 Кадровое перемещение, Документ Кадровое перемещение списком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6DAC" w:rsidRPr="00E64DFC" w:rsidTr="00206DAC">
        <w:trPr>
          <w:trHeight w:val="40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ind w:left="-41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Увольнение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 Увольнение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6DAC" w:rsidRPr="00E64DFC" w:rsidTr="00206DAC">
        <w:trPr>
          <w:trHeight w:val="40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ind w:left="-41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Отпуска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 Отпуск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6DAC" w:rsidRPr="00E64DFC" w:rsidTr="00206DAC">
        <w:trPr>
          <w:trHeight w:val="40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ind w:left="-41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Неявки и болезни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 Отсутствия (болезни, прогулы, неявки), Документ Табели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6DAC" w:rsidRPr="00E64DFC" w:rsidTr="00206DAC">
        <w:trPr>
          <w:trHeight w:val="40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ind w:left="-41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Отпуска по уходу за ребенком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 Отпуск по уходу за ребенком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6DAC" w:rsidRPr="00E64DFC" w:rsidTr="00206DAC">
        <w:trPr>
          <w:trHeight w:val="40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Перенос показателей расчета</w:t>
            </w:r>
          </w:p>
        </w:tc>
      </w:tr>
      <w:tr w:rsidR="00206DAC" w:rsidRPr="00E64DFC" w:rsidTr="00206DAC">
        <w:trPr>
          <w:trHeight w:val="52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Основные начисления 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Справочник Начисления;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6DAC" w:rsidRPr="00E64DFC" w:rsidTr="00206DAC">
        <w:trPr>
          <w:trHeight w:val="40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Удержания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Справочник Удержания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6DAC" w:rsidRPr="00E64DFC" w:rsidTr="00206DAC">
        <w:trPr>
          <w:trHeight w:val="40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Перенос начисленной заработной платы, НДФЛ, страховых взносов, пособий за счет ФСС</w:t>
            </w:r>
          </w:p>
        </w:tc>
      </w:tr>
      <w:tr w:rsidR="00206DAC" w:rsidRPr="00E64DFC" w:rsidTr="00206DAC">
        <w:trPr>
          <w:trHeight w:val="40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Начисление зарплаты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Документы Начисление зарплаты и взносов, Разовое начисление,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6DAC" w:rsidRPr="00E64DFC" w:rsidTr="00206DAC">
        <w:trPr>
          <w:trHeight w:val="40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Оплата по среднему заработку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 Больничный лист, Начисление зарплаты и взносов, Отпуск, Отсутствия (болезни, прогулы, неявки)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6DAC" w:rsidRPr="00E64DFC" w:rsidTr="00206DAC">
        <w:trPr>
          <w:trHeight w:val="40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Начисление страховых взносов 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 Начисление зарплаты и взносов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6DAC" w:rsidRPr="00E64DFC" w:rsidTr="00206DAC">
        <w:trPr>
          <w:trHeight w:val="40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Начисленный НДФЛ 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 Начисление зарплаты и взносов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6DAC" w:rsidRPr="00E64DFC" w:rsidTr="00206DAC">
        <w:trPr>
          <w:trHeight w:val="80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7C6063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Перечисление НДФЛ в бюджет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 Перечисление НДФЛ в бюджет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06DAC" w:rsidRPr="00E64DFC" w:rsidRDefault="00206DAC" w:rsidP="008D18C2">
      <w:pPr>
        <w:spacing w:after="0" w:line="276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06DAC" w:rsidRPr="00E64DFC" w:rsidRDefault="00206DAC" w:rsidP="008D18C2">
      <w:pPr>
        <w:spacing w:after="0" w:line="276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64DFC">
        <w:rPr>
          <w:rFonts w:ascii="Times New Roman" w:eastAsia="Times New Roman" w:hAnsi="Times New Roman"/>
          <w:color w:val="000000" w:themeColor="text1"/>
          <w:sz w:val="24"/>
          <w:szCs w:val="24"/>
        </w:rPr>
        <w:t>Результат проведенной проверки (испытаний): перенос осуществлен корректно, замечания не выявлены.</w:t>
      </w:r>
    </w:p>
    <w:p w:rsidR="00206DAC" w:rsidRPr="00E64DFC" w:rsidRDefault="00206DAC" w:rsidP="008D18C2">
      <w:pPr>
        <w:spacing w:after="0" w:line="276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10038" w:type="dxa"/>
        <w:tblLook w:val="0400" w:firstRow="0" w:lastRow="0" w:firstColumn="0" w:lastColumn="0" w:noHBand="0" w:noVBand="1"/>
      </w:tblPr>
      <w:tblGrid>
        <w:gridCol w:w="5080"/>
        <w:gridCol w:w="250"/>
        <w:gridCol w:w="4708"/>
      </w:tblGrid>
      <w:tr w:rsidR="00206DAC" w:rsidRPr="00E64DFC" w:rsidTr="00206DAC">
        <w:tc>
          <w:tcPr>
            <w:tcW w:w="50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УТВЕРЖДЕНО</w:t>
            </w:r>
          </w:p>
          <w:p w:rsidR="00206DAC" w:rsidRPr="00E64DFC" w:rsidRDefault="00F86681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</w:t>
            </w:r>
            <w:r w:rsidR="00206DAC"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 / __________ /</w:t>
            </w:r>
          </w:p>
          <w:p w:rsidR="00206DAC" w:rsidRPr="00E64DFC" w:rsidRDefault="00206DAC" w:rsidP="00047760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«___»_______________202</w:t>
            </w:r>
            <w:r w:rsidR="000477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</w:t>
            </w: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DAC" w:rsidRPr="00E64DFC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УТВЕРЖДЕНО</w:t>
            </w:r>
          </w:p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Уполномоченное лицо: </w:t>
            </w:r>
          </w:p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______________/ _____________/</w:t>
            </w:r>
          </w:p>
          <w:p w:rsidR="00206DAC" w:rsidRPr="00E64DFC" w:rsidRDefault="00206DAC" w:rsidP="00047760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«___»_______________202</w:t>
            </w:r>
            <w:r w:rsidR="000477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</w:t>
            </w: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206DAC" w:rsidRPr="00E64DFC" w:rsidRDefault="00206DAC" w:rsidP="008D18C2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06DAC" w:rsidRPr="00E64DFC" w:rsidRDefault="00206DAC" w:rsidP="008D18C2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64DFC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206DAC" w:rsidRPr="00E64DFC" w:rsidRDefault="00206DAC" w:rsidP="008D18C2">
      <w:pPr>
        <w:pStyle w:val="PlainText0"/>
        <w:spacing w:line="276" w:lineRule="auto"/>
        <w:ind w:firstLine="0"/>
        <w:jc w:val="right"/>
        <w:outlineLvl w:val="0"/>
        <w:rPr>
          <w:b/>
          <w:color w:val="000000" w:themeColor="text1"/>
        </w:rPr>
      </w:pPr>
      <w:bookmarkStart w:id="3" w:name="_Toc67402469"/>
      <w:r w:rsidRPr="00E64DFC">
        <w:rPr>
          <w:b/>
          <w:color w:val="000000" w:themeColor="text1"/>
        </w:rPr>
        <w:lastRenderedPageBreak/>
        <w:t xml:space="preserve">Приложение </w:t>
      </w:r>
      <w:bookmarkEnd w:id="3"/>
      <w:r w:rsidR="00BF039D">
        <w:rPr>
          <w:b/>
          <w:color w:val="000000" w:themeColor="text1"/>
        </w:rPr>
        <w:t>4</w:t>
      </w:r>
    </w:p>
    <w:p w:rsidR="0023010F" w:rsidRDefault="0023010F" w:rsidP="007C6063">
      <w:pPr>
        <w:pStyle w:val="3"/>
        <w:numPr>
          <w:ilvl w:val="0"/>
          <w:numId w:val="0"/>
        </w:numPr>
        <w:ind w:left="709"/>
        <w:jc w:val="center"/>
        <w:rPr>
          <w:rStyle w:val="af8"/>
          <w:rFonts w:ascii="Times New Roman" w:hAnsi="Times New Roman"/>
          <w:b/>
          <w:bCs/>
          <w:color w:val="000000" w:themeColor="text1"/>
          <w:sz w:val="24"/>
          <w:szCs w:val="22"/>
          <w:lang w:eastAsia="ru-RU"/>
        </w:rPr>
      </w:pPr>
      <w:bookmarkStart w:id="4" w:name="_Toc67402470"/>
    </w:p>
    <w:p w:rsidR="008026E6" w:rsidRDefault="00206DAC" w:rsidP="007C6063">
      <w:pPr>
        <w:pStyle w:val="3"/>
        <w:numPr>
          <w:ilvl w:val="0"/>
          <w:numId w:val="0"/>
        </w:numPr>
        <w:ind w:left="709"/>
        <w:jc w:val="center"/>
        <w:rPr>
          <w:rStyle w:val="af8"/>
          <w:rFonts w:ascii="Times New Roman" w:hAnsi="Times New Roman"/>
          <w:b/>
          <w:bCs/>
          <w:color w:val="000000" w:themeColor="text1"/>
          <w:sz w:val="24"/>
          <w:szCs w:val="22"/>
        </w:rPr>
      </w:pPr>
      <w:r w:rsidRPr="007C6063">
        <w:rPr>
          <w:rStyle w:val="af8"/>
          <w:rFonts w:ascii="Times New Roman" w:hAnsi="Times New Roman"/>
          <w:b/>
          <w:color w:val="000000" w:themeColor="text1"/>
          <w:sz w:val="24"/>
        </w:rPr>
        <w:t xml:space="preserve">Технический акт </w:t>
      </w:r>
    </w:p>
    <w:p w:rsidR="00206DAC" w:rsidRPr="007C6063" w:rsidRDefault="00206DAC" w:rsidP="007C6063">
      <w:pPr>
        <w:pStyle w:val="3"/>
        <w:numPr>
          <w:ilvl w:val="0"/>
          <w:numId w:val="0"/>
        </w:numPr>
        <w:ind w:left="709"/>
        <w:jc w:val="center"/>
        <w:rPr>
          <w:rStyle w:val="af8"/>
          <w:rFonts w:ascii="Times New Roman" w:hAnsi="Times New Roman"/>
          <w:b/>
          <w:bCs/>
          <w:color w:val="000000" w:themeColor="text1"/>
          <w:sz w:val="24"/>
          <w:szCs w:val="22"/>
        </w:rPr>
      </w:pPr>
      <w:r w:rsidRPr="007C6063">
        <w:rPr>
          <w:rStyle w:val="af8"/>
          <w:rFonts w:ascii="Times New Roman" w:hAnsi="Times New Roman"/>
          <w:b/>
          <w:color w:val="000000" w:themeColor="text1"/>
          <w:sz w:val="24"/>
        </w:rPr>
        <w:t>проверки корректности пер</w:t>
      </w:r>
      <w:bookmarkStart w:id="5" w:name="_GoBack"/>
      <w:bookmarkEnd w:id="5"/>
      <w:r w:rsidRPr="007C6063">
        <w:rPr>
          <w:rStyle w:val="af8"/>
          <w:rFonts w:ascii="Times New Roman" w:hAnsi="Times New Roman"/>
          <w:b/>
          <w:color w:val="000000" w:themeColor="text1"/>
          <w:sz w:val="24"/>
        </w:rPr>
        <w:t>енесенных данных</w:t>
      </w:r>
      <w:bookmarkEnd w:id="4"/>
    </w:p>
    <w:p w:rsidR="00206DAC" w:rsidRPr="007C6063" w:rsidRDefault="008026E6" w:rsidP="008D18C2">
      <w:pPr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r>
        <w:rPr>
          <w:rFonts w:ascii="Times New Roman" w:hAnsi="Times New Roman"/>
          <w:b/>
          <w:bCs/>
          <w:color w:val="000000" w:themeColor="text1"/>
          <w:sz w:val="24"/>
        </w:rPr>
        <w:t>п</w:t>
      </w:r>
      <w:r w:rsidR="00206DAC" w:rsidRPr="007C6063">
        <w:rPr>
          <w:rFonts w:ascii="Times New Roman" w:hAnsi="Times New Roman"/>
          <w:b/>
          <w:bCs/>
          <w:color w:val="000000" w:themeColor="text1"/>
          <w:sz w:val="24"/>
        </w:rPr>
        <w:t>одсистем</w:t>
      </w:r>
      <w:r>
        <w:rPr>
          <w:rFonts w:ascii="Times New Roman" w:hAnsi="Times New Roman"/>
          <w:b/>
          <w:bCs/>
          <w:color w:val="000000" w:themeColor="text1"/>
          <w:sz w:val="24"/>
        </w:rPr>
        <w:t>ы</w:t>
      </w:r>
      <w:r w:rsidR="00206DAC" w:rsidRPr="007C6063">
        <w:rPr>
          <w:rFonts w:ascii="Times New Roman" w:hAnsi="Times New Roman"/>
          <w:b/>
          <w:bCs/>
          <w:color w:val="000000" w:themeColor="text1"/>
          <w:sz w:val="24"/>
        </w:rPr>
        <w:t xml:space="preserve"> бюджетного учета учреждений</w:t>
      </w:r>
    </w:p>
    <w:p w:rsidR="00206DAC" w:rsidRPr="00E64DFC" w:rsidRDefault="00206DAC" w:rsidP="008D18C2">
      <w:pPr>
        <w:spacing w:line="276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64DFC">
        <w:rPr>
          <w:rFonts w:ascii="Times New Roman" w:hAnsi="Times New Roman"/>
          <w:color w:val="000000" w:themeColor="text1"/>
          <w:sz w:val="24"/>
          <w:szCs w:val="24"/>
        </w:rPr>
        <w:t>г. Санкт-Петербург</w:t>
      </w:r>
      <w:r w:rsidRPr="00E64DF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64DF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64DF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64DF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64DF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64DF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64DFC">
        <w:rPr>
          <w:rFonts w:ascii="Times New Roman" w:hAnsi="Times New Roman"/>
          <w:color w:val="000000" w:themeColor="text1"/>
          <w:sz w:val="24"/>
          <w:szCs w:val="24"/>
        </w:rPr>
        <w:tab/>
        <w:t>«__»___________</w:t>
      </w:r>
      <w:r w:rsidRPr="007C6063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0207C6">
        <w:rPr>
          <w:rFonts w:ascii="Times New Roman" w:hAnsi="Times New Roman"/>
          <w:color w:val="000000" w:themeColor="text1"/>
          <w:sz w:val="24"/>
          <w:szCs w:val="24"/>
        </w:rPr>
        <w:t>_</w:t>
      </w:r>
      <w:r w:rsidRPr="007C6063">
        <w:rPr>
          <w:rFonts w:ascii="Times New Roman" w:hAnsi="Times New Roman"/>
          <w:color w:val="000000" w:themeColor="text1"/>
          <w:sz w:val="24"/>
          <w:szCs w:val="24"/>
        </w:rPr>
        <w:t>г</w:t>
      </w:r>
    </w:p>
    <w:p w:rsidR="00206DAC" w:rsidRPr="00E64DFC" w:rsidRDefault="00206DAC" w:rsidP="008D18C2">
      <w:pPr>
        <w:spacing w:line="276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06DAC" w:rsidRPr="00E64DFC" w:rsidRDefault="00206DAC" w:rsidP="008D18C2">
      <w:pPr>
        <w:tabs>
          <w:tab w:val="left" w:pos="4095"/>
        </w:tabs>
        <w:spacing w:before="360" w:after="0" w:line="276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64DFC">
        <w:rPr>
          <w:rFonts w:ascii="Times New Roman" w:hAnsi="Times New Roman"/>
          <w:color w:val="000000" w:themeColor="text1"/>
          <w:sz w:val="24"/>
          <w:szCs w:val="24"/>
        </w:rPr>
        <w:t xml:space="preserve">Наименование </w:t>
      </w:r>
      <w:r w:rsidR="00F86681" w:rsidRPr="00F86681">
        <w:rPr>
          <w:rFonts w:ascii="Times New Roman" w:hAnsi="Times New Roman"/>
          <w:color w:val="000000" w:themeColor="text1"/>
          <w:sz w:val="24"/>
          <w:szCs w:val="24"/>
        </w:rPr>
        <w:t>организации</w:t>
      </w:r>
      <w:r w:rsidRPr="00E64DFC">
        <w:rPr>
          <w:rFonts w:ascii="Times New Roman" w:hAnsi="Times New Roman"/>
          <w:color w:val="000000" w:themeColor="text1"/>
          <w:sz w:val="24"/>
          <w:szCs w:val="24"/>
        </w:rPr>
        <w:t>: _______________________________________</w:t>
      </w:r>
    </w:p>
    <w:p w:rsidR="00206DAC" w:rsidRPr="00E64DFC" w:rsidRDefault="00206DAC" w:rsidP="008D18C2">
      <w:pPr>
        <w:tabs>
          <w:tab w:val="left" w:pos="4095"/>
        </w:tabs>
        <w:spacing w:before="360" w:after="0" w:line="276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206DAC" w:rsidRPr="00E64DFC" w:rsidRDefault="00206DAC" w:rsidP="008D18C2">
      <w:pPr>
        <w:spacing w:after="0"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4DFC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E64DFC">
        <w:rPr>
          <w:rFonts w:ascii="Times New Roman" w:hAnsi="Times New Roman"/>
          <w:color w:val="000000" w:themeColor="text1"/>
          <w:sz w:val="24"/>
          <w:szCs w:val="24"/>
        </w:rPr>
        <w:tab/>
        <w:t xml:space="preserve">Цель проведения проверки (испытаний): проверка результатов переноса данных </w:t>
      </w:r>
      <w:r w:rsidR="00DC7190">
        <w:rPr>
          <w:rFonts w:ascii="Times New Roman" w:hAnsi="Times New Roman"/>
          <w:color w:val="000000" w:themeColor="text1"/>
          <w:sz w:val="24"/>
          <w:szCs w:val="24"/>
        </w:rPr>
        <w:t xml:space="preserve">из ЛБД </w:t>
      </w:r>
      <w:r w:rsidRPr="00E64DF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1571E5">
        <w:rPr>
          <w:rFonts w:ascii="Times New Roman" w:hAnsi="Times New Roman"/>
          <w:color w:val="000000" w:themeColor="text1"/>
          <w:sz w:val="24"/>
          <w:szCs w:val="24"/>
        </w:rPr>
        <w:t xml:space="preserve"> ПБУУ</w:t>
      </w:r>
      <w:r w:rsidRPr="00E64DF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06DAC" w:rsidRPr="00E64DFC" w:rsidRDefault="00206DAC" w:rsidP="008D18C2">
      <w:pPr>
        <w:spacing w:after="0"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4DFC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E64DFC">
        <w:rPr>
          <w:rFonts w:ascii="Times New Roman" w:hAnsi="Times New Roman"/>
          <w:color w:val="000000" w:themeColor="text1"/>
          <w:sz w:val="24"/>
          <w:szCs w:val="24"/>
        </w:rPr>
        <w:tab/>
        <w:t xml:space="preserve">Вид проверки (испытаний): идентичность данных </w:t>
      </w:r>
      <w:r w:rsidR="001571E5">
        <w:rPr>
          <w:rFonts w:ascii="Times New Roman" w:hAnsi="Times New Roman"/>
          <w:color w:val="000000" w:themeColor="text1"/>
          <w:sz w:val="24"/>
          <w:szCs w:val="24"/>
        </w:rPr>
        <w:t xml:space="preserve">в ЛБД </w:t>
      </w:r>
      <w:r w:rsidRPr="00E64DFC">
        <w:rPr>
          <w:rFonts w:ascii="Times New Roman" w:hAnsi="Times New Roman"/>
          <w:color w:val="000000" w:themeColor="text1"/>
          <w:sz w:val="24"/>
          <w:szCs w:val="24"/>
        </w:rPr>
        <w:t xml:space="preserve">и перенесённых в </w:t>
      </w:r>
      <w:r w:rsidR="001571E5">
        <w:rPr>
          <w:rFonts w:ascii="Times New Roman" w:hAnsi="Times New Roman"/>
          <w:color w:val="000000" w:themeColor="text1"/>
          <w:sz w:val="24"/>
          <w:szCs w:val="24"/>
        </w:rPr>
        <w:t>ПБУУ</w:t>
      </w:r>
      <w:r w:rsidRPr="00E64DF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06DAC" w:rsidRPr="00E64DFC" w:rsidRDefault="00206DAC" w:rsidP="008D18C2">
      <w:pPr>
        <w:spacing w:after="0"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4DFC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E64DFC">
        <w:rPr>
          <w:rFonts w:ascii="Times New Roman" w:hAnsi="Times New Roman"/>
          <w:color w:val="000000" w:themeColor="text1"/>
          <w:sz w:val="24"/>
          <w:szCs w:val="24"/>
        </w:rPr>
        <w:tab/>
        <w:t xml:space="preserve">Методы проверки (испытаний): </w:t>
      </w:r>
    </w:p>
    <w:p w:rsidR="00206DAC" w:rsidRPr="00E64DFC" w:rsidRDefault="00206DAC" w:rsidP="008D18C2">
      <w:pPr>
        <w:spacing w:after="24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64DF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Проведена проверка корректности переноса данных из </w:t>
      </w:r>
      <w:r w:rsidR="001571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ЛБД в ПБУУ </w:t>
      </w:r>
      <w:r w:rsidRPr="00E64DFC">
        <w:rPr>
          <w:rFonts w:ascii="Times New Roman" w:eastAsia="Times New Roman" w:hAnsi="Times New Roman"/>
          <w:color w:val="000000" w:themeColor="text1"/>
          <w:sz w:val="24"/>
          <w:szCs w:val="24"/>
        </w:rPr>
        <w:t>по следующим параметрам:</w:t>
      </w: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710"/>
        <w:gridCol w:w="3699"/>
        <w:gridCol w:w="2892"/>
        <w:gridCol w:w="1217"/>
        <w:gridCol w:w="1066"/>
      </w:tblGrid>
      <w:tr w:rsidR="00206DAC" w:rsidRPr="00E64DFC" w:rsidTr="007C6063">
        <w:trPr>
          <w:trHeight w:val="203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№ п\</w:t>
            </w:r>
            <w:proofErr w:type="gramStart"/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Объект проверки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Учетные данные 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Соответствие данных </w:t>
            </w:r>
            <w:r w:rsidR="004E4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ЛБД </w:t>
            </w: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данным </w:t>
            </w:r>
            <w:r w:rsidR="004E4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ПБУУ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ind w:left="-114" w:right="-143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Замечания</w:t>
            </w:r>
          </w:p>
        </w:tc>
      </w:tr>
      <w:tr w:rsidR="00206DAC" w:rsidRPr="00E64DFC" w:rsidTr="007C6063">
        <w:trPr>
          <w:trHeight w:val="174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Нефинансовые активы</w:t>
            </w:r>
          </w:p>
        </w:tc>
      </w:tr>
      <w:tr w:rsidR="00206DAC" w:rsidRPr="00E64DFC" w:rsidTr="007C6063">
        <w:trPr>
          <w:trHeight w:val="185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Основные средства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ОСВ по счету 101 в разрезе объектов учеты, Ведомость </w:t>
            </w:r>
            <w:proofErr w:type="gramStart"/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остатков ОС</w:t>
            </w:r>
            <w:proofErr w:type="gramEnd"/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185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Нематериальные активы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102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185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Непроизведенные активы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ОСВ по счету 103, 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185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Амортизация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104 в разрезе объектов учета,</w:t>
            </w:r>
          </w:p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Ведомость </w:t>
            </w:r>
            <w:proofErr w:type="gramStart"/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остатков ОС</w:t>
            </w:r>
            <w:proofErr w:type="gramEnd"/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185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Материальные запасы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105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185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Вложения в нефинансовые активы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106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185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Нефинансовые активы в пути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107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185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Нефинансовые активы имущества казны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108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185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109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185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Финансовые активы</w:t>
            </w:r>
          </w:p>
        </w:tc>
      </w:tr>
      <w:tr w:rsidR="00206DAC" w:rsidRPr="00E64DFC" w:rsidTr="007C6063">
        <w:trPr>
          <w:trHeight w:val="185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ind w:left="-41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Денежные средства на лицевых счетах </w:t>
            </w:r>
            <w:r w:rsidR="00955127" w:rsidRPr="009551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организации</w:t>
            </w:r>
            <w:r w:rsidR="00955127" w:rsidRPr="00955127" w:rsidDel="009551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органе казначейства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201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185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ind w:left="-41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Финансовые вложения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204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26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ind w:left="-41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Расчеты по доходам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205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185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ind w:left="-41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Расчеты по выданным авансам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206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185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ind w:left="-41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Расчеты по кредитам, займам (ссудам)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207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185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ind w:left="-41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208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185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ind w:left="-41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Расчеты по ущербу и иным доходам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209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185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ind w:left="-41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Прочие расчеты с дебиторами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210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185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ind w:left="-41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Внутренние расчеты по поступлениям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211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185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ind w:left="-41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Внутренние расчеты по выбытиям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212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185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2.11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ind w:left="-41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Вложения в финансовые активы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215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209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Обязательства</w:t>
            </w:r>
          </w:p>
        </w:tc>
      </w:tr>
      <w:tr w:rsidR="00206DAC" w:rsidRPr="00E64DFC" w:rsidTr="007C6063">
        <w:trPr>
          <w:trHeight w:val="185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3.1</w:t>
            </w:r>
          </w:p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Расчеты с кредиторами по долговым обязательствам 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301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185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Расчеты по принятым обязательствам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302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185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Расчеты по платежам в бюджеты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303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185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Прочие расчеты с кредиторами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304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185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Внутренние расчеты по поступлениям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308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185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Внутренние расчеты по выбытиям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309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185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Финансовый результат</w:t>
            </w:r>
          </w:p>
        </w:tc>
      </w:tr>
      <w:tr w:rsidR="00206DAC" w:rsidRPr="00E64DFC" w:rsidTr="007C6063">
        <w:trPr>
          <w:trHeight w:val="185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Финансовый результат экономического субъекта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401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185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Результат по кассовым операциям бюджета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402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166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Санкционирование расходов бюджета</w:t>
            </w: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501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Обязательства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502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503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Сметные (плановые, прогнозные) назначения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504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Право на принятие обязательств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506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Утвержденный объем финансового обеспечения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507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5.7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Получено финансового обеспечения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508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226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Забалансовые счета</w:t>
            </w: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Имущество, полученное в пользование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01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Материальные ценности, принятые на хранение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02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03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Задолженность неплатежеспособных дебиторов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04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05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06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6.7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Награды, призы, кубки и ценные подарки, сувениры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07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6.8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Путевки неоплаченные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08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6.9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Запасные части к транспортным средствам, выданные взамен </w:t>
            </w:r>
            <w:proofErr w:type="gramStart"/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изношенных</w:t>
            </w:r>
            <w:proofErr w:type="gramEnd"/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09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6.10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Обеспечение исполнения обязательств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10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6.11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Государственные и муниципальные гарантии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11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6.12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12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6.13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Экспериментальные устройства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13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6.14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Расчетные документы, ожидающие исполнения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14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6.15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15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6.16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16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6.17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Поступления денежных средств на счета </w:t>
            </w:r>
            <w:r w:rsidR="00955127" w:rsidRPr="009551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17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6.18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Выбытия денежных средств со счетов </w:t>
            </w:r>
            <w:r w:rsidR="00955127" w:rsidRPr="009551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18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6.19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Невыясненные поступления бюджета прошлых лет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19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6.20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Задолженность, невостребованная кредиторами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20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6.21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Основные средства стоимостью до 3000 рублей включительно в эксплуатации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21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6.22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22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6.23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Периодические издания для пользования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23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6.24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Имущество, переданное в доверительное управление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24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6.25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Имущество, переданное в возмездное пользование (аренду)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25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6.26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Имущество, переданное в безвозмездное пользование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26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6.27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27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6.28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Расчеты по исполнению денежных обязательств через третьих лиц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bookmarkStart w:id="6" w:name="_gjdgxs" w:colFirst="0" w:colLast="0"/>
            <w:bookmarkEnd w:id="6"/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 по счету 30 в разрезе объектов учета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Журналы операций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Журнал операций по счету "Касса"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7.2.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Журнал операций с </w:t>
            </w: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безналичными денежными средствами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Журнал операций расчетов с подотчетными лицами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7.4.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Журнал операций расчетов с поставщиками и подрядчиками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Журнал операций расчетов с дебиторами по доходам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7.6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Журнал операций расчетов по оплате труда, денежному довольствию и стипендиям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7.7</w:t>
            </w:r>
          </w:p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Журнал операций по выбытию и перемещению нефинансовых активов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7.8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Журнал по прочим операциям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7.9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Журнал операций по исправлению ошибок прошлых лет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7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7.10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Журнал операций </w:t>
            </w:r>
            <w:proofErr w:type="spellStart"/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межотчетного</w:t>
            </w:r>
            <w:proofErr w:type="spellEnd"/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периода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7C6063" w:rsidRDefault="00206DAC" w:rsidP="007C6063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170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Главная книга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7C6063" w:rsidRDefault="00206DAC" w:rsidP="007C6063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340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Регламентированные отчеты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567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9.1.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6F63C3" w:rsidP="0023010F">
            <w:pPr>
              <w:spacing w:after="0" w:line="276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63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Баланс государственного (муниципального) учреждения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503730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val="113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7C606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 по консолидируемым расчетам учреждения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7C6063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503725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7C6063" w:rsidRDefault="00206DAC" w:rsidP="007C6063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hRule="exact" w:val="1354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7C606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 по заключению учреждением счетов бухгалтерского учета отчетного финансового года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7C6063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503710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hRule="exact" w:val="1274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9.4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7C606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7C6063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503737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hRule="exact" w:val="71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9.5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 об обязательствах учреждения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7C6063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0503738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hRule="exact" w:val="707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9.6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7C606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 о финансовых результатах деятельности учреждения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7C6063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503721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hRule="exact" w:val="702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9.7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7C606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 о движении денежных средств учреждения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7C6063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0503723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hRule="exact" w:val="699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9.8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Пояснительная записка к балансу учреждения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7C6063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503760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hRule="exact" w:val="100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9.9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7C606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исполнении плана финансово-хозяйственной деятельности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7C6063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0503766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hRule="exact" w:val="987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9.10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7C606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движении нефинансовых активов учреждения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7C6063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503768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hRule="exact" w:val="709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9.11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7C606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по дебиторской и кредиторской задолженности учреждения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7C6063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0503769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hRule="exact" w:val="705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9.12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7C606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финансовых вложениях учреждения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7C6063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503771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hRule="exact" w:val="70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9.13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7C606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суммах заимствований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7C6063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503772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hRule="exact" w:val="711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9.14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7C606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изменении остатков валюты баланса учреждения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7C6063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503773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hRule="exact" w:val="707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9.15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7C606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принятых и неисполненных обязательствах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7C6063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503775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hRule="exact" w:val="703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9.16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7C606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остатках денежных средств учреждения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7C6063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503779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hRule="exact" w:val="997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9.17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7C606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исполнении судебных решений по денежным обязательствам учреждения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7C6063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503295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6DAC" w:rsidRPr="00E64DFC" w:rsidTr="007C6063">
        <w:trPr>
          <w:trHeight w:hRule="exact" w:val="1700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9.18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7C606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вложениях в объекты недвижимого имущества, об объектах незавершенного строительства бюджетного (автономного) учреждения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7C6063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503790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06DAC" w:rsidRPr="00E64DFC" w:rsidRDefault="00206DAC" w:rsidP="008D18C2">
      <w:pPr>
        <w:spacing w:after="0" w:line="276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64DF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Результат проведенной проверки (испытаний): перенос </w:t>
      </w:r>
      <w:r w:rsidR="00BA50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данных из ЛБД в ПБУУ </w:t>
      </w:r>
      <w:r w:rsidRPr="00E64DFC">
        <w:rPr>
          <w:rFonts w:ascii="Times New Roman" w:eastAsia="Times New Roman" w:hAnsi="Times New Roman"/>
          <w:color w:val="000000" w:themeColor="text1"/>
          <w:sz w:val="24"/>
          <w:szCs w:val="24"/>
        </w:rPr>
        <w:t>осуществлен корректно, замечания не выявлены.</w:t>
      </w:r>
    </w:p>
    <w:p w:rsidR="00206DAC" w:rsidRPr="00E64DFC" w:rsidRDefault="00206DAC" w:rsidP="008D18C2">
      <w:pPr>
        <w:spacing w:after="0" w:line="276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9613" w:type="dxa"/>
        <w:tblLayout w:type="fixed"/>
        <w:tblLook w:val="0400" w:firstRow="0" w:lastRow="0" w:firstColumn="0" w:lastColumn="0" w:noHBand="0" w:noVBand="1"/>
      </w:tblPr>
      <w:tblGrid>
        <w:gridCol w:w="4793"/>
        <w:gridCol w:w="284"/>
        <w:gridCol w:w="4536"/>
      </w:tblGrid>
      <w:tr w:rsidR="00206DAC" w:rsidRPr="00E64DFC" w:rsidTr="007C6063">
        <w:tc>
          <w:tcPr>
            <w:tcW w:w="479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УТВЕРЖДЕНО</w:t>
            </w:r>
          </w:p>
          <w:p w:rsidR="00206DAC" w:rsidRPr="00E64DFC" w:rsidRDefault="00955127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551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рганизаци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206DAC"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06DA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___________________ / </w:t>
            </w:r>
            <w:r w:rsidR="00EC2358"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</w:t>
            </w:r>
            <w:r w:rsidR="00EC23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</w:t>
            </w:r>
          </w:p>
          <w:p w:rsidR="00EC2358" w:rsidRPr="00E64DFC" w:rsidRDefault="00EC2358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06DAC" w:rsidRPr="00E64DFC" w:rsidRDefault="00206DAC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«___»_______________202</w:t>
            </w:r>
            <w:r w:rsidR="000207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</w:t>
            </w: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DAC" w:rsidRPr="00E64DFC" w:rsidRDefault="00206DAC" w:rsidP="008D18C2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УТВЕРЖДЕНО</w:t>
            </w:r>
          </w:p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Уполномоченное лицо: </w:t>
            </w:r>
          </w:p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______________/ _________/</w:t>
            </w:r>
          </w:p>
          <w:p w:rsidR="00206DAC" w:rsidRPr="00E64DFC" w:rsidRDefault="00206DAC" w:rsidP="008D18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06DAC" w:rsidRPr="00E64DFC" w:rsidRDefault="00206DAC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«___»_______________202</w:t>
            </w:r>
            <w:r w:rsidR="000207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</w:t>
            </w:r>
            <w:r w:rsidRPr="00E64D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206DAC" w:rsidRPr="00E64DFC" w:rsidRDefault="00206DAC" w:rsidP="008D18C2">
      <w:pPr>
        <w:spacing w:after="0" w:line="276" w:lineRule="auto"/>
        <w:jc w:val="center"/>
        <w:rPr>
          <w:rFonts w:ascii="Times New Roman" w:eastAsia="Times New Roman" w:hAnsi="Times New Roman"/>
          <w:bCs/>
          <w:caps/>
          <w:color w:val="000000" w:themeColor="text1"/>
          <w:kern w:val="28"/>
          <w:sz w:val="24"/>
          <w:szCs w:val="24"/>
        </w:rPr>
      </w:pPr>
    </w:p>
    <w:p w:rsidR="00206DAC" w:rsidRPr="00E64DFC" w:rsidRDefault="00206DAC" w:rsidP="008D18C2">
      <w:pPr>
        <w:spacing w:line="276" w:lineRule="auto"/>
        <w:rPr>
          <w:rFonts w:ascii="Times New Roman" w:eastAsia="Times New Roman" w:hAnsi="Times New Roman"/>
          <w:bCs/>
          <w:caps/>
          <w:color w:val="000000" w:themeColor="text1"/>
          <w:kern w:val="28"/>
          <w:sz w:val="24"/>
          <w:szCs w:val="24"/>
        </w:rPr>
      </w:pPr>
      <w:r w:rsidRPr="00E64DFC">
        <w:rPr>
          <w:rFonts w:ascii="Times New Roman" w:eastAsia="Times New Roman" w:hAnsi="Times New Roman"/>
          <w:bCs/>
          <w:caps/>
          <w:color w:val="000000" w:themeColor="text1"/>
          <w:kern w:val="28"/>
          <w:sz w:val="24"/>
          <w:szCs w:val="24"/>
        </w:rPr>
        <w:br w:type="page"/>
      </w:r>
    </w:p>
    <w:p w:rsidR="00206DAC" w:rsidRPr="00E64DFC" w:rsidRDefault="00206DAC" w:rsidP="008D18C2">
      <w:pPr>
        <w:pStyle w:val="PlainText0"/>
        <w:spacing w:line="276" w:lineRule="auto"/>
        <w:ind w:firstLine="0"/>
        <w:jc w:val="right"/>
        <w:outlineLvl w:val="0"/>
        <w:rPr>
          <w:b/>
          <w:color w:val="000000" w:themeColor="text1"/>
        </w:rPr>
      </w:pPr>
      <w:bookmarkStart w:id="7" w:name="_Toc67402471"/>
      <w:r w:rsidRPr="00E64DFC">
        <w:rPr>
          <w:b/>
          <w:color w:val="000000" w:themeColor="text1"/>
        </w:rPr>
        <w:lastRenderedPageBreak/>
        <w:t xml:space="preserve">Приложение </w:t>
      </w:r>
      <w:bookmarkEnd w:id="7"/>
      <w:r w:rsidR="00BF039D">
        <w:rPr>
          <w:b/>
          <w:color w:val="000000" w:themeColor="text1"/>
        </w:rPr>
        <w:t>5</w:t>
      </w:r>
    </w:p>
    <w:p w:rsidR="000766BA" w:rsidRDefault="00206DAC" w:rsidP="007C6063">
      <w:pPr>
        <w:pStyle w:val="3"/>
        <w:numPr>
          <w:ilvl w:val="0"/>
          <w:numId w:val="0"/>
        </w:numPr>
        <w:ind w:left="709"/>
        <w:jc w:val="center"/>
        <w:rPr>
          <w:rStyle w:val="af8"/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8" w:name="_Toc67402472"/>
      <w:r w:rsidRPr="007C6063">
        <w:rPr>
          <w:rStyle w:val="af8"/>
          <w:rFonts w:ascii="Times New Roman" w:hAnsi="Times New Roman"/>
          <w:b/>
          <w:bCs/>
          <w:color w:val="000000" w:themeColor="text1"/>
          <w:sz w:val="24"/>
        </w:rPr>
        <w:t xml:space="preserve">Протокол подключения к </w:t>
      </w:r>
      <w:bookmarkEnd w:id="8"/>
      <w:r w:rsidR="000766BA">
        <w:rPr>
          <w:rStyle w:val="af8"/>
          <w:rFonts w:ascii="Times New Roman" w:hAnsi="Times New Roman"/>
          <w:b/>
          <w:bCs/>
          <w:color w:val="000000" w:themeColor="text1"/>
          <w:sz w:val="24"/>
        </w:rPr>
        <w:t xml:space="preserve">ПОВБУ </w:t>
      </w:r>
    </w:p>
    <w:p w:rsidR="00206DAC" w:rsidRPr="007C6063" w:rsidRDefault="000766BA" w:rsidP="007C6063">
      <w:pPr>
        <w:pStyle w:val="3"/>
        <w:numPr>
          <w:ilvl w:val="0"/>
          <w:numId w:val="0"/>
        </w:numPr>
        <w:ind w:left="709"/>
        <w:jc w:val="center"/>
        <w:rPr>
          <w:rFonts w:ascii="Times New Roman" w:hAnsi="Times New Roman"/>
          <w:b w:val="0"/>
          <w:bCs w:val="0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в части </w:t>
      </w:r>
      <w:r w:rsidR="00206DAC" w:rsidRPr="007C6063">
        <w:rPr>
          <w:rFonts w:ascii="Times New Roman" w:hAnsi="Times New Roman"/>
          <w:color w:val="000000" w:themeColor="text1"/>
          <w:sz w:val="24"/>
        </w:rPr>
        <w:t>подсистем бюджетного учета учреждений</w:t>
      </w:r>
      <w:r w:rsidRPr="00D60255">
        <w:rPr>
          <w:rFonts w:ascii="Times New Roman" w:hAnsi="Times New Roman"/>
          <w:color w:val="000000" w:themeColor="text1"/>
          <w:sz w:val="24"/>
        </w:rPr>
        <w:t xml:space="preserve"> и</w:t>
      </w:r>
      <w:r w:rsidR="00206DAC" w:rsidRPr="007C6063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 xml:space="preserve">подсистемы </w:t>
      </w:r>
      <w:r w:rsidR="00206DAC" w:rsidRPr="007C6063">
        <w:rPr>
          <w:rFonts w:ascii="Times New Roman" w:hAnsi="Times New Roman"/>
          <w:color w:val="000000" w:themeColor="text1"/>
          <w:sz w:val="24"/>
        </w:rPr>
        <w:t>оплаты труда</w:t>
      </w:r>
      <w:r w:rsidRPr="00D60255">
        <w:rPr>
          <w:rFonts w:ascii="Times New Roman" w:hAnsi="Times New Roman"/>
          <w:bCs w:val="0"/>
          <w:color w:val="000000" w:themeColor="text1"/>
          <w:sz w:val="24"/>
        </w:rPr>
        <w:t xml:space="preserve"> </w:t>
      </w:r>
    </w:p>
    <w:p w:rsidR="00206DAC" w:rsidRPr="007C6063" w:rsidRDefault="00206DAC" w:rsidP="008D1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06DAC" w:rsidRPr="00E64DFC" w:rsidRDefault="00206DAC" w:rsidP="008D1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64DFC">
        <w:rPr>
          <w:rFonts w:ascii="Times New Roman" w:hAnsi="Times New Roman"/>
          <w:color w:val="000000" w:themeColor="text1"/>
          <w:sz w:val="24"/>
          <w:szCs w:val="24"/>
        </w:rPr>
        <w:t>г. Санкт-Петербург</w:t>
      </w:r>
      <w:r w:rsidRPr="00E64DFC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  </w:t>
      </w:r>
      <w:r w:rsidRPr="00E64DFC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64DFC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64DFC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64DFC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64DFC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«___» _________ 202</w:t>
      </w:r>
      <w:r w:rsidR="000207C6">
        <w:rPr>
          <w:rFonts w:ascii="Times New Roman" w:eastAsia="Times New Roman" w:hAnsi="Times New Roman"/>
          <w:color w:val="000000" w:themeColor="text1"/>
          <w:sz w:val="24"/>
          <w:szCs w:val="24"/>
        </w:rPr>
        <w:t>_</w:t>
      </w:r>
      <w:r w:rsidRPr="00E64DF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г.</w:t>
      </w:r>
    </w:p>
    <w:p w:rsidR="00206DAC" w:rsidRPr="00E64DFC" w:rsidRDefault="00F86681" w:rsidP="008D18C2">
      <w:pPr>
        <w:pStyle w:val="DefaultText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color w:val="000000" w:themeColor="text1"/>
          <w:szCs w:val="24"/>
        </w:rPr>
      </w:pPr>
      <w:r w:rsidRPr="00F86681">
        <w:rPr>
          <w:color w:val="000000" w:themeColor="text1"/>
          <w:szCs w:val="24"/>
        </w:rPr>
        <w:t>организации</w:t>
      </w:r>
      <w:r w:rsidR="00206DAC" w:rsidRPr="00E64DFC">
        <w:rPr>
          <w:color w:val="000000" w:themeColor="text1"/>
          <w:szCs w:val="24"/>
        </w:rPr>
        <w:t>: ______________________________</w:t>
      </w:r>
    </w:p>
    <w:p w:rsidR="00206DAC" w:rsidRPr="00E64DFC" w:rsidRDefault="00206DAC" w:rsidP="008D18C2">
      <w:pPr>
        <w:pStyle w:val="DefaultText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line="276" w:lineRule="auto"/>
        <w:rPr>
          <w:color w:val="000000" w:themeColor="text1"/>
          <w:szCs w:val="24"/>
        </w:rPr>
      </w:pPr>
      <w:r w:rsidRPr="00E64DFC">
        <w:rPr>
          <w:color w:val="000000" w:themeColor="text1"/>
          <w:szCs w:val="24"/>
        </w:rPr>
        <w:t>Уполномоченное лицо:______________________________</w:t>
      </w:r>
    </w:p>
    <w:p w:rsidR="00206DAC" w:rsidRPr="00E64DFC" w:rsidRDefault="00206DAC" w:rsidP="008D18C2">
      <w:pPr>
        <w:pStyle w:val="DefaultText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line="276" w:lineRule="auto"/>
        <w:rPr>
          <w:color w:val="000000" w:themeColor="text1"/>
          <w:szCs w:val="24"/>
        </w:rPr>
      </w:pPr>
      <w:r w:rsidRPr="00E64DFC">
        <w:rPr>
          <w:color w:val="000000" w:themeColor="text1"/>
          <w:szCs w:val="24"/>
        </w:rPr>
        <w:t>Члены комиссии: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2360"/>
        <w:gridCol w:w="2205"/>
        <w:gridCol w:w="2800"/>
      </w:tblGrid>
      <w:tr w:rsidR="00206DAC" w:rsidRPr="00E64DFC" w:rsidTr="00206DAC"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C" w:rsidRPr="00E64DFC" w:rsidRDefault="00206DAC" w:rsidP="008D18C2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 стороны уполномоченного лица: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C" w:rsidRPr="00E64DFC" w:rsidRDefault="00206DAC" w:rsidP="008D18C2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 стороны </w:t>
            </w:r>
            <w:r w:rsidR="00F86681" w:rsidRPr="00F86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</w:t>
            </w: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206DAC" w:rsidRPr="00E64DFC" w:rsidTr="00206DAC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C" w:rsidRPr="00E64DFC" w:rsidRDefault="00206DAC" w:rsidP="008D18C2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ФИО: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C" w:rsidRPr="00E64DFC" w:rsidRDefault="00206DAC" w:rsidP="008D18C2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Должность: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C" w:rsidRPr="00E64DFC" w:rsidRDefault="00206DAC" w:rsidP="008D18C2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ФИО: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C" w:rsidRPr="00E64DFC" w:rsidRDefault="00206DAC" w:rsidP="008D18C2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Должность:</w:t>
            </w:r>
          </w:p>
        </w:tc>
      </w:tr>
      <w:tr w:rsidR="00206DAC" w:rsidRPr="00E64DFC" w:rsidTr="00206DAC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C" w:rsidRPr="00E64DFC" w:rsidRDefault="00206DAC" w:rsidP="008D18C2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C" w:rsidRPr="00E64DFC" w:rsidRDefault="00206DAC" w:rsidP="008D18C2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C" w:rsidRPr="00E64DFC" w:rsidRDefault="00206DAC" w:rsidP="008D18C2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C" w:rsidRPr="00E64DFC" w:rsidRDefault="00206DAC" w:rsidP="008D18C2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06DAC" w:rsidRPr="00E64DFC" w:rsidRDefault="00206DAC" w:rsidP="008D18C2">
      <w:pPr>
        <w:tabs>
          <w:tab w:val="left" w:pos="6"/>
          <w:tab w:val="left" w:pos="57"/>
          <w:tab w:val="left" w:pos="142"/>
        </w:tabs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06DAC" w:rsidRPr="00E64DFC" w:rsidRDefault="00206DAC" w:rsidP="008D18C2">
      <w:pPr>
        <w:numPr>
          <w:ilvl w:val="0"/>
          <w:numId w:val="25"/>
        </w:numPr>
        <w:tabs>
          <w:tab w:val="left" w:pos="6"/>
          <w:tab w:val="left" w:pos="57"/>
          <w:tab w:val="left" w:pos="142"/>
        </w:tabs>
        <w:spacing w:after="0" w:line="276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4DFC">
        <w:rPr>
          <w:rFonts w:ascii="Times New Roman" w:hAnsi="Times New Roman"/>
          <w:color w:val="000000" w:themeColor="text1"/>
          <w:sz w:val="24"/>
          <w:szCs w:val="24"/>
        </w:rPr>
        <w:t xml:space="preserve">Цель проведения тестовых испытаний: проверка работоспособности </w:t>
      </w:r>
      <w:r w:rsidR="00800E87">
        <w:rPr>
          <w:rFonts w:ascii="Times New Roman" w:hAnsi="Times New Roman"/>
          <w:color w:val="000000" w:themeColor="text1"/>
          <w:sz w:val="24"/>
          <w:szCs w:val="24"/>
        </w:rPr>
        <w:t>ПОВБУ</w:t>
      </w:r>
      <w:r w:rsidRPr="00E64DF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06DAC" w:rsidRPr="00800E87" w:rsidRDefault="00206DAC" w:rsidP="007C6063">
      <w:pPr>
        <w:numPr>
          <w:ilvl w:val="0"/>
          <w:numId w:val="25"/>
        </w:numPr>
        <w:spacing w:after="0" w:line="276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0E87">
        <w:rPr>
          <w:rFonts w:ascii="Times New Roman" w:hAnsi="Times New Roman"/>
          <w:color w:val="000000" w:themeColor="text1"/>
          <w:sz w:val="24"/>
          <w:szCs w:val="24"/>
        </w:rPr>
        <w:t>Объект тестовых испытаний: доступ к базам данных</w:t>
      </w:r>
      <w:r w:rsidR="00800E87" w:rsidRPr="00800E87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800E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0E87" w:rsidRPr="00800E87">
        <w:rPr>
          <w:rFonts w:ascii="Times New Roman" w:hAnsi="Times New Roman"/>
          <w:color w:val="000000" w:themeColor="text1"/>
          <w:sz w:val="24"/>
          <w:szCs w:val="24"/>
        </w:rPr>
        <w:t>ПБУУ</w:t>
      </w:r>
      <w:r w:rsidRPr="00800E8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00E87" w:rsidRPr="00800E87">
        <w:rPr>
          <w:rFonts w:ascii="Times New Roman" w:hAnsi="Times New Roman"/>
          <w:color w:val="000000" w:themeColor="text1"/>
          <w:sz w:val="24"/>
          <w:szCs w:val="24"/>
        </w:rPr>
        <w:t>ПОТ</w:t>
      </w:r>
      <w:r w:rsidR="00800E8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00E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06DAC" w:rsidRPr="00E64DFC" w:rsidRDefault="00206DAC" w:rsidP="008D18C2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2546"/>
        <w:gridCol w:w="1931"/>
        <w:gridCol w:w="1966"/>
        <w:gridCol w:w="2657"/>
      </w:tblGrid>
      <w:tr w:rsidR="00E64DFC" w:rsidRPr="00E64DFC" w:rsidTr="00206DAC">
        <w:trPr>
          <w:trHeight w:val="82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pStyle w:val="DefaultText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E64DFC">
              <w:rPr>
                <w:color w:val="000000" w:themeColor="text1"/>
                <w:szCs w:val="24"/>
              </w:rPr>
              <w:t>№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pStyle w:val="DefaultText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rFonts w:eastAsia="Calibri"/>
                <w:color w:val="000000" w:themeColor="text1"/>
                <w:szCs w:val="24"/>
              </w:rPr>
            </w:pPr>
            <w:r w:rsidRPr="00E64DFC">
              <w:rPr>
                <w:rFonts w:eastAsia="Calibri"/>
                <w:color w:val="000000" w:themeColor="text1"/>
                <w:szCs w:val="24"/>
              </w:rPr>
              <w:t>Наименование подсистем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Путь доступа к подсистеме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базы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подключенных пользователей</w:t>
            </w:r>
          </w:p>
        </w:tc>
      </w:tr>
      <w:tr w:rsidR="00E64DFC" w:rsidRPr="00E64DFC" w:rsidTr="00206DAC">
        <w:trPr>
          <w:trHeight w:val="33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pStyle w:val="DefaultText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rFonts w:eastAsia="Calibri"/>
                <w:color w:val="000000" w:themeColor="text1"/>
                <w:szCs w:val="24"/>
              </w:rPr>
            </w:pPr>
            <w:r w:rsidRPr="00E64DFC">
              <w:rPr>
                <w:rFonts w:eastAsia="Calibri"/>
                <w:color w:val="000000" w:themeColor="text1"/>
                <w:szCs w:val="24"/>
              </w:rPr>
              <w:t>1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pStyle w:val="DefaultText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rFonts w:eastAsia="Calibri"/>
                <w:color w:val="000000" w:themeColor="text1"/>
                <w:szCs w:val="24"/>
              </w:rPr>
            </w:pPr>
            <w:r w:rsidRPr="00E64DFC">
              <w:rPr>
                <w:color w:val="000000" w:themeColor="text1"/>
                <w:sz w:val="22"/>
                <w:szCs w:val="22"/>
              </w:rPr>
              <w:t>Подсистема бюджетного учета учреждений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C" w:rsidRPr="00E64DFC" w:rsidRDefault="00206DAC" w:rsidP="008D18C2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4DFC" w:rsidRPr="00E64DFC" w:rsidTr="00206DAC">
        <w:trPr>
          <w:trHeight w:val="31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C" w:rsidRPr="00E64DFC" w:rsidRDefault="00206DAC" w:rsidP="008D18C2">
            <w:pPr>
              <w:pStyle w:val="DefaultText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rFonts w:eastAsia="Calibri"/>
                <w:color w:val="000000" w:themeColor="text1"/>
                <w:szCs w:val="24"/>
              </w:rPr>
            </w:pPr>
            <w:r w:rsidRPr="00E64DFC">
              <w:rPr>
                <w:rFonts w:eastAsia="Calibri"/>
                <w:color w:val="000000" w:themeColor="text1"/>
                <w:szCs w:val="24"/>
              </w:rPr>
              <w:t>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AC" w:rsidRPr="00E64DFC" w:rsidRDefault="00206DAC" w:rsidP="008D18C2">
            <w:pPr>
              <w:tabs>
                <w:tab w:val="left" w:pos="6"/>
                <w:tab w:val="left" w:pos="57"/>
                <w:tab w:val="left" w:pos="142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Подсистема оплаты труда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C" w:rsidRPr="00E64DFC" w:rsidRDefault="00206DAC" w:rsidP="008D18C2">
            <w:pPr>
              <w:pStyle w:val="DefaultText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C" w:rsidRPr="00E64DFC" w:rsidRDefault="00206DAC" w:rsidP="008D18C2">
            <w:pPr>
              <w:pStyle w:val="DefaultText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C" w:rsidRPr="00E64DFC" w:rsidRDefault="00206DAC" w:rsidP="008D18C2">
            <w:pPr>
              <w:pStyle w:val="DefaultText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rFonts w:eastAsia="Calibri"/>
                <w:color w:val="000000" w:themeColor="text1"/>
                <w:szCs w:val="24"/>
              </w:rPr>
            </w:pPr>
          </w:p>
        </w:tc>
      </w:tr>
    </w:tbl>
    <w:p w:rsidR="00206DAC" w:rsidRPr="00E64DFC" w:rsidRDefault="00206DAC" w:rsidP="008D18C2">
      <w:pPr>
        <w:tabs>
          <w:tab w:val="left" w:pos="6"/>
          <w:tab w:val="left" w:pos="57"/>
          <w:tab w:val="left" w:pos="142"/>
        </w:tabs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06DAC" w:rsidRPr="00E64DFC" w:rsidRDefault="00206DAC" w:rsidP="008D18C2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E64DFC">
        <w:rPr>
          <w:rFonts w:ascii="Times New Roman" w:hAnsi="Times New Roman"/>
          <w:b/>
          <w:color w:val="000000" w:themeColor="text1"/>
        </w:rPr>
        <w:t>Решено</w:t>
      </w:r>
      <w:r w:rsidRPr="00E64DFC">
        <w:rPr>
          <w:rFonts w:ascii="Times New Roman" w:hAnsi="Times New Roman"/>
          <w:color w:val="000000" w:themeColor="text1"/>
        </w:rPr>
        <w:t xml:space="preserve">. </w:t>
      </w:r>
    </w:p>
    <w:p w:rsidR="000766BA" w:rsidRDefault="00206DAC" w:rsidP="008D18C2">
      <w:pPr>
        <w:spacing w:line="276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4DFC">
        <w:rPr>
          <w:rFonts w:ascii="Times New Roman" w:hAnsi="Times New Roman"/>
          <w:color w:val="000000" w:themeColor="text1"/>
          <w:sz w:val="24"/>
          <w:szCs w:val="24"/>
        </w:rPr>
        <w:t xml:space="preserve">Считать следующие мероприятия выполненными и услуги оказанными в период </w:t>
      </w:r>
    </w:p>
    <w:p w:rsidR="00206DAC" w:rsidRPr="00E64DFC" w:rsidRDefault="00206DAC" w:rsidP="008D18C2">
      <w:pPr>
        <w:spacing w:line="276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4DFC">
        <w:rPr>
          <w:rFonts w:ascii="Times New Roman" w:hAnsi="Times New Roman"/>
          <w:color w:val="000000" w:themeColor="text1"/>
          <w:sz w:val="24"/>
          <w:szCs w:val="24"/>
        </w:rPr>
        <w:t>с «___» __________ 202</w:t>
      </w:r>
      <w:r w:rsidR="000207C6">
        <w:rPr>
          <w:rFonts w:ascii="Times New Roman" w:hAnsi="Times New Roman"/>
          <w:color w:val="000000" w:themeColor="text1"/>
          <w:sz w:val="24"/>
          <w:szCs w:val="24"/>
        </w:rPr>
        <w:t>_</w:t>
      </w:r>
      <w:r w:rsidRPr="00E64DFC">
        <w:rPr>
          <w:rFonts w:ascii="Times New Roman" w:hAnsi="Times New Roman"/>
          <w:color w:val="000000" w:themeColor="text1"/>
          <w:sz w:val="24"/>
          <w:szCs w:val="24"/>
        </w:rPr>
        <w:t xml:space="preserve"> г. по  «___» __________ 202</w:t>
      </w:r>
      <w:r w:rsidR="000207C6">
        <w:rPr>
          <w:rFonts w:ascii="Times New Roman" w:hAnsi="Times New Roman"/>
          <w:color w:val="000000" w:themeColor="text1"/>
          <w:sz w:val="24"/>
          <w:szCs w:val="24"/>
        </w:rPr>
        <w:t>_</w:t>
      </w:r>
      <w:r w:rsidRPr="00E64DFC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:rsidR="00206DAC" w:rsidRPr="00E64DFC" w:rsidRDefault="00206DAC" w:rsidP="008D18C2">
      <w:pPr>
        <w:pStyle w:val="a5"/>
        <w:numPr>
          <w:ilvl w:val="0"/>
          <w:numId w:val="31"/>
        </w:numPr>
        <w:suppressAutoHyphens w:val="0"/>
        <w:spacing w:after="0" w:line="276" w:lineRule="auto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Перенос данных осуществлен в согласованный с </w:t>
      </w:r>
      <w:r w:rsidR="009E282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организацией</w:t>
      </w:r>
      <w:r w:rsidR="009E2829" w:rsidRPr="00E64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DFC">
        <w:rPr>
          <w:rFonts w:ascii="Times New Roman" w:hAnsi="Times New Roman" w:cs="Times New Roman"/>
          <w:color w:val="000000" w:themeColor="text1"/>
          <w:sz w:val="24"/>
          <w:szCs w:val="24"/>
        </w:rPr>
        <w:t>срок.</w:t>
      </w:r>
    </w:p>
    <w:p w:rsidR="00206DAC" w:rsidRPr="00E64DFC" w:rsidRDefault="00206DAC" w:rsidP="008D18C2">
      <w:pPr>
        <w:pStyle w:val="a5"/>
        <w:numPr>
          <w:ilvl w:val="0"/>
          <w:numId w:val="31"/>
        </w:numPr>
        <w:suppressAutoHyphens w:val="0"/>
        <w:spacing w:after="0" w:line="276" w:lineRule="auto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DFC">
        <w:rPr>
          <w:rFonts w:ascii="Times New Roman" w:hAnsi="Times New Roman" w:cs="Times New Roman"/>
          <w:color w:val="000000" w:themeColor="text1"/>
          <w:sz w:val="24"/>
          <w:szCs w:val="24"/>
        </w:rPr>
        <w:t>Учетные данные перенесены по состоянию на «___» __________ 202</w:t>
      </w:r>
      <w:r w:rsidR="000207C6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E64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 и соответствуют контрольным цифрам.</w:t>
      </w:r>
    </w:p>
    <w:p w:rsidR="00206DAC" w:rsidRPr="00E64DFC" w:rsidRDefault="00206DAC" w:rsidP="008D18C2">
      <w:pPr>
        <w:pageBreakBefore/>
        <w:numPr>
          <w:ilvl w:val="0"/>
          <w:numId w:val="25"/>
        </w:numPr>
        <w:tabs>
          <w:tab w:val="left" w:pos="6"/>
          <w:tab w:val="left" w:pos="57"/>
          <w:tab w:val="left" w:pos="142"/>
        </w:tabs>
        <w:spacing w:after="0" w:line="276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E64DFC">
        <w:rPr>
          <w:rFonts w:ascii="Times New Roman" w:hAnsi="Times New Roman"/>
          <w:color w:val="000000" w:themeColor="text1"/>
          <w:sz w:val="24"/>
          <w:szCs w:val="24"/>
        </w:rPr>
        <w:lastRenderedPageBreak/>
        <w:t>Пользователи</w:t>
      </w:r>
      <w:r w:rsidR="00BA502C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организации</w:t>
      </w:r>
      <w:r w:rsidRPr="00E64DFC">
        <w:rPr>
          <w:rFonts w:ascii="Times New Roman" w:hAnsi="Times New Roman"/>
          <w:color w:val="000000" w:themeColor="text1"/>
          <w:sz w:val="24"/>
          <w:szCs w:val="24"/>
        </w:rPr>
        <w:t>, подключенные к ПОВБУ</w:t>
      </w:r>
      <w:r w:rsidR="00BA502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24523">
        <w:rPr>
          <w:rFonts w:ascii="Times New Roman" w:hAnsi="Times New Roman"/>
          <w:color w:val="000000" w:themeColor="text1"/>
          <w:sz w:val="24"/>
          <w:szCs w:val="24"/>
        </w:rPr>
        <w:t xml:space="preserve"> указаны в анкете, предоставленной </w:t>
      </w:r>
      <w:r w:rsidR="00BA502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9E2829">
        <w:rPr>
          <w:rFonts w:ascii="Times New Roman" w:hAnsi="Times New Roman"/>
          <w:color w:val="000000" w:themeColor="text1"/>
          <w:sz w:val="24"/>
          <w:szCs w:val="24"/>
        </w:rPr>
        <w:t xml:space="preserve">рганизацией </w:t>
      </w:r>
      <w:r w:rsidR="00D24523">
        <w:rPr>
          <w:rFonts w:ascii="Times New Roman" w:hAnsi="Times New Roman"/>
          <w:color w:val="000000" w:themeColor="text1"/>
          <w:sz w:val="24"/>
          <w:szCs w:val="24"/>
        </w:rPr>
        <w:t>при первичной выдаче доступов.</w:t>
      </w:r>
    </w:p>
    <w:p w:rsidR="00206DAC" w:rsidRPr="00E64DFC" w:rsidRDefault="00206DAC" w:rsidP="008D18C2">
      <w:pPr>
        <w:widowControl w:val="0"/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4DFC">
        <w:rPr>
          <w:rFonts w:ascii="Times New Roman" w:hAnsi="Times New Roman"/>
          <w:color w:val="000000" w:themeColor="text1"/>
          <w:sz w:val="24"/>
          <w:szCs w:val="24"/>
        </w:rPr>
        <w:t xml:space="preserve">Для проверки подключения с </w:t>
      </w:r>
      <w:r w:rsidR="00BA502C">
        <w:rPr>
          <w:rFonts w:ascii="Times New Roman" w:hAnsi="Times New Roman"/>
          <w:color w:val="000000" w:themeColor="text1"/>
          <w:sz w:val="24"/>
          <w:szCs w:val="24"/>
        </w:rPr>
        <w:t xml:space="preserve">автоматизированных </w:t>
      </w:r>
      <w:r w:rsidRPr="00E64DFC">
        <w:rPr>
          <w:rFonts w:ascii="Times New Roman" w:hAnsi="Times New Roman"/>
          <w:color w:val="000000" w:themeColor="text1"/>
          <w:sz w:val="24"/>
          <w:szCs w:val="24"/>
        </w:rPr>
        <w:t xml:space="preserve">рабочих мест </w:t>
      </w:r>
      <w:r w:rsidR="00BA502C">
        <w:rPr>
          <w:rFonts w:ascii="Times New Roman" w:hAnsi="Times New Roman"/>
          <w:color w:val="000000" w:themeColor="text1"/>
          <w:sz w:val="24"/>
          <w:szCs w:val="24"/>
        </w:rPr>
        <w:t>Пользователей</w:t>
      </w:r>
      <w:r w:rsidR="00BA502C" w:rsidRPr="00E64D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A502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9E2829">
        <w:rPr>
          <w:rFonts w:ascii="Times New Roman" w:hAnsi="Times New Roman"/>
          <w:color w:val="000000" w:themeColor="text1"/>
          <w:sz w:val="24"/>
          <w:szCs w:val="24"/>
        </w:rPr>
        <w:t xml:space="preserve">рганизации </w:t>
      </w:r>
      <w:r w:rsidRPr="00E64DFC">
        <w:rPr>
          <w:rFonts w:ascii="Times New Roman" w:hAnsi="Times New Roman"/>
          <w:color w:val="000000" w:themeColor="text1"/>
          <w:sz w:val="24"/>
          <w:szCs w:val="24"/>
        </w:rPr>
        <w:t xml:space="preserve">был выполнен вход в </w:t>
      </w:r>
      <w:r w:rsidR="00BA502C">
        <w:rPr>
          <w:rFonts w:ascii="Times New Roman" w:hAnsi="Times New Roman"/>
          <w:color w:val="000000" w:themeColor="text1"/>
          <w:sz w:val="24"/>
          <w:szCs w:val="24"/>
        </w:rPr>
        <w:t>подсистемы</w:t>
      </w:r>
      <w:r w:rsidR="00BA502C" w:rsidRPr="00E64D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64DFC">
        <w:rPr>
          <w:rFonts w:ascii="Times New Roman" w:hAnsi="Times New Roman"/>
          <w:color w:val="000000" w:themeColor="text1"/>
          <w:sz w:val="24"/>
          <w:szCs w:val="24"/>
        </w:rPr>
        <w:t xml:space="preserve">ИС </w:t>
      </w:r>
      <w:r w:rsidR="00BA502C">
        <w:rPr>
          <w:rFonts w:ascii="Times New Roman" w:hAnsi="Times New Roman"/>
          <w:color w:val="000000" w:themeColor="text1"/>
          <w:sz w:val="24"/>
          <w:szCs w:val="24"/>
        </w:rPr>
        <w:t xml:space="preserve">УБП </w:t>
      </w:r>
      <w:r w:rsidRPr="00E64DFC">
        <w:rPr>
          <w:rFonts w:ascii="Times New Roman" w:hAnsi="Times New Roman"/>
          <w:color w:val="000000" w:themeColor="text1"/>
          <w:sz w:val="24"/>
          <w:szCs w:val="24"/>
        </w:rPr>
        <w:t>в соответствии с п. 3 настоящего протокола:</w:t>
      </w:r>
      <w:r w:rsidR="000766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766BA" w:rsidRPr="00DF080F">
        <w:rPr>
          <w:rFonts w:ascii="Times New Roman" w:hAnsi="Times New Roman"/>
          <w:color w:val="000000" w:themeColor="text1"/>
          <w:sz w:val="24"/>
          <w:szCs w:val="24"/>
        </w:rPr>
        <w:t>ПБУУ, ПОТ</w:t>
      </w:r>
      <w:r w:rsidR="000766B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06DAC" w:rsidRPr="00E64DFC" w:rsidRDefault="00206DAC" w:rsidP="008D18C2">
      <w:pPr>
        <w:widowControl w:val="0"/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4DFC">
        <w:rPr>
          <w:rFonts w:ascii="Times New Roman" w:hAnsi="Times New Roman"/>
          <w:color w:val="000000" w:themeColor="text1"/>
          <w:sz w:val="24"/>
          <w:szCs w:val="24"/>
        </w:rPr>
        <w:t xml:space="preserve">Результат испытаний (решение о пригодности или непригодности </w:t>
      </w:r>
      <w:r w:rsidR="000766BA">
        <w:rPr>
          <w:rFonts w:ascii="Times New Roman" w:hAnsi="Times New Roman"/>
          <w:color w:val="000000" w:themeColor="text1"/>
          <w:sz w:val="24"/>
          <w:szCs w:val="24"/>
        </w:rPr>
        <w:t xml:space="preserve">ПОВБУ </w:t>
      </w:r>
      <w:r w:rsidRPr="00E64DFC">
        <w:rPr>
          <w:rFonts w:ascii="Times New Roman" w:hAnsi="Times New Roman"/>
          <w:color w:val="000000" w:themeColor="text1"/>
          <w:sz w:val="24"/>
          <w:szCs w:val="24"/>
        </w:rPr>
        <w:t xml:space="preserve">к эксплуатации): </w:t>
      </w:r>
      <w:proofErr w:type="gramStart"/>
      <w:r w:rsidRPr="00E64DFC">
        <w:rPr>
          <w:rFonts w:ascii="Times New Roman" w:hAnsi="Times New Roman"/>
          <w:color w:val="000000" w:themeColor="text1"/>
          <w:sz w:val="24"/>
          <w:szCs w:val="24"/>
          <w:u w:val="single"/>
        </w:rPr>
        <w:t>пригодна</w:t>
      </w:r>
      <w:proofErr w:type="gramEnd"/>
      <w:r w:rsidRPr="00E64DFC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</w:p>
    <w:p w:rsidR="00206DAC" w:rsidRPr="00E64DFC" w:rsidRDefault="00206DAC" w:rsidP="008D18C2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64DFC">
        <w:rPr>
          <w:rFonts w:ascii="Times New Roman" w:hAnsi="Times New Roman"/>
          <w:color w:val="000000" w:themeColor="text1"/>
          <w:sz w:val="24"/>
          <w:szCs w:val="24"/>
        </w:rPr>
        <w:t>Недостатки оказанных услуг не выявлены.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84"/>
      </w:tblGrid>
      <w:tr w:rsidR="00206DAC" w:rsidRPr="00E64DFC" w:rsidTr="00206DAC">
        <w:trPr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10011" w:type="dxa"/>
              <w:tblLook w:val="04A0" w:firstRow="1" w:lastRow="0" w:firstColumn="1" w:lastColumn="0" w:noHBand="0" w:noVBand="1"/>
            </w:tblPr>
            <w:tblGrid>
              <w:gridCol w:w="4815"/>
              <w:gridCol w:w="283"/>
              <w:gridCol w:w="4913"/>
            </w:tblGrid>
            <w:tr w:rsidR="00206DAC" w:rsidRPr="00E64DFC" w:rsidTr="00206DAC">
              <w:tc>
                <w:tcPr>
                  <w:tcW w:w="4815" w:type="dxa"/>
                </w:tcPr>
                <w:p w:rsidR="00206DAC" w:rsidRPr="00E64DFC" w:rsidRDefault="00206DAC" w:rsidP="008D18C2">
                  <w:pPr>
                    <w:spacing w:line="276" w:lineRule="auto"/>
                    <w:ind w:left="113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E64DFC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УТВЕРЖДЕНО:</w:t>
                  </w:r>
                </w:p>
                <w:p w:rsidR="00206DAC" w:rsidRPr="00E64DFC" w:rsidRDefault="00F86681" w:rsidP="008D18C2">
                  <w:pPr>
                    <w:spacing w:line="276" w:lineRule="auto"/>
                    <w:ind w:left="113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 w:rsidRPr="00F86681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рганизаци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я</w:t>
                  </w:r>
                  <w:r w:rsidR="00206DAC" w:rsidRPr="00E64DFC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:rsidR="00206DAC" w:rsidRPr="00E64DFC" w:rsidRDefault="00206DAC" w:rsidP="008D18C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E64DFC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______________ / ________________ /</w:t>
                  </w:r>
                </w:p>
                <w:p w:rsidR="00206DAC" w:rsidRPr="00E64DFC" w:rsidRDefault="00206DAC">
                  <w:pPr>
                    <w:spacing w:before="240" w:line="276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64DFC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«___»_______________202</w:t>
                  </w:r>
                  <w:r w:rsidR="000207C6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_</w:t>
                  </w:r>
                  <w:r w:rsidRPr="00E64DFC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83" w:type="dxa"/>
                </w:tcPr>
                <w:p w:rsidR="00206DAC" w:rsidRPr="00E64DFC" w:rsidRDefault="00206DAC" w:rsidP="008D18C2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13" w:type="dxa"/>
                </w:tcPr>
                <w:p w:rsidR="00206DAC" w:rsidRPr="00E64DFC" w:rsidRDefault="00206DAC" w:rsidP="008D18C2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E64DFC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УТВЕРЖДЕНО</w:t>
                  </w:r>
                </w:p>
                <w:p w:rsidR="00206DAC" w:rsidRPr="00E64DFC" w:rsidRDefault="00206DAC" w:rsidP="008D18C2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E64DFC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 xml:space="preserve">Уполномоченное лицо: </w:t>
                  </w:r>
                </w:p>
                <w:p w:rsidR="00206DAC" w:rsidRPr="00E64DFC" w:rsidRDefault="00206DAC" w:rsidP="008D18C2">
                  <w:pPr>
                    <w:spacing w:before="240" w:line="276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E64DFC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______________/____________/_____/</w:t>
                  </w:r>
                </w:p>
                <w:p w:rsidR="00206DAC" w:rsidRPr="00E64DFC" w:rsidRDefault="00206DAC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E64DFC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 xml:space="preserve"> «___»_______________202</w:t>
                  </w:r>
                  <w:r w:rsidR="000207C6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_</w:t>
                  </w:r>
                  <w:r w:rsidRPr="00E64DFC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206DAC" w:rsidRPr="00E64DFC" w:rsidRDefault="00206DAC" w:rsidP="008D18C2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06DAC" w:rsidRPr="00E64DFC" w:rsidRDefault="00206DAC" w:rsidP="008D18C2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7412E" w:rsidRPr="00E64DFC" w:rsidRDefault="00C7412E" w:rsidP="0096348D">
      <w:pPr>
        <w:tabs>
          <w:tab w:val="left" w:pos="1276"/>
        </w:tabs>
        <w:spacing w:after="120"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7412E" w:rsidRPr="00E64DFC" w:rsidSect="00963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31" w:rsidRDefault="00204D31" w:rsidP="00206DAC">
      <w:pPr>
        <w:spacing w:after="0" w:line="240" w:lineRule="auto"/>
      </w:pPr>
      <w:r>
        <w:separator/>
      </w:r>
    </w:p>
  </w:endnote>
  <w:endnote w:type="continuationSeparator" w:id="0">
    <w:p w:rsidR="00204D31" w:rsidRDefault="00204D31" w:rsidP="0020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FDEE" w:usb2="03040000" w:usb3="00000000" w:csb0="00000001" w:csb1="00000000"/>
  </w:font>
  <w:font w:name="Sitka Text">
    <w:altName w:val="Arial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31" w:rsidRDefault="00204D31" w:rsidP="00206DAC">
      <w:pPr>
        <w:spacing w:after="0" w:line="240" w:lineRule="auto"/>
      </w:pPr>
      <w:r>
        <w:separator/>
      </w:r>
    </w:p>
  </w:footnote>
  <w:footnote w:type="continuationSeparator" w:id="0">
    <w:p w:rsidR="00204D31" w:rsidRDefault="00204D31" w:rsidP="00206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133209F"/>
    <w:multiLevelType w:val="multilevel"/>
    <w:tmpl w:val="40B4AC5E"/>
    <w:lvl w:ilvl="0">
      <w:start w:val="2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2">
    <w:nsid w:val="0278629A"/>
    <w:multiLevelType w:val="multilevel"/>
    <w:tmpl w:val="E68876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03D6689E"/>
    <w:multiLevelType w:val="hybridMultilevel"/>
    <w:tmpl w:val="A3429BAE"/>
    <w:lvl w:ilvl="0" w:tplc="5C6274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BC7CD3"/>
    <w:multiLevelType w:val="hybridMultilevel"/>
    <w:tmpl w:val="04848A76"/>
    <w:lvl w:ilvl="0" w:tplc="5C627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27459"/>
    <w:multiLevelType w:val="hybridMultilevel"/>
    <w:tmpl w:val="DA36C820"/>
    <w:lvl w:ilvl="0" w:tplc="DDAA5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CC6021"/>
    <w:multiLevelType w:val="hybridMultilevel"/>
    <w:tmpl w:val="37067020"/>
    <w:lvl w:ilvl="0" w:tplc="5C62742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A061FC"/>
    <w:multiLevelType w:val="multilevel"/>
    <w:tmpl w:val="CDE67E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B250081"/>
    <w:multiLevelType w:val="multilevel"/>
    <w:tmpl w:val="67488A8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B4C64"/>
    <w:multiLevelType w:val="hybridMultilevel"/>
    <w:tmpl w:val="A0265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46892"/>
    <w:multiLevelType w:val="multilevel"/>
    <w:tmpl w:val="CDE67E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1921FAB"/>
    <w:multiLevelType w:val="multilevel"/>
    <w:tmpl w:val="CDE67E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2CA556D"/>
    <w:multiLevelType w:val="hybridMultilevel"/>
    <w:tmpl w:val="22F8CC76"/>
    <w:lvl w:ilvl="0" w:tplc="5C627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D56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50D10F4"/>
    <w:multiLevelType w:val="hybridMultilevel"/>
    <w:tmpl w:val="018C95C8"/>
    <w:lvl w:ilvl="0" w:tplc="5C627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B3B27"/>
    <w:multiLevelType w:val="hybridMultilevel"/>
    <w:tmpl w:val="C9705410"/>
    <w:lvl w:ilvl="0" w:tplc="0F521E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00B42F5"/>
    <w:multiLevelType w:val="hybridMultilevel"/>
    <w:tmpl w:val="001688A2"/>
    <w:lvl w:ilvl="0" w:tplc="2870B1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7755301"/>
    <w:multiLevelType w:val="multilevel"/>
    <w:tmpl w:val="3B4ADAF6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AF911D6"/>
    <w:multiLevelType w:val="multilevel"/>
    <w:tmpl w:val="D6AA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6118BE"/>
    <w:multiLevelType w:val="hybridMultilevel"/>
    <w:tmpl w:val="DABCF106"/>
    <w:lvl w:ilvl="0" w:tplc="5C627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E71345"/>
    <w:multiLevelType w:val="hybridMultilevel"/>
    <w:tmpl w:val="67488A88"/>
    <w:lvl w:ilvl="0" w:tplc="016CD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9D4C22"/>
    <w:multiLevelType w:val="multilevel"/>
    <w:tmpl w:val="CDDCEF7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8454700"/>
    <w:multiLevelType w:val="hybridMultilevel"/>
    <w:tmpl w:val="6C78A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4B4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E50901"/>
    <w:multiLevelType w:val="multilevel"/>
    <w:tmpl w:val="2EFE4500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2007" w:hanging="360"/>
      </w:pPr>
      <w:rPr>
        <w:rFonts w:ascii="Sitka Text" w:eastAsia="Sitka Text" w:hAnsi="Sitka Text" w:cs="Sitka Text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CE35A0D"/>
    <w:multiLevelType w:val="hybridMultilevel"/>
    <w:tmpl w:val="6366CDE8"/>
    <w:lvl w:ilvl="0" w:tplc="86A607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7C336C"/>
    <w:multiLevelType w:val="hybridMultilevel"/>
    <w:tmpl w:val="BC46501C"/>
    <w:lvl w:ilvl="0" w:tplc="38405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F033AE"/>
    <w:multiLevelType w:val="multilevel"/>
    <w:tmpl w:val="B1E895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558467EA"/>
    <w:multiLevelType w:val="multilevel"/>
    <w:tmpl w:val="B3F2CFD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CF60D41"/>
    <w:multiLevelType w:val="multilevel"/>
    <w:tmpl w:val="CDE67E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D997A8D"/>
    <w:multiLevelType w:val="hybridMultilevel"/>
    <w:tmpl w:val="A7FA9552"/>
    <w:lvl w:ilvl="0" w:tplc="1278DEB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57D57"/>
    <w:multiLevelType w:val="multilevel"/>
    <w:tmpl w:val="CDE67E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626754C1"/>
    <w:multiLevelType w:val="hybridMultilevel"/>
    <w:tmpl w:val="4C26AA2E"/>
    <w:lvl w:ilvl="0" w:tplc="5C627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C56247"/>
    <w:multiLevelType w:val="hybridMultilevel"/>
    <w:tmpl w:val="FF364270"/>
    <w:lvl w:ilvl="0" w:tplc="2870B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724FCA"/>
    <w:multiLevelType w:val="multilevel"/>
    <w:tmpl w:val="7E7853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34">
    <w:nsid w:val="63D94585"/>
    <w:multiLevelType w:val="hybridMultilevel"/>
    <w:tmpl w:val="0F30F4FE"/>
    <w:lvl w:ilvl="0" w:tplc="F48661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35976"/>
    <w:multiLevelType w:val="hybridMultilevel"/>
    <w:tmpl w:val="ABD21C7A"/>
    <w:lvl w:ilvl="0" w:tplc="38405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31720"/>
    <w:multiLevelType w:val="hybridMultilevel"/>
    <w:tmpl w:val="D4B8221A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7">
    <w:nsid w:val="6C827B43"/>
    <w:multiLevelType w:val="multilevel"/>
    <w:tmpl w:val="2444932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EB01ECA"/>
    <w:multiLevelType w:val="hybridMultilevel"/>
    <w:tmpl w:val="CBAE4B68"/>
    <w:lvl w:ilvl="0" w:tplc="A782C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357FDB"/>
    <w:multiLevelType w:val="multilevel"/>
    <w:tmpl w:val="AEDEE9E0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0">
    <w:nsid w:val="710C2EBF"/>
    <w:multiLevelType w:val="multilevel"/>
    <w:tmpl w:val="2FD456D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11A3079"/>
    <w:multiLevelType w:val="hybridMultilevel"/>
    <w:tmpl w:val="A92C815C"/>
    <w:lvl w:ilvl="0" w:tplc="1278DEBA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0454C5"/>
    <w:multiLevelType w:val="multilevel"/>
    <w:tmpl w:val="B0D67B6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7235188B"/>
    <w:multiLevelType w:val="hybridMultilevel"/>
    <w:tmpl w:val="1D243686"/>
    <w:lvl w:ilvl="0" w:tplc="639E0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7C7D83"/>
    <w:multiLevelType w:val="hybridMultilevel"/>
    <w:tmpl w:val="A620C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762A5"/>
    <w:multiLevelType w:val="multilevel"/>
    <w:tmpl w:val="9AF4100A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</w:rPr>
    </w:lvl>
  </w:abstractNum>
  <w:abstractNum w:abstractNumId="46">
    <w:nsid w:val="779A2606"/>
    <w:multiLevelType w:val="multilevel"/>
    <w:tmpl w:val="F95A9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7">
    <w:nsid w:val="7B1E748E"/>
    <w:multiLevelType w:val="multilevel"/>
    <w:tmpl w:val="0E30C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B9138F0"/>
    <w:multiLevelType w:val="hybridMultilevel"/>
    <w:tmpl w:val="F558F2EE"/>
    <w:lvl w:ilvl="0" w:tplc="3996C358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6335D"/>
    <w:multiLevelType w:val="hybridMultilevel"/>
    <w:tmpl w:val="6F385636"/>
    <w:lvl w:ilvl="0" w:tplc="5C627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2"/>
  </w:num>
  <w:num w:numId="4">
    <w:abstractNumId w:val="45"/>
  </w:num>
  <w:num w:numId="5">
    <w:abstractNumId w:val="42"/>
  </w:num>
  <w:num w:numId="6">
    <w:abstractNumId w:val="23"/>
  </w:num>
  <w:num w:numId="7">
    <w:abstractNumId w:val="27"/>
  </w:num>
  <w:num w:numId="8">
    <w:abstractNumId w:val="21"/>
  </w:num>
  <w:num w:numId="9">
    <w:abstractNumId w:val="17"/>
  </w:num>
  <w:num w:numId="10">
    <w:abstractNumId w:val="12"/>
  </w:num>
  <w:num w:numId="11">
    <w:abstractNumId w:val="19"/>
  </w:num>
  <w:num w:numId="12">
    <w:abstractNumId w:val="49"/>
  </w:num>
  <w:num w:numId="13">
    <w:abstractNumId w:val="4"/>
  </w:num>
  <w:num w:numId="14">
    <w:abstractNumId w:val="14"/>
  </w:num>
  <w:num w:numId="15">
    <w:abstractNumId w:val="34"/>
  </w:num>
  <w:num w:numId="16">
    <w:abstractNumId w:val="33"/>
  </w:num>
  <w:num w:numId="17">
    <w:abstractNumId w:val="44"/>
  </w:num>
  <w:num w:numId="18">
    <w:abstractNumId w:val="0"/>
  </w:num>
  <w:num w:numId="19">
    <w:abstractNumId w:val="36"/>
  </w:num>
  <w:num w:numId="20">
    <w:abstractNumId w:val="30"/>
  </w:num>
  <w:num w:numId="21">
    <w:abstractNumId w:val="2"/>
  </w:num>
  <w:num w:numId="22">
    <w:abstractNumId w:val="39"/>
  </w:num>
  <w:num w:numId="23">
    <w:abstractNumId w:val="26"/>
  </w:num>
  <w:num w:numId="24">
    <w:abstractNumId w:val="41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7"/>
  </w:num>
  <w:num w:numId="28">
    <w:abstractNumId w:val="28"/>
  </w:num>
  <w:num w:numId="29">
    <w:abstractNumId w:val="29"/>
  </w:num>
  <w:num w:numId="30">
    <w:abstractNumId w:val="10"/>
  </w:num>
  <w:num w:numId="31">
    <w:abstractNumId w:val="5"/>
  </w:num>
  <w:num w:numId="32">
    <w:abstractNumId w:val="32"/>
  </w:num>
  <w:num w:numId="33">
    <w:abstractNumId w:val="15"/>
  </w:num>
  <w:num w:numId="34">
    <w:abstractNumId w:val="16"/>
  </w:num>
  <w:num w:numId="35">
    <w:abstractNumId w:val="3"/>
  </w:num>
  <w:num w:numId="36">
    <w:abstractNumId w:val="6"/>
  </w:num>
  <w:num w:numId="37">
    <w:abstractNumId w:val="3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47"/>
  </w:num>
  <w:num w:numId="41">
    <w:abstractNumId w:val="48"/>
  </w:num>
  <w:num w:numId="42">
    <w:abstractNumId w:val="9"/>
  </w:num>
  <w:num w:numId="43">
    <w:abstractNumId w:val="25"/>
  </w:num>
  <w:num w:numId="44">
    <w:abstractNumId w:val="48"/>
  </w:num>
  <w:num w:numId="45">
    <w:abstractNumId w:val="35"/>
  </w:num>
  <w:num w:numId="46">
    <w:abstractNumId w:val="46"/>
  </w:num>
  <w:num w:numId="47">
    <w:abstractNumId w:val="40"/>
  </w:num>
  <w:num w:numId="48">
    <w:abstractNumId w:val="37"/>
  </w:num>
  <w:num w:numId="49">
    <w:abstractNumId w:val="1"/>
  </w:num>
  <w:num w:numId="50">
    <w:abstractNumId w:val="20"/>
  </w:num>
  <w:num w:numId="51">
    <w:abstractNumId w:val="8"/>
  </w:num>
  <w:num w:numId="52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2E"/>
    <w:rsid w:val="0000359B"/>
    <w:rsid w:val="000207C6"/>
    <w:rsid w:val="00047760"/>
    <w:rsid w:val="00057D68"/>
    <w:rsid w:val="000766BA"/>
    <w:rsid w:val="0008095B"/>
    <w:rsid w:val="000845A5"/>
    <w:rsid w:val="000904B7"/>
    <w:rsid w:val="000914DD"/>
    <w:rsid w:val="00096444"/>
    <w:rsid w:val="000B3057"/>
    <w:rsid w:val="000C0C6B"/>
    <w:rsid w:val="000E48FD"/>
    <w:rsid w:val="000F22E6"/>
    <w:rsid w:val="001006DC"/>
    <w:rsid w:val="00103E5E"/>
    <w:rsid w:val="00114955"/>
    <w:rsid w:val="001571E5"/>
    <w:rsid w:val="00172455"/>
    <w:rsid w:val="00175E81"/>
    <w:rsid w:val="00181B91"/>
    <w:rsid w:val="0019597F"/>
    <w:rsid w:val="001B41EF"/>
    <w:rsid w:val="001D2DF1"/>
    <w:rsid w:val="001D6C2F"/>
    <w:rsid w:val="001E1BAA"/>
    <w:rsid w:val="001E2ED8"/>
    <w:rsid w:val="001F3DAC"/>
    <w:rsid w:val="00204D31"/>
    <w:rsid w:val="00204ECC"/>
    <w:rsid w:val="00206DAC"/>
    <w:rsid w:val="00207553"/>
    <w:rsid w:val="0023010F"/>
    <w:rsid w:val="002304EE"/>
    <w:rsid w:val="002350C7"/>
    <w:rsid w:val="00240712"/>
    <w:rsid w:val="00245064"/>
    <w:rsid w:val="002516DE"/>
    <w:rsid w:val="00264747"/>
    <w:rsid w:val="002828B5"/>
    <w:rsid w:val="002835CB"/>
    <w:rsid w:val="00292A48"/>
    <w:rsid w:val="002A0C18"/>
    <w:rsid w:val="002A55ED"/>
    <w:rsid w:val="002A5FC5"/>
    <w:rsid w:val="002A6A5C"/>
    <w:rsid w:val="002B0C55"/>
    <w:rsid w:val="002B2CB7"/>
    <w:rsid w:val="002C1229"/>
    <w:rsid w:val="002E376C"/>
    <w:rsid w:val="002F2FBC"/>
    <w:rsid w:val="002F4528"/>
    <w:rsid w:val="00304BAA"/>
    <w:rsid w:val="00305B8C"/>
    <w:rsid w:val="0030705D"/>
    <w:rsid w:val="003113C1"/>
    <w:rsid w:val="00327F35"/>
    <w:rsid w:val="003341C5"/>
    <w:rsid w:val="00340CC4"/>
    <w:rsid w:val="00356C57"/>
    <w:rsid w:val="00366D1E"/>
    <w:rsid w:val="00372ACF"/>
    <w:rsid w:val="00373387"/>
    <w:rsid w:val="00383415"/>
    <w:rsid w:val="003A4190"/>
    <w:rsid w:val="003B6F8A"/>
    <w:rsid w:val="003C2AF1"/>
    <w:rsid w:val="003D3137"/>
    <w:rsid w:val="003D4A22"/>
    <w:rsid w:val="003D53E4"/>
    <w:rsid w:val="00424F4C"/>
    <w:rsid w:val="0044020C"/>
    <w:rsid w:val="0046643E"/>
    <w:rsid w:val="00480684"/>
    <w:rsid w:val="004817CB"/>
    <w:rsid w:val="0048383E"/>
    <w:rsid w:val="00492D8F"/>
    <w:rsid w:val="004D588E"/>
    <w:rsid w:val="004E2949"/>
    <w:rsid w:val="004E4A18"/>
    <w:rsid w:val="004F0CD7"/>
    <w:rsid w:val="004F46D0"/>
    <w:rsid w:val="004F5A95"/>
    <w:rsid w:val="005076ED"/>
    <w:rsid w:val="00507EEC"/>
    <w:rsid w:val="00520DE9"/>
    <w:rsid w:val="00564531"/>
    <w:rsid w:val="00574C34"/>
    <w:rsid w:val="00594B3A"/>
    <w:rsid w:val="005B43AC"/>
    <w:rsid w:val="005D1463"/>
    <w:rsid w:val="005E0996"/>
    <w:rsid w:val="005E477F"/>
    <w:rsid w:val="005F1E65"/>
    <w:rsid w:val="00600C45"/>
    <w:rsid w:val="00602BF8"/>
    <w:rsid w:val="0061118C"/>
    <w:rsid w:val="00612126"/>
    <w:rsid w:val="006207B1"/>
    <w:rsid w:val="006258AF"/>
    <w:rsid w:val="00652252"/>
    <w:rsid w:val="00660CFF"/>
    <w:rsid w:val="00662414"/>
    <w:rsid w:val="00663C56"/>
    <w:rsid w:val="00676D29"/>
    <w:rsid w:val="00676F87"/>
    <w:rsid w:val="0067703D"/>
    <w:rsid w:val="006869A4"/>
    <w:rsid w:val="006A77A6"/>
    <w:rsid w:val="006B63B2"/>
    <w:rsid w:val="006C102F"/>
    <w:rsid w:val="006C1934"/>
    <w:rsid w:val="006C38B0"/>
    <w:rsid w:val="006C787E"/>
    <w:rsid w:val="006F5487"/>
    <w:rsid w:val="006F63C3"/>
    <w:rsid w:val="007170C3"/>
    <w:rsid w:val="00721E45"/>
    <w:rsid w:val="007358DE"/>
    <w:rsid w:val="007470E4"/>
    <w:rsid w:val="007563DB"/>
    <w:rsid w:val="00766402"/>
    <w:rsid w:val="007717DE"/>
    <w:rsid w:val="00774493"/>
    <w:rsid w:val="00776EE2"/>
    <w:rsid w:val="007773AE"/>
    <w:rsid w:val="00786B4C"/>
    <w:rsid w:val="007908D3"/>
    <w:rsid w:val="00790D69"/>
    <w:rsid w:val="00794EAF"/>
    <w:rsid w:val="007A0F5F"/>
    <w:rsid w:val="007A42F1"/>
    <w:rsid w:val="007B700B"/>
    <w:rsid w:val="007C6063"/>
    <w:rsid w:val="007E2EF1"/>
    <w:rsid w:val="007E781E"/>
    <w:rsid w:val="00800E87"/>
    <w:rsid w:val="008026E6"/>
    <w:rsid w:val="00806ADB"/>
    <w:rsid w:val="008102E0"/>
    <w:rsid w:val="00812439"/>
    <w:rsid w:val="00815E65"/>
    <w:rsid w:val="008639D4"/>
    <w:rsid w:val="00891A85"/>
    <w:rsid w:val="00896089"/>
    <w:rsid w:val="008A2CB2"/>
    <w:rsid w:val="008B25A4"/>
    <w:rsid w:val="008B7FE1"/>
    <w:rsid w:val="008D18C2"/>
    <w:rsid w:val="008E10E8"/>
    <w:rsid w:val="008E29F9"/>
    <w:rsid w:val="00901A1D"/>
    <w:rsid w:val="00912A6D"/>
    <w:rsid w:val="00955127"/>
    <w:rsid w:val="0096348D"/>
    <w:rsid w:val="00987591"/>
    <w:rsid w:val="00991998"/>
    <w:rsid w:val="00992331"/>
    <w:rsid w:val="009B3926"/>
    <w:rsid w:val="009D249B"/>
    <w:rsid w:val="009D39A4"/>
    <w:rsid w:val="009D65E6"/>
    <w:rsid w:val="009D7198"/>
    <w:rsid w:val="009E2829"/>
    <w:rsid w:val="00A03198"/>
    <w:rsid w:val="00A05324"/>
    <w:rsid w:val="00A145B8"/>
    <w:rsid w:val="00A204B2"/>
    <w:rsid w:val="00A26052"/>
    <w:rsid w:val="00A279EE"/>
    <w:rsid w:val="00A34246"/>
    <w:rsid w:val="00A43805"/>
    <w:rsid w:val="00A46DF2"/>
    <w:rsid w:val="00A5758F"/>
    <w:rsid w:val="00A5777C"/>
    <w:rsid w:val="00A615E3"/>
    <w:rsid w:val="00A6456B"/>
    <w:rsid w:val="00AA6FBD"/>
    <w:rsid w:val="00AB0B4F"/>
    <w:rsid w:val="00AB2B4C"/>
    <w:rsid w:val="00AB2DBF"/>
    <w:rsid w:val="00AB65E9"/>
    <w:rsid w:val="00AC0437"/>
    <w:rsid w:val="00AD27A5"/>
    <w:rsid w:val="00AD7463"/>
    <w:rsid w:val="00AF0512"/>
    <w:rsid w:val="00B01794"/>
    <w:rsid w:val="00B11721"/>
    <w:rsid w:val="00B33474"/>
    <w:rsid w:val="00B50DD2"/>
    <w:rsid w:val="00B5798B"/>
    <w:rsid w:val="00B64380"/>
    <w:rsid w:val="00B92B64"/>
    <w:rsid w:val="00B9302C"/>
    <w:rsid w:val="00B938C0"/>
    <w:rsid w:val="00B96682"/>
    <w:rsid w:val="00BA502C"/>
    <w:rsid w:val="00BA5FB5"/>
    <w:rsid w:val="00BC173D"/>
    <w:rsid w:val="00BC3E96"/>
    <w:rsid w:val="00BD1EC6"/>
    <w:rsid w:val="00BD267E"/>
    <w:rsid w:val="00BD6B5E"/>
    <w:rsid w:val="00BE1011"/>
    <w:rsid w:val="00BF039D"/>
    <w:rsid w:val="00BF1DB5"/>
    <w:rsid w:val="00BF56BF"/>
    <w:rsid w:val="00BF7BAA"/>
    <w:rsid w:val="00C07297"/>
    <w:rsid w:val="00C17288"/>
    <w:rsid w:val="00C24607"/>
    <w:rsid w:val="00C324B1"/>
    <w:rsid w:val="00C3315B"/>
    <w:rsid w:val="00C37EFB"/>
    <w:rsid w:val="00C60E07"/>
    <w:rsid w:val="00C7412E"/>
    <w:rsid w:val="00C77484"/>
    <w:rsid w:val="00C83E46"/>
    <w:rsid w:val="00CA7929"/>
    <w:rsid w:val="00CC228D"/>
    <w:rsid w:val="00CC3110"/>
    <w:rsid w:val="00CE0FEC"/>
    <w:rsid w:val="00CE587E"/>
    <w:rsid w:val="00CE5C7B"/>
    <w:rsid w:val="00D0065A"/>
    <w:rsid w:val="00D02AB1"/>
    <w:rsid w:val="00D24523"/>
    <w:rsid w:val="00D60255"/>
    <w:rsid w:val="00D94E97"/>
    <w:rsid w:val="00D95613"/>
    <w:rsid w:val="00DA2E31"/>
    <w:rsid w:val="00DB5A53"/>
    <w:rsid w:val="00DC7190"/>
    <w:rsid w:val="00DF18B2"/>
    <w:rsid w:val="00DF49D0"/>
    <w:rsid w:val="00E0084B"/>
    <w:rsid w:val="00E14CA9"/>
    <w:rsid w:val="00E24E5F"/>
    <w:rsid w:val="00E32BA1"/>
    <w:rsid w:val="00E41117"/>
    <w:rsid w:val="00E43D5C"/>
    <w:rsid w:val="00E64DFC"/>
    <w:rsid w:val="00E72C66"/>
    <w:rsid w:val="00E82E0F"/>
    <w:rsid w:val="00E9193E"/>
    <w:rsid w:val="00E92F24"/>
    <w:rsid w:val="00E970E9"/>
    <w:rsid w:val="00EA38A0"/>
    <w:rsid w:val="00EB60DD"/>
    <w:rsid w:val="00EC2358"/>
    <w:rsid w:val="00F0445F"/>
    <w:rsid w:val="00F22B44"/>
    <w:rsid w:val="00F27484"/>
    <w:rsid w:val="00F27599"/>
    <w:rsid w:val="00F337A6"/>
    <w:rsid w:val="00F44614"/>
    <w:rsid w:val="00F520C9"/>
    <w:rsid w:val="00F53212"/>
    <w:rsid w:val="00F62119"/>
    <w:rsid w:val="00F623E1"/>
    <w:rsid w:val="00F63E4C"/>
    <w:rsid w:val="00F83821"/>
    <w:rsid w:val="00F86681"/>
    <w:rsid w:val="00F96F86"/>
    <w:rsid w:val="00F97CF8"/>
    <w:rsid w:val="00FA0C11"/>
    <w:rsid w:val="00FB4666"/>
    <w:rsid w:val="00FB7C4A"/>
    <w:rsid w:val="00FC7447"/>
    <w:rsid w:val="00FD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2E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A0C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autoRedefine/>
    <w:uiPriority w:val="9"/>
    <w:qFormat/>
    <w:rsid w:val="007A0F5F"/>
    <w:pPr>
      <w:widowControl w:val="0"/>
      <w:numPr>
        <w:numId w:val="41"/>
      </w:numPr>
      <w:spacing w:after="0" w:line="240" w:lineRule="auto"/>
      <w:jc w:val="right"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0F5F"/>
    <w:rPr>
      <w:rFonts w:ascii="Calibri" w:eastAsia="Calibri" w:hAnsi="Calibri" w:cs="Times New Roman"/>
      <w:b/>
      <w:bCs/>
      <w:szCs w:val="28"/>
    </w:rPr>
  </w:style>
  <w:style w:type="paragraph" w:customStyle="1" w:styleId="a3">
    <w:name w:val="СтильОглавл"/>
    <w:basedOn w:val="31"/>
    <w:link w:val="a4"/>
    <w:qFormat/>
    <w:rsid w:val="00FA0C11"/>
    <w:pPr>
      <w:tabs>
        <w:tab w:val="right" w:leader="dot" w:pos="10070"/>
      </w:tabs>
      <w:ind w:left="0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rsid w:val="00FA0C11"/>
    <w:pPr>
      <w:spacing w:after="100"/>
      <w:ind w:left="560"/>
    </w:pPr>
  </w:style>
  <w:style w:type="character" w:customStyle="1" w:styleId="a4">
    <w:name w:val="СтильОглавл Знак"/>
    <w:basedOn w:val="a0"/>
    <w:link w:val="a3"/>
    <w:rsid w:val="00FA0C11"/>
    <w:rPr>
      <w:rFonts w:ascii="Times New Roman" w:hAnsi="Times New Roman"/>
      <w:noProof/>
      <w:sz w:val="28"/>
    </w:rPr>
  </w:style>
  <w:style w:type="paragraph" w:styleId="a5">
    <w:name w:val="List Paragraph"/>
    <w:aliases w:val="Bullet List,FooterText,numbered,ТЗ список,Абзац списка литеральный,Булет1,1Булет,it_List1,ПАРАГРАФ,List Paragraph,List Paragraph1,Paragraphe de liste1,Bulletr List Paragraph,Подпись рисунка,Маркированный список_уровень1,lp1,Bullet List1,мой"/>
    <w:basedOn w:val="a"/>
    <w:link w:val="a6"/>
    <w:uiPriority w:val="34"/>
    <w:qFormat/>
    <w:rsid w:val="00FA0C11"/>
    <w:pPr>
      <w:suppressAutoHyphens/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Абзац списка Знак"/>
    <w:aliases w:val="Bullet List Знак,FooterText Знак,numbered Знак,ТЗ список Знак,Абзац списка литеральный Знак,Булет1 Знак,1Булет Знак,it_List1 Знак,ПАРАГРАФ Знак,List Paragraph Знак,List Paragraph1 Знак,Paragraphe de liste1 Знак,Подпись рисунка Знак"/>
    <w:link w:val="a5"/>
    <w:uiPriority w:val="34"/>
    <w:qFormat/>
    <w:rsid w:val="00206DAC"/>
    <w:rPr>
      <w:rFonts w:asciiTheme="minorHAnsi" w:eastAsiaTheme="minorHAnsi" w:hAnsiTheme="minorHAnsi" w:cstheme="minorBidi"/>
    </w:rPr>
  </w:style>
  <w:style w:type="paragraph" w:styleId="a7">
    <w:name w:val="TOC Heading"/>
    <w:basedOn w:val="1"/>
    <w:next w:val="a"/>
    <w:uiPriority w:val="39"/>
    <w:unhideWhenUsed/>
    <w:qFormat/>
    <w:rsid w:val="00FA0C11"/>
    <w:pPr>
      <w:spacing w:line="276" w:lineRule="auto"/>
      <w:outlineLvl w:val="9"/>
    </w:pPr>
  </w:style>
  <w:style w:type="table" w:styleId="a8">
    <w:name w:val="Table Grid"/>
    <w:basedOn w:val="a1"/>
    <w:uiPriority w:val="59"/>
    <w:rsid w:val="001F3D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a"/>
    <w:rsid w:val="00206D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11">
    <w:name w:val="(КС)Загол1"/>
    <w:basedOn w:val="1"/>
    <w:next w:val="a"/>
    <w:qFormat/>
    <w:rsid w:val="00206DAC"/>
    <w:pPr>
      <w:keepLines w:val="0"/>
      <w:widowControl w:val="0"/>
      <w:autoSpaceDE w:val="0"/>
      <w:autoSpaceDN w:val="0"/>
      <w:adjustRightInd w:val="0"/>
      <w:spacing w:before="240" w:after="60" w:line="240" w:lineRule="auto"/>
    </w:pPr>
    <w:rPr>
      <w:rFonts w:ascii="Times New Roman" w:eastAsia="Times New Roman" w:hAnsi="Times New Roman" w:cs="Times New Roman"/>
      <w:color w:val="auto"/>
      <w:kern w:val="32"/>
      <w:sz w:val="28"/>
      <w:szCs w:val="32"/>
      <w:lang w:eastAsia="ru-RU"/>
    </w:rPr>
  </w:style>
  <w:style w:type="paragraph" w:customStyle="1" w:styleId="a9">
    <w:name w:val="Абзац"/>
    <w:basedOn w:val="a"/>
    <w:link w:val="aa"/>
    <w:qFormat/>
    <w:rsid w:val="00206DAC"/>
    <w:pPr>
      <w:spacing w:after="0" w:line="276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Абзац Знак"/>
    <w:link w:val="a9"/>
    <w:rsid w:val="00206D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lainText">
    <w:name w:val="PlainText Знак"/>
    <w:link w:val="PlainText0"/>
    <w:locked/>
    <w:rsid w:val="00206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0">
    <w:name w:val="PlainText"/>
    <w:link w:val="PlainText"/>
    <w:qFormat/>
    <w:rsid w:val="00206DAC"/>
    <w:pPr>
      <w:spacing w:before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RSA Body Text"/>
    <w:basedOn w:val="a"/>
    <w:link w:val="ac"/>
    <w:uiPriority w:val="99"/>
    <w:unhideWhenUsed/>
    <w:rsid w:val="00206DAC"/>
    <w:pPr>
      <w:spacing w:after="120" w:line="259" w:lineRule="auto"/>
    </w:pPr>
    <w:rPr>
      <w:rFonts w:ascii="Times New Roman" w:eastAsiaTheme="minorHAnsi" w:hAnsi="Times New Roman" w:cstheme="minorBidi"/>
    </w:rPr>
  </w:style>
  <w:style w:type="character" w:customStyle="1" w:styleId="ac">
    <w:name w:val="Основной текст Знак"/>
    <w:aliases w:val="RSA Body Text Знак"/>
    <w:basedOn w:val="a0"/>
    <w:link w:val="ab"/>
    <w:uiPriority w:val="99"/>
    <w:rsid w:val="00206DAC"/>
    <w:rPr>
      <w:rFonts w:ascii="Times New Roman" w:eastAsiaTheme="minorHAnsi" w:hAnsi="Times New Roman" w:cstheme="minorBidi"/>
    </w:rPr>
  </w:style>
  <w:style w:type="paragraph" w:customStyle="1" w:styleId="ad">
    <w:name w:val="Текст пункта"/>
    <w:rsid w:val="00206DAC"/>
    <w:pPr>
      <w:suppressAutoHyphens/>
      <w:spacing w:after="120" w:line="288" w:lineRule="auto"/>
      <w:ind w:firstLine="624"/>
      <w:jc w:val="both"/>
    </w:pPr>
    <w:rPr>
      <w:rFonts w:ascii="Calibri" w:eastAsia="Calibri" w:hAnsi="Calibri" w:cs="Times New Roman"/>
      <w:sz w:val="24"/>
      <w:szCs w:val="20"/>
      <w:lang w:eastAsia="zh-CN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206DAC"/>
    <w:rPr>
      <w:rFonts w:ascii="Calibri" w:eastAsia="Calibri" w:hAnsi="Calibri" w:cs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206DAC"/>
    <w:pPr>
      <w:spacing w:line="240" w:lineRule="auto"/>
    </w:pPr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206DAC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206DAC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206DAC"/>
    <w:rPr>
      <w:rFonts w:ascii="Segoe UI" w:eastAsia="Calibri" w:hAnsi="Segoe UI" w:cs="Segoe UI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206D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owt-stl-plaintext0">
    <w:name w:val="qowt-stl-plaintext0"/>
    <w:basedOn w:val="a"/>
    <w:rsid w:val="00206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owt-font2-timesnewroman">
    <w:name w:val="qowt-font2-timesnewroman"/>
    <w:basedOn w:val="a0"/>
    <w:rsid w:val="00206DAC"/>
  </w:style>
  <w:style w:type="paragraph" w:customStyle="1" w:styleId="qowt-stl-defaulttext">
    <w:name w:val="qowt-stl-defaulttext"/>
    <w:basedOn w:val="a"/>
    <w:rsid w:val="00206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owt-li-00">
    <w:name w:val="qowt-li-0_0"/>
    <w:basedOn w:val="a"/>
    <w:rsid w:val="00206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owt-stl-a8">
    <w:name w:val="qowt-stl-a8"/>
    <w:basedOn w:val="a"/>
    <w:rsid w:val="00206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206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06DAC"/>
    <w:rPr>
      <w:rFonts w:ascii="Calibri" w:eastAsia="Calibri" w:hAnsi="Calibri" w:cs="Times New Roman"/>
    </w:rPr>
  </w:style>
  <w:style w:type="paragraph" w:styleId="af6">
    <w:name w:val="header"/>
    <w:basedOn w:val="a"/>
    <w:link w:val="af7"/>
    <w:uiPriority w:val="99"/>
    <w:unhideWhenUsed/>
    <w:rsid w:val="00206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06DAC"/>
    <w:rPr>
      <w:rFonts w:ascii="Calibri" w:eastAsia="Calibri" w:hAnsi="Calibri" w:cs="Times New Roman"/>
    </w:rPr>
  </w:style>
  <w:style w:type="character" w:customStyle="1" w:styleId="qowt-font3-timesnewroman">
    <w:name w:val="qowt-font3-timesnewroman"/>
    <w:basedOn w:val="a0"/>
    <w:rsid w:val="00206DAC"/>
  </w:style>
  <w:style w:type="paragraph" w:customStyle="1" w:styleId="qowt-li-10">
    <w:name w:val="qowt-li-1_0"/>
    <w:basedOn w:val="a"/>
    <w:rsid w:val="00206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owt-font1-timesnewroman">
    <w:name w:val="qowt-font1-timesnewroman"/>
    <w:basedOn w:val="a0"/>
    <w:rsid w:val="00206DAC"/>
  </w:style>
  <w:style w:type="paragraph" w:customStyle="1" w:styleId="qowt-stl-a3">
    <w:name w:val="qowt-stl-a3"/>
    <w:basedOn w:val="a"/>
    <w:rsid w:val="00206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owt-li-50">
    <w:name w:val="qowt-li-5_0"/>
    <w:basedOn w:val="a"/>
    <w:rsid w:val="00206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owt-li-30">
    <w:name w:val="qowt-li-3_0"/>
    <w:basedOn w:val="a"/>
    <w:rsid w:val="00206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206DAC"/>
    <w:rPr>
      <w:b/>
      <w:bCs/>
    </w:rPr>
  </w:style>
  <w:style w:type="paragraph" w:styleId="2">
    <w:name w:val="toc 2"/>
    <w:basedOn w:val="a"/>
    <w:next w:val="a"/>
    <w:autoRedefine/>
    <w:uiPriority w:val="39"/>
    <w:unhideWhenUsed/>
    <w:rsid w:val="00206DAC"/>
    <w:pPr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06DAC"/>
    <w:pPr>
      <w:spacing w:after="100" w:line="259" w:lineRule="auto"/>
    </w:pPr>
    <w:rPr>
      <w:rFonts w:asciiTheme="minorHAnsi" w:eastAsiaTheme="minorEastAsia" w:hAnsiTheme="minorHAnsi"/>
      <w:lang w:eastAsia="ru-RU"/>
    </w:rPr>
  </w:style>
  <w:style w:type="character" w:styleId="af9">
    <w:name w:val="Hyperlink"/>
    <w:basedOn w:val="a0"/>
    <w:uiPriority w:val="99"/>
    <w:unhideWhenUsed/>
    <w:rsid w:val="00206DAC"/>
    <w:rPr>
      <w:color w:val="0000FF" w:themeColor="hyperlink"/>
      <w:u w:val="single"/>
    </w:rPr>
  </w:style>
  <w:style w:type="character" w:styleId="afa">
    <w:name w:val="annotation reference"/>
    <w:basedOn w:val="a0"/>
    <w:uiPriority w:val="99"/>
    <w:semiHidden/>
    <w:unhideWhenUsed/>
    <w:rsid w:val="0023010F"/>
    <w:rPr>
      <w:sz w:val="16"/>
      <w:szCs w:val="16"/>
    </w:rPr>
  </w:style>
  <w:style w:type="paragraph" w:styleId="afb">
    <w:name w:val="Revision"/>
    <w:hidden/>
    <w:uiPriority w:val="99"/>
    <w:semiHidden/>
    <w:rsid w:val="0023010F"/>
    <w:pPr>
      <w:spacing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2E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A0C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autoRedefine/>
    <w:uiPriority w:val="9"/>
    <w:qFormat/>
    <w:rsid w:val="007A0F5F"/>
    <w:pPr>
      <w:widowControl w:val="0"/>
      <w:numPr>
        <w:numId w:val="41"/>
      </w:numPr>
      <w:spacing w:after="0" w:line="240" w:lineRule="auto"/>
      <w:jc w:val="right"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0F5F"/>
    <w:rPr>
      <w:rFonts w:ascii="Calibri" w:eastAsia="Calibri" w:hAnsi="Calibri" w:cs="Times New Roman"/>
      <w:b/>
      <w:bCs/>
      <w:szCs w:val="28"/>
    </w:rPr>
  </w:style>
  <w:style w:type="paragraph" w:customStyle="1" w:styleId="a3">
    <w:name w:val="СтильОглавл"/>
    <w:basedOn w:val="31"/>
    <w:link w:val="a4"/>
    <w:qFormat/>
    <w:rsid w:val="00FA0C11"/>
    <w:pPr>
      <w:tabs>
        <w:tab w:val="right" w:leader="dot" w:pos="10070"/>
      </w:tabs>
      <w:ind w:left="0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rsid w:val="00FA0C11"/>
    <w:pPr>
      <w:spacing w:after="100"/>
      <w:ind w:left="560"/>
    </w:pPr>
  </w:style>
  <w:style w:type="character" w:customStyle="1" w:styleId="a4">
    <w:name w:val="СтильОглавл Знак"/>
    <w:basedOn w:val="a0"/>
    <w:link w:val="a3"/>
    <w:rsid w:val="00FA0C11"/>
    <w:rPr>
      <w:rFonts w:ascii="Times New Roman" w:hAnsi="Times New Roman"/>
      <w:noProof/>
      <w:sz w:val="28"/>
    </w:rPr>
  </w:style>
  <w:style w:type="paragraph" w:styleId="a5">
    <w:name w:val="List Paragraph"/>
    <w:aliases w:val="Bullet List,FooterText,numbered,ТЗ список,Абзац списка литеральный,Булет1,1Булет,it_List1,ПАРАГРАФ,List Paragraph,List Paragraph1,Paragraphe de liste1,Bulletr List Paragraph,Подпись рисунка,Маркированный список_уровень1,lp1,Bullet List1,мой"/>
    <w:basedOn w:val="a"/>
    <w:link w:val="a6"/>
    <w:uiPriority w:val="34"/>
    <w:qFormat/>
    <w:rsid w:val="00FA0C11"/>
    <w:pPr>
      <w:suppressAutoHyphens/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Абзац списка Знак"/>
    <w:aliases w:val="Bullet List Знак,FooterText Знак,numbered Знак,ТЗ список Знак,Абзац списка литеральный Знак,Булет1 Знак,1Булет Знак,it_List1 Знак,ПАРАГРАФ Знак,List Paragraph Знак,List Paragraph1 Знак,Paragraphe de liste1 Знак,Подпись рисунка Знак"/>
    <w:link w:val="a5"/>
    <w:uiPriority w:val="34"/>
    <w:qFormat/>
    <w:rsid w:val="00206DAC"/>
    <w:rPr>
      <w:rFonts w:asciiTheme="minorHAnsi" w:eastAsiaTheme="minorHAnsi" w:hAnsiTheme="minorHAnsi" w:cstheme="minorBidi"/>
    </w:rPr>
  </w:style>
  <w:style w:type="paragraph" w:styleId="a7">
    <w:name w:val="TOC Heading"/>
    <w:basedOn w:val="1"/>
    <w:next w:val="a"/>
    <w:uiPriority w:val="39"/>
    <w:unhideWhenUsed/>
    <w:qFormat/>
    <w:rsid w:val="00FA0C11"/>
    <w:pPr>
      <w:spacing w:line="276" w:lineRule="auto"/>
      <w:outlineLvl w:val="9"/>
    </w:pPr>
  </w:style>
  <w:style w:type="table" w:styleId="a8">
    <w:name w:val="Table Grid"/>
    <w:basedOn w:val="a1"/>
    <w:uiPriority w:val="59"/>
    <w:rsid w:val="001F3D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a"/>
    <w:rsid w:val="00206D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11">
    <w:name w:val="(КС)Загол1"/>
    <w:basedOn w:val="1"/>
    <w:next w:val="a"/>
    <w:qFormat/>
    <w:rsid w:val="00206DAC"/>
    <w:pPr>
      <w:keepLines w:val="0"/>
      <w:widowControl w:val="0"/>
      <w:autoSpaceDE w:val="0"/>
      <w:autoSpaceDN w:val="0"/>
      <w:adjustRightInd w:val="0"/>
      <w:spacing w:before="240" w:after="60" w:line="240" w:lineRule="auto"/>
    </w:pPr>
    <w:rPr>
      <w:rFonts w:ascii="Times New Roman" w:eastAsia="Times New Roman" w:hAnsi="Times New Roman" w:cs="Times New Roman"/>
      <w:color w:val="auto"/>
      <w:kern w:val="32"/>
      <w:sz w:val="28"/>
      <w:szCs w:val="32"/>
      <w:lang w:eastAsia="ru-RU"/>
    </w:rPr>
  </w:style>
  <w:style w:type="paragraph" w:customStyle="1" w:styleId="a9">
    <w:name w:val="Абзац"/>
    <w:basedOn w:val="a"/>
    <w:link w:val="aa"/>
    <w:qFormat/>
    <w:rsid w:val="00206DAC"/>
    <w:pPr>
      <w:spacing w:after="0" w:line="276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Абзац Знак"/>
    <w:link w:val="a9"/>
    <w:rsid w:val="00206D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lainText">
    <w:name w:val="PlainText Знак"/>
    <w:link w:val="PlainText0"/>
    <w:locked/>
    <w:rsid w:val="00206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0">
    <w:name w:val="PlainText"/>
    <w:link w:val="PlainText"/>
    <w:qFormat/>
    <w:rsid w:val="00206DAC"/>
    <w:pPr>
      <w:spacing w:before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RSA Body Text"/>
    <w:basedOn w:val="a"/>
    <w:link w:val="ac"/>
    <w:uiPriority w:val="99"/>
    <w:unhideWhenUsed/>
    <w:rsid w:val="00206DAC"/>
    <w:pPr>
      <w:spacing w:after="120" w:line="259" w:lineRule="auto"/>
    </w:pPr>
    <w:rPr>
      <w:rFonts w:ascii="Times New Roman" w:eastAsiaTheme="minorHAnsi" w:hAnsi="Times New Roman" w:cstheme="minorBidi"/>
    </w:rPr>
  </w:style>
  <w:style w:type="character" w:customStyle="1" w:styleId="ac">
    <w:name w:val="Основной текст Знак"/>
    <w:aliases w:val="RSA Body Text Знак"/>
    <w:basedOn w:val="a0"/>
    <w:link w:val="ab"/>
    <w:uiPriority w:val="99"/>
    <w:rsid w:val="00206DAC"/>
    <w:rPr>
      <w:rFonts w:ascii="Times New Roman" w:eastAsiaTheme="minorHAnsi" w:hAnsi="Times New Roman" w:cstheme="minorBidi"/>
    </w:rPr>
  </w:style>
  <w:style w:type="paragraph" w:customStyle="1" w:styleId="ad">
    <w:name w:val="Текст пункта"/>
    <w:rsid w:val="00206DAC"/>
    <w:pPr>
      <w:suppressAutoHyphens/>
      <w:spacing w:after="120" w:line="288" w:lineRule="auto"/>
      <w:ind w:firstLine="624"/>
      <w:jc w:val="both"/>
    </w:pPr>
    <w:rPr>
      <w:rFonts w:ascii="Calibri" w:eastAsia="Calibri" w:hAnsi="Calibri" w:cs="Times New Roman"/>
      <w:sz w:val="24"/>
      <w:szCs w:val="20"/>
      <w:lang w:eastAsia="zh-CN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206DAC"/>
    <w:rPr>
      <w:rFonts w:ascii="Calibri" w:eastAsia="Calibri" w:hAnsi="Calibri" w:cs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206DAC"/>
    <w:pPr>
      <w:spacing w:line="240" w:lineRule="auto"/>
    </w:pPr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206DAC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206DAC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206DAC"/>
    <w:rPr>
      <w:rFonts w:ascii="Segoe UI" w:eastAsia="Calibri" w:hAnsi="Segoe UI" w:cs="Segoe UI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206D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owt-stl-plaintext0">
    <w:name w:val="qowt-stl-plaintext0"/>
    <w:basedOn w:val="a"/>
    <w:rsid w:val="00206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owt-font2-timesnewroman">
    <w:name w:val="qowt-font2-timesnewroman"/>
    <w:basedOn w:val="a0"/>
    <w:rsid w:val="00206DAC"/>
  </w:style>
  <w:style w:type="paragraph" w:customStyle="1" w:styleId="qowt-stl-defaulttext">
    <w:name w:val="qowt-stl-defaulttext"/>
    <w:basedOn w:val="a"/>
    <w:rsid w:val="00206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owt-li-00">
    <w:name w:val="qowt-li-0_0"/>
    <w:basedOn w:val="a"/>
    <w:rsid w:val="00206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owt-stl-a8">
    <w:name w:val="qowt-stl-a8"/>
    <w:basedOn w:val="a"/>
    <w:rsid w:val="00206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206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06DAC"/>
    <w:rPr>
      <w:rFonts w:ascii="Calibri" w:eastAsia="Calibri" w:hAnsi="Calibri" w:cs="Times New Roman"/>
    </w:rPr>
  </w:style>
  <w:style w:type="paragraph" w:styleId="af6">
    <w:name w:val="header"/>
    <w:basedOn w:val="a"/>
    <w:link w:val="af7"/>
    <w:uiPriority w:val="99"/>
    <w:unhideWhenUsed/>
    <w:rsid w:val="00206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06DAC"/>
    <w:rPr>
      <w:rFonts w:ascii="Calibri" w:eastAsia="Calibri" w:hAnsi="Calibri" w:cs="Times New Roman"/>
    </w:rPr>
  </w:style>
  <w:style w:type="character" w:customStyle="1" w:styleId="qowt-font3-timesnewroman">
    <w:name w:val="qowt-font3-timesnewroman"/>
    <w:basedOn w:val="a0"/>
    <w:rsid w:val="00206DAC"/>
  </w:style>
  <w:style w:type="paragraph" w:customStyle="1" w:styleId="qowt-li-10">
    <w:name w:val="qowt-li-1_0"/>
    <w:basedOn w:val="a"/>
    <w:rsid w:val="00206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owt-font1-timesnewroman">
    <w:name w:val="qowt-font1-timesnewroman"/>
    <w:basedOn w:val="a0"/>
    <w:rsid w:val="00206DAC"/>
  </w:style>
  <w:style w:type="paragraph" w:customStyle="1" w:styleId="qowt-stl-a3">
    <w:name w:val="qowt-stl-a3"/>
    <w:basedOn w:val="a"/>
    <w:rsid w:val="00206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owt-li-50">
    <w:name w:val="qowt-li-5_0"/>
    <w:basedOn w:val="a"/>
    <w:rsid w:val="00206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owt-li-30">
    <w:name w:val="qowt-li-3_0"/>
    <w:basedOn w:val="a"/>
    <w:rsid w:val="00206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206DAC"/>
    <w:rPr>
      <w:b/>
      <w:bCs/>
    </w:rPr>
  </w:style>
  <w:style w:type="paragraph" w:styleId="2">
    <w:name w:val="toc 2"/>
    <w:basedOn w:val="a"/>
    <w:next w:val="a"/>
    <w:autoRedefine/>
    <w:uiPriority w:val="39"/>
    <w:unhideWhenUsed/>
    <w:rsid w:val="00206DAC"/>
    <w:pPr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06DAC"/>
    <w:pPr>
      <w:spacing w:after="100" w:line="259" w:lineRule="auto"/>
    </w:pPr>
    <w:rPr>
      <w:rFonts w:asciiTheme="minorHAnsi" w:eastAsiaTheme="minorEastAsia" w:hAnsiTheme="minorHAnsi"/>
      <w:lang w:eastAsia="ru-RU"/>
    </w:rPr>
  </w:style>
  <w:style w:type="character" w:styleId="af9">
    <w:name w:val="Hyperlink"/>
    <w:basedOn w:val="a0"/>
    <w:uiPriority w:val="99"/>
    <w:unhideWhenUsed/>
    <w:rsid w:val="00206DAC"/>
    <w:rPr>
      <w:color w:val="0000FF" w:themeColor="hyperlink"/>
      <w:u w:val="single"/>
    </w:rPr>
  </w:style>
  <w:style w:type="character" w:styleId="afa">
    <w:name w:val="annotation reference"/>
    <w:basedOn w:val="a0"/>
    <w:uiPriority w:val="99"/>
    <w:semiHidden/>
    <w:unhideWhenUsed/>
    <w:rsid w:val="0023010F"/>
    <w:rPr>
      <w:sz w:val="16"/>
      <w:szCs w:val="16"/>
    </w:rPr>
  </w:style>
  <w:style w:type="paragraph" w:styleId="afb">
    <w:name w:val="Revision"/>
    <w:hidden/>
    <w:uiPriority w:val="99"/>
    <w:semiHidden/>
    <w:rsid w:val="0023010F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_________Microsoft_Visio1111111111111.vsdx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s://komfin.ssl.lenreg.ru/upl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355C-19D5-4353-81FF-3F246086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5443</Words>
  <Characters>31027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Владимир Владимирович</dc:creator>
  <cp:lastModifiedBy>Кваско Андрей Васильевич</cp:lastModifiedBy>
  <cp:revision>2</cp:revision>
  <cp:lastPrinted>2021-09-14T06:54:00Z</cp:lastPrinted>
  <dcterms:created xsi:type="dcterms:W3CDTF">2021-11-23T13:29:00Z</dcterms:created>
  <dcterms:modified xsi:type="dcterms:W3CDTF">2021-11-23T13:29:00Z</dcterms:modified>
</cp:coreProperties>
</file>